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06F61" w14:textId="77777777" w:rsidR="004976CD" w:rsidRDefault="004976CD" w:rsidP="004976C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bookmarkStart w:id="0" w:name="_Hlk125028868"/>
    </w:p>
    <w:p w14:paraId="04FEB6B0" w14:textId="40941417" w:rsidR="00664C99" w:rsidRPr="0094109B" w:rsidRDefault="004976CD" w:rsidP="009410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b r a z l o ž e n j e</w:t>
      </w:r>
    </w:p>
    <w:p w14:paraId="22C11210" w14:textId="60B0A833" w:rsidR="00664C99" w:rsidRDefault="00664C99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 w:rsidRPr="002E730D">
        <w:rPr>
          <w:rFonts w:ascii="Times New Roman" w:hAnsi="Times New Roman" w:cs="Times New Roman"/>
          <w:color w:val="000000"/>
          <w:sz w:val="24"/>
          <w:szCs w:val="24"/>
        </w:rPr>
        <w:t>Zakonom o plaćama u lokalnoj i područnoj (regionalnoj) samoupravi („Narodne novine, broj 28/10 i 10/23</w:t>
      </w:r>
      <w:r>
        <w:rPr>
          <w:rFonts w:ascii="Times New Roman" w:hAnsi="Times New Roman" w:cs="Times New Roman"/>
          <w:color w:val="000000"/>
          <w:sz w:val="24"/>
          <w:szCs w:val="24"/>
        </w:rPr>
        <w:t>; dalje u tekstu: Zakon o plaćama</w:t>
      </w:r>
      <w:r w:rsidRPr="002E730D">
        <w:rPr>
          <w:rFonts w:ascii="Times New Roman" w:hAnsi="Times New Roman" w:cs="Times New Roman"/>
          <w:color w:val="000000"/>
          <w:sz w:val="24"/>
          <w:szCs w:val="24"/>
        </w:rPr>
        <w:t>), propisana su mjerila za određivanje plaća službenika i namještenika u upravnim odjelima i službama jedinica lokalne i područne (regionalne) samouprave tako da istu čini umnožak koeficijenata složenosti poslova radnog mjesta na koje je službenik odnosno namještenik raspoređen i osnovice za obračun plaća, uvećan za 0,5 % za svaku navršenu godinu radnog staža.</w:t>
      </w:r>
    </w:p>
    <w:p w14:paraId="5259323A" w14:textId="57447F8A" w:rsidR="004976CD" w:rsidRDefault="00E56211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Odredbom članka </w:t>
      </w:r>
      <w:r w:rsidR="004976CD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 xml:space="preserve">stavak 1. </w:t>
      </w:r>
      <w:r w:rsidR="004976CD">
        <w:rPr>
          <w:rFonts w:ascii="Times New Roman" w:hAnsi="Times New Roman" w:cs="Times New Roman"/>
          <w:sz w:val="24"/>
          <w:szCs w:val="24"/>
        </w:rPr>
        <w:t>Zakona o plaćama</w:t>
      </w:r>
      <w:r w:rsidR="00664C99">
        <w:rPr>
          <w:rFonts w:ascii="Times New Roman" w:hAnsi="Times New Roman" w:cs="Times New Roman"/>
          <w:sz w:val="24"/>
          <w:szCs w:val="24"/>
        </w:rPr>
        <w:t>, propisano</w:t>
      </w:r>
      <w:r w:rsidR="004976CD">
        <w:rPr>
          <w:rFonts w:ascii="Times New Roman" w:hAnsi="Times New Roman" w:cs="Times New Roman"/>
          <w:sz w:val="24"/>
          <w:szCs w:val="24"/>
        </w:rPr>
        <w:t xml:space="preserve"> je da koeficijente za obračun plaće službenika i namještenika određuje odlukom predstavničko tijelo jedinice lokalne samouprave, na prijedlog gradonačelnika, </w:t>
      </w:r>
      <w:r>
        <w:rPr>
          <w:rFonts w:ascii="Times New Roman" w:hAnsi="Times New Roman" w:cs="Times New Roman"/>
          <w:sz w:val="24"/>
          <w:szCs w:val="24"/>
        </w:rPr>
        <w:t xml:space="preserve">a stavkom 2. istoga članka propisano je </w:t>
      </w:r>
      <w:r w:rsidR="004976CD">
        <w:rPr>
          <w:rFonts w:ascii="Times New Roman" w:hAnsi="Times New Roman" w:cs="Times New Roman"/>
          <w:sz w:val="24"/>
          <w:szCs w:val="24"/>
        </w:rPr>
        <w:t xml:space="preserve">da se koeficijenti određuju unutar raspona od 1,00 do 6,00. </w:t>
      </w:r>
    </w:p>
    <w:p w14:paraId="42E8C70B" w14:textId="77777777" w:rsidR="004976CD" w:rsidRDefault="004976CD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Člankom 11. Zakona o plaćama propisano je jedino ograničenje za plaću pročelnika upravnog tijela ili službe na način da se njegova plaća, bez uvećanja za radni staž, ne smije odrediti u iznosu većem od umnoška osnovice i koeficijenata za obračun plaće gradonačelnika koji svoju dužnost obnaša profesionalno u istoj jedinici lokalne samouprave.</w:t>
      </w:r>
    </w:p>
    <w:p w14:paraId="7728C104" w14:textId="77777777" w:rsidR="004976CD" w:rsidRDefault="004976CD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Uredbom o klasifikaciji radnih mjesta u lokalnoj i područnoj (regionalnoj) samoupravi („Narodne novine“ broj 74/10 i 125/14; dalje u tekstu: Uredba), propisani su nazivi radnih mjesta, te su radna mjesta svrstana u kategorije, potkategorije i razine potkategorija.  Sukladno članku 9. Uredbe, važnost potkategorije i razine potkategorije radnog mjesta u ukupnoj klasifikaciji radnih mjesta određuje se klasifikacijskim rangom. Klasifikacijski rang je osnova za vrednovanje radnih mjesta, a radna mjesta grupirana su u 13 klasifikacijskih rangova.  Uredbom nisu propisani koeficijenti za pojedina radna mjesta, već je propisano da radna mjesta unutar pojedinog klasifikacijskog ranga mogu biti jednako ili različito vrednovana, ali da radna mjesta s klasifikacijskim rangom višeg rednog broja ne mogu biti vrednovana jednako ili više od radnih mjesta s klasifikacijskim rangom nižega rednog broja. </w:t>
      </w:r>
    </w:p>
    <w:p w14:paraId="61B5368E" w14:textId="31FCA0BC" w:rsidR="00305C4A" w:rsidRPr="00305C4A" w:rsidRDefault="00305C4A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Važeću </w:t>
      </w:r>
      <w:r w:rsidR="004976CD">
        <w:rPr>
          <w:rFonts w:ascii="Times New Roman" w:hAnsi="Times New Roman" w:cs="Times New Roman"/>
          <w:sz w:val="24"/>
          <w:szCs w:val="24"/>
        </w:rPr>
        <w:t xml:space="preserve">Odluku o koeficijentima za obračun plaće službenika i namještenika </w:t>
      </w:r>
      <w:r>
        <w:rPr>
          <w:rFonts w:ascii="Times New Roman" w:hAnsi="Times New Roman" w:cs="Times New Roman"/>
          <w:sz w:val="24"/>
          <w:szCs w:val="24"/>
        </w:rPr>
        <w:t xml:space="preserve">u upravnim tijelima </w:t>
      </w:r>
      <w:r w:rsidR="004976CD">
        <w:rPr>
          <w:rFonts w:ascii="Times New Roman" w:hAnsi="Times New Roman" w:cs="Times New Roman"/>
          <w:sz w:val="24"/>
          <w:szCs w:val="24"/>
        </w:rPr>
        <w:t xml:space="preserve">Grada Ivanca donijelo je Gradsko vijeće Grada Ivanca na sjednici održanoj </w:t>
      </w:r>
      <w:r>
        <w:rPr>
          <w:rFonts w:ascii="Times New Roman" w:hAnsi="Times New Roman" w:cs="Times New Roman"/>
          <w:sz w:val="24"/>
          <w:szCs w:val="24"/>
        </w:rPr>
        <w:t>16. ožujka 2023.g.,</w:t>
      </w:r>
      <w:r w:rsidR="004976CD">
        <w:rPr>
          <w:rFonts w:ascii="Times New Roman" w:hAnsi="Times New Roman" w:cs="Times New Roman"/>
          <w:sz w:val="24"/>
          <w:szCs w:val="24"/>
        </w:rPr>
        <w:t xml:space="preserve"> a ista je objavljena  u "Službenom vjesniku Varaždinske županije“ broj </w:t>
      </w:r>
      <w:r>
        <w:rPr>
          <w:rFonts w:ascii="Times New Roman" w:hAnsi="Times New Roman" w:cs="Times New Roman"/>
          <w:sz w:val="24"/>
          <w:szCs w:val="24"/>
        </w:rPr>
        <w:t>23/23.</w:t>
      </w:r>
      <w:r w:rsidR="004976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9459EC" w14:textId="1A33C4EB" w:rsidR="001010D6" w:rsidRDefault="00305C4A" w:rsidP="00305C4A">
      <w:pPr>
        <w:jc w:val="both"/>
        <w:rPr>
          <w:rFonts w:ascii="Times New Roman" w:hAnsi="Times New Roman" w:cs="Times New Roman"/>
          <w:sz w:val="24"/>
          <w:szCs w:val="24"/>
        </w:rPr>
      </w:pPr>
      <w:r w:rsidRPr="00305C4A">
        <w:rPr>
          <w:rFonts w:ascii="Times New Roman" w:hAnsi="Times New Roman" w:cs="Times New Roman"/>
          <w:sz w:val="24"/>
          <w:szCs w:val="24"/>
        </w:rPr>
        <w:t>Predmetnom Odlukom su</w:t>
      </w:r>
      <w:r>
        <w:rPr>
          <w:rFonts w:ascii="Times New Roman" w:hAnsi="Times New Roman" w:cs="Times New Roman"/>
          <w:sz w:val="24"/>
          <w:szCs w:val="24"/>
        </w:rPr>
        <w:t xml:space="preserve"> sva </w:t>
      </w:r>
      <w:r w:rsidR="004976CD" w:rsidRPr="00305C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radna mjesta utvrđena Pravilnikom o unutarnjem redu upravnih tijela Grada Ivanc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240E26" w:rsidRPr="00305C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976CD" w:rsidRPr="00305C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klasificir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</w:t>
      </w:r>
      <w:r w:rsidR="004976CD" w:rsidRPr="00305C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prema standardnim mjerilima</w:t>
      </w:r>
      <w:r w:rsidR="004976CD" w:rsidRPr="00305C4A">
        <w:rPr>
          <w:rFonts w:ascii="Times New Roman" w:hAnsi="Times New Roman" w:cs="Times New Roman"/>
          <w:sz w:val="24"/>
          <w:szCs w:val="24"/>
        </w:rPr>
        <w:t xml:space="preserve"> u skladu s Uredbom</w:t>
      </w:r>
      <w:r w:rsidR="002D4025" w:rsidRPr="00305C4A">
        <w:rPr>
          <w:rFonts w:ascii="Times New Roman" w:hAnsi="Times New Roman" w:cs="Times New Roman"/>
          <w:sz w:val="24"/>
          <w:szCs w:val="24"/>
        </w:rPr>
        <w:t>,</w:t>
      </w:r>
      <w:r w:rsidR="004976CD" w:rsidRPr="00305C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utvrđen je jednak koeficijent za sva pročelnička radna mjesta (pri čemu je koeficijent za pročelnika upravnog odjela za urbanizam, komunalne poslove i zaštitu okoliša smanjen sa 3,42 na 3,34), a za radno mjesto voditelj ustrojstvene jedinice, klasifikacijskog ranga 4. uvećan za 0,01 radi potrebe usklađenja sa člankom 9. stavak 5. Uredbe, dok koeficijenti za ostala radna mjesta nisu mijenjani </w:t>
      </w:r>
      <w:r w:rsidR="005201E2">
        <w:rPr>
          <w:rFonts w:ascii="Times New Roman" w:hAnsi="Times New Roman" w:cs="Times New Roman"/>
          <w:sz w:val="24"/>
          <w:szCs w:val="24"/>
        </w:rPr>
        <w:t>od 2013. godine (uz iznimku koeficijent za radno mjesto viši referent, 9. klasifikacijski rang, koji je u 2017.g. povećan s prvotnih 1,63 na 1,78).</w:t>
      </w:r>
    </w:p>
    <w:p w14:paraId="4DFF2375" w14:textId="77777777" w:rsidR="0094109B" w:rsidRDefault="00E95D49" w:rsidP="001F6FFE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B620D">
        <w:rPr>
          <w:rFonts w:ascii="Times New Roman" w:hAnsi="Times New Roman" w:cs="Times New Roman"/>
          <w:sz w:val="24"/>
          <w:szCs w:val="24"/>
        </w:rPr>
        <w:t xml:space="preserve">Izmjeni predmetne Odluke pristupilo se prije svega zbog potrebe usklađivanja </w:t>
      </w:r>
      <w:r w:rsidR="005D1B75" w:rsidRPr="00CB620D">
        <w:rPr>
          <w:rFonts w:ascii="Times New Roman" w:hAnsi="Times New Roman" w:cs="Times New Roman"/>
          <w:sz w:val="24"/>
          <w:szCs w:val="24"/>
        </w:rPr>
        <w:t xml:space="preserve">visine plaća </w:t>
      </w:r>
      <w:r w:rsidRPr="00CB620D">
        <w:rPr>
          <w:rFonts w:ascii="Times New Roman" w:hAnsi="Times New Roman" w:cs="Times New Roman"/>
          <w:sz w:val="24"/>
          <w:szCs w:val="24"/>
        </w:rPr>
        <w:t>s Uredbom Vlade RH o visini minimalne plaće za 2024. godinu</w:t>
      </w:r>
      <w:r w:rsidR="00E5787F" w:rsidRPr="00CB620D">
        <w:rPr>
          <w:rFonts w:ascii="Times New Roman" w:hAnsi="Times New Roman" w:cs="Times New Roman"/>
          <w:sz w:val="24"/>
          <w:szCs w:val="24"/>
        </w:rPr>
        <w:t>,</w:t>
      </w:r>
      <w:r w:rsidRPr="00CB620D">
        <w:rPr>
          <w:rFonts w:ascii="Times New Roman" w:hAnsi="Times New Roman" w:cs="Times New Roman"/>
          <w:sz w:val="24"/>
          <w:szCs w:val="24"/>
        </w:rPr>
        <w:t xml:space="preserve"> koja </w:t>
      </w:r>
      <w:r w:rsidR="00C80A30" w:rsidRPr="00CB620D">
        <w:rPr>
          <w:rFonts w:ascii="Times New Roman" w:hAnsi="Times New Roman" w:cs="Times New Roman"/>
          <w:sz w:val="24"/>
          <w:szCs w:val="24"/>
        </w:rPr>
        <w:t xml:space="preserve">od 1. siječnja o.g. </w:t>
      </w:r>
      <w:r w:rsidRPr="00CB620D">
        <w:rPr>
          <w:rFonts w:ascii="Times New Roman" w:hAnsi="Times New Roman" w:cs="Times New Roman"/>
          <w:sz w:val="24"/>
          <w:szCs w:val="24"/>
        </w:rPr>
        <w:t>iznosi 820,00 EUR bruto</w:t>
      </w:r>
      <w:r w:rsidR="00152905" w:rsidRPr="00CB620D">
        <w:rPr>
          <w:rFonts w:ascii="Times New Roman" w:hAnsi="Times New Roman" w:cs="Times New Roman"/>
          <w:sz w:val="24"/>
          <w:szCs w:val="24"/>
        </w:rPr>
        <w:t xml:space="preserve"> (u odnosu na radno mjesto namještenika II. potkategorije, 2. razine)</w:t>
      </w:r>
      <w:r w:rsidRPr="00CB620D">
        <w:rPr>
          <w:rFonts w:ascii="Times New Roman" w:hAnsi="Times New Roman" w:cs="Times New Roman"/>
          <w:sz w:val="24"/>
          <w:szCs w:val="24"/>
        </w:rPr>
        <w:t xml:space="preserve">, </w:t>
      </w:r>
      <w:r w:rsidR="00020E9C" w:rsidRPr="00CB620D">
        <w:rPr>
          <w:rFonts w:ascii="Times New Roman" w:hAnsi="Times New Roman" w:cs="Times New Roman"/>
          <w:sz w:val="24"/>
          <w:szCs w:val="24"/>
        </w:rPr>
        <w:t xml:space="preserve">te </w:t>
      </w:r>
      <w:r w:rsidRPr="00CB620D">
        <w:rPr>
          <w:rFonts w:ascii="Times New Roman" w:hAnsi="Times New Roman" w:cs="Times New Roman"/>
          <w:sz w:val="24"/>
          <w:szCs w:val="24"/>
        </w:rPr>
        <w:t>imajući u vidu složenost poslova</w:t>
      </w:r>
      <w:r w:rsidR="00F7309B" w:rsidRPr="00CB620D">
        <w:rPr>
          <w:rFonts w:ascii="Times New Roman" w:hAnsi="Times New Roman" w:cs="Times New Roman"/>
          <w:sz w:val="24"/>
          <w:szCs w:val="24"/>
        </w:rPr>
        <w:t xml:space="preserve"> i </w:t>
      </w:r>
      <w:r w:rsidR="00E74190" w:rsidRPr="00CB620D">
        <w:rPr>
          <w:rFonts w:ascii="Times New Roman" w:hAnsi="Times New Roman" w:cs="Times New Roman"/>
          <w:sz w:val="24"/>
          <w:szCs w:val="24"/>
        </w:rPr>
        <w:t xml:space="preserve">konstantno </w:t>
      </w:r>
      <w:r w:rsidRPr="00CB620D">
        <w:rPr>
          <w:rFonts w:ascii="Times New Roman" w:hAnsi="Times New Roman" w:cs="Times New Roman"/>
          <w:sz w:val="24"/>
          <w:szCs w:val="24"/>
        </w:rPr>
        <w:t>povećanje opsega posla komunalnog, prometnog i poljoprivrednog redar</w:t>
      </w:r>
      <w:r w:rsidR="00E70231" w:rsidRPr="00CB620D">
        <w:rPr>
          <w:rFonts w:ascii="Times New Roman" w:hAnsi="Times New Roman" w:cs="Times New Roman"/>
          <w:sz w:val="24"/>
          <w:szCs w:val="24"/>
        </w:rPr>
        <w:t>stva</w:t>
      </w:r>
      <w:r w:rsidRPr="00CB620D">
        <w:rPr>
          <w:rFonts w:ascii="Times New Roman" w:hAnsi="Times New Roman" w:cs="Times New Roman"/>
          <w:sz w:val="24"/>
          <w:szCs w:val="24"/>
        </w:rPr>
        <w:t xml:space="preserve"> </w:t>
      </w:r>
      <w:r w:rsidR="001C7E60" w:rsidRPr="00CB620D">
        <w:rPr>
          <w:rFonts w:ascii="Times New Roman" w:hAnsi="Times New Roman" w:cs="Times New Roman"/>
          <w:sz w:val="24"/>
          <w:szCs w:val="24"/>
        </w:rPr>
        <w:t>kao posljedica</w:t>
      </w:r>
      <w:r w:rsidRPr="00CB620D">
        <w:rPr>
          <w:rFonts w:ascii="Times New Roman" w:hAnsi="Times New Roman" w:cs="Times New Roman"/>
          <w:sz w:val="24"/>
          <w:szCs w:val="24"/>
        </w:rPr>
        <w:t xml:space="preserve"> zakonskih promjena </w:t>
      </w:r>
      <w:r w:rsidR="00722B72" w:rsidRPr="00CB620D">
        <w:rPr>
          <w:rFonts w:ascii="Times New Roman" w:hAnsi="Times New Roman" w:cs="Times New Roman"/>
          <w:sz w:val="24"/>
          <w:szCs w:val="24"/>
        </w:rPr>
        <w:t xml:space="preserve">po kojima su zadnjih 10 i više godina </w:t>
      </w:r>
      <w:r w:rsidR="00E5787F" w:rsidRPr="00CB620D">
        <w:rPr>
          <w:rFonts w:ascii="Times New Roman" w:hAnsi="Times New Roman" w:cs="Times New Roman"/>
          <w:sz w:val="24"/>
          <w:szCs w:val="24"/>
        </w:rPr>
        <w:t xml:space="preserve">ti službenici </w:t>
      </w:r>
      <w:r w:rsidR="00722B72" w:rsidRPr="00CB620D">
        <w:rPr>
          <w:rFonts w:ascii="Times New Roman" w:hAnsi="Times New Roman" w:cs="Times New Roman"/>
          <w:sz w:val="24"/>
          <w:szCs w:val="24"/>
        </w:rPr>
        <w:t>dobivali dodatna zaduženja i ovlasti</w:t>
      </w:r>
      <w:r w:rsidR="00F736B9">
        <w:rPr>
          <w:rFonts w:ascii="Times New Roman" w:hAnsi="Times New Roman" w:cs="Times New Roman"/>
          <w:sz w:val="24"/>
          <w:szCs w:val="24"/>
        </w:rPr>
        <w:t>.</w:t>
      </w:r>
      <w:r w:rsidR="001F6F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A5FE27" w14:textId="19B7AFC4" w:rsidR="00F736B9" w:rsidRPr="001F6FFE" w:rsidRDefault="00F736B9" w:rsidP="001F6FFE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736B9">
        <w:rPr>
          <w:rFonts w:ascii="Times New Roman" w:hAnsi="Times New Roman" w:cs="Times New Roman"/>
          <w:sz w:val="24"/>
          <w:szCs w:val="24"/>
        </w:rPr>
        <w:lastRenderedPageBreak/>
        <w:t xml:space="preserve">Kao </w:t>
      </w:r>
      <w:r w:rsidR="00945491">
        <w:rPr>
          <w:rFonts w:ascii="Times New Roman" w:hAnsi="Times New Roman" w:cs="Times New Roman"/>
          <w:sz w:val="24"/>
          <w:szCs w:val="24"/>
        </w:rPr>
        <w:t xml:space="preserve">svježi </w:t>
      </w:r>
      <w:r w:rsidRPr="00F736B9">
        <w:rPr>
          <w:rFonts w:ascii="Times New Roman" w:hAnsi="Times New Roman" w:cs="Times New Roman"/>
          <w:sz w:val="24"/>
          <w:szCs w:val="24"/>
        </w:rPr>
        <w:t xml:space="preserve">primjer navode se zadnje izmjene i dopune Zakona o građevinskoj inspekciji, prema kojemu komunalni redar (sa srednjom stručnom spremom) </w:t>
      </w:r>
      <w:r w:rsidR="002D1579">
        <w:rPr>
          <w:rFonts w:ascii="Times New Roman" w:hAnsi="Times New Roman" w:cs="Times New Roman"/>
          <w:sz w:val="24"/>
          <w:szCs w:val="24"/>
        </w:rPr>
        <w:t>preuzima odgovornost</w:t>
      </w:r>
      <w:r w:rsidRPr="00F736B9">
        <w:rPr>
          <w:rFonts w:ascii="Times New Roman" w:hAnsi="Times New Roman" w:cs="Times New Roman"/>
          <w:sz w:val="24"/>
          <w:szCs w:val="24"/>
        </w:rPr>
        <w:t xml:space="preserve"> </w:t>
      </w:r>
      <w:r w:rsidR="005A599C">
        <w:rPr>
          <w:rFonts w:ascii="Times New Roman" w:hAnsi="Times New Roman" w:cs="Times New Roman"/>
          <w:sz w:val="24"/>
          <w:szCs w:val="24"/>
        </w:rPr>
        <w:t xml:space="preserve">nadzirati gradnju od samih početaka u smislu kontrole akata i projekata na temelju kojih se dozvoljava gradnja, obustaviti građenje zgrade i zatvoriti gradilište, </w:t>
      </w:r>
      <w:r w:rsidRPr="00F736B9">
        <w:rPr>
          <w:rFonts w:ascii="Times New Roman" w:hAnsi="Times New Roman" w:cs="Times New Roman"/>
          <w:sz w:val="24"/>
          <w:szCs w:val="24"/>
        </w:rPr>
        <w:t xml:space="preserve">a koji poslovi su donedavno isključivo bili u nadležnosti građevinskog inspektora, za kojega je </w:t>
      </w:r>
      <w:r>
        <w:rPr>
          <w:rFonts w:ascii="Times New Roman" w:hAnsi="Times New Roman" w:cs="Times New Roman"/>
          <w:sz w:val="24"/>
          <w:szCs w:val="24"/>
        </w:rPr>
        <w:t>kao</w:t>
      </w:r>
      <w:r w:rsidRPr="00F736B9">
        <w:rPr>
          <w:rFonts w:ascii="Times New Roman" w:hAnsi="Times New Roman" w:cs="Times New Roman"/>
          <w:sz w:val="24"/>
          <w:szCs w:val="24"/>
        </w:rPr>
        <w:t xml:space="preserve"> uvjet</w:t>
      </w:r>
      <w:r>
        <w:rPr>
          <w:rFonts w:ascii="Times New Roman" w:hAnsi="Times New Roman" w:cs="Times New Roman"/>
          <w:sz w:val="24"/>
          <w:szCs w:val="24"/>
        </w:rPr>
        <w:t xml:space="preserve"> zaposlenja propisana</w:t>
      </w:r>
      <w:r w:rsidRPr="00F736B9">
        <w:rPr>
          <w:rFonts w:ascii="Times New Roman" w:hAnsi="Times New Roman" w:cs="Times New Roman"/>
          <w:sz w:val="24"/>
          <w:szCs w:val="24"/>
        </w:rPr>
        <w:t xml:space="preserve"> visok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36B9">
        <w:rPr>
          <w:rFonts w:ascii="Times New Roman" w:hAnsi="Times New Roman" w:cs="Times New Roman"/>
          <w:sz w:val="24"/>
          <w:szCs w:val="24"/>
        </w:rPr>
        <w:t xml:space="preserve"> stručn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36B9">
        <w:rPr>
          <w:rFonts w:ascii="Times New Roman" w:hAnsi="Times New Roman" w:cs="Times New Roman"/>
          <w:sz w:val="24"/>
          <w:szCs w:val="24"/>
        </w:rPr>
        <w:t xml:space="preserve"> sprem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36B9">
        <w:rPr>
          <w:rFonts w:ascii="Times New Roman" w:hAnsi="Times New Roman" w:cs="Times New Roman"/>
          <w:sz w:val="24"/>
          <w:szCs w:val="24"/>
        </w:rPr>
        <w:t xml:space="preserve"> iz područja </w:t>
      </w:r>
      <w:r w:rsidRPr="00F736B9">
        <w:rPr>
          <w:rFonts w:ascii="Times New Roman" w:eastAsia="Calibri" w:hAnsi="Times New Roman" w:cs="Times New Roman"/>
          <w:kern w:val="3"/>
          <w:sz w:val="24"/>
          <w:szCs w:val="24"/>
        </w:rPr>
        <w:t xml:space="preserve">građevinarstva, arhitekture, urbanizma ili geotehnike te položen stručni ispit za obavljanje poslova graditeljstva. </w:t>
      </w:r>
    </w:p>
    <w:p w14:paraId="42EBB56F" w14:textId="0F518FCD" w:rsidR="00893B89" w:rsidRPr="0013399D" w:rsidRDefault="00893B89" w:rsidP="00175F02">
      <w:pPr>
        <w:jc w:val="both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13399D">
        <w:rPr>
          <w:rFonts w:ascii="Times New Roman" w:eastAsia="Calibri" w:hAnsi="Times New Roman" w:cs="Times New Roman"/>
          <w:kern w:val="3"/>
          <w:sz w:val="24"/>
          <w:szCs w:val="24"/>
        </w:rPr>
        <w:t>P</w:t>
      </w:r>
      <w:r w:rsidR="00152905" w:rsidRPr="0013399D">
        <w:rPr>
          <w:rFonts w:ascii="Times New Roman" w:hAnsi="Times New Roman" w:cs="Times New Roman"/>
          <w:sz w:val="24"/>
          <w:szCs w:val="24"/>
        </w:rPr>
        <w:t>rilikom sagledavanja</w:t>
      </w:r>
      <w:r w:rsidRPr="0013399D">
        <w:rPr>
          <w:rFonts w:ascii="Times New Roman" w:hAnsi="Times New Roman" w:cs="Times New Roman"/>
          <w:sz w:val="24"/>
          <w:szCs w:val="24"/>
        </w:rPr>
        <w:t xml:space="preserve"> načina korekcije dosadašnjih koeficijenata </w:t>
      </w:r>
      <w:r w:rsidR="009E4113" w:rsidRPr="0013399D">
        <w:rPr>
          <w:rFonts w:ascii="Times New Roman" w:hAnsi="Times New Roman" w:cs="Times New Roman"/>
          <w:sz w:val="24"/>
          <w:szCs w:val="24"/>
        </w:rPr>
        <w:t xml:space="preserve">za navedena radna mjesta </w:t>
      </w:r>
      <w:r w:rsidRPr="0013399D">
        <w:rPr>
          <w:rFonts w:ascii="Times New Roman" w:hAnsi="Times New Roman" w:cs="Times New Roman"/>
          <w:sz w:val="24"/>
          <w:szCs w:val="24"/>
        </w:rPr>
        <w:t xml:space="preserve">iz opisanih </w:t>
      </w:r>
      <w:r w:rsidR="009E4113" w:rsidRPr="0013399D">
        <w:rPr>
          <w:rFonts w:ascii="Times New Roman" w:hAnsi="Times New Roman" w:cs="Times New Roman"/>
          <w:sz w:val="24"/>
          <w:szCs w:val="24"/>
        </w:rPr>
        <w:t xml:space="preserve">razloga, </w:t>
      </w:r>
      <w:r w:rsidR="0013399D" w:rsidRPr="0013399D">
        <w:rPr>
          <w:rFonts w:ascii="Times New Roman" w:hAnsi="Times New Roman" w:cs="Times New Roman"/>
          <w:sz w:val="24"/>
          <w:szCs w:val="24"/>
        </w:rPr>
        <w:t xml:space="preserve">uočen je nesrazmjer i neravnoteža </w:t>
      </w:r>
      <w:r w:rsidRPr="0013399D">
        <w:rPr>
          <w:rFonts w:ascii="Times New Roman" w:hAnsi="Times New Roman" w:cs="Times New Roman"/>
          <w:sz w:val="24"/>
          <w:szCs w:val="24"/>
        </w:rPr>
        <w:t xml:space="preserve">u odnosu na </w:t>
      </w:r>
      <w:r w:rsidR="001562D3">
        <w:rPr>
          <w:rFonts w:ascii="Times New Roman" w:hAnsi="Times New Roman" w:cs="Times New Roman"/>
          <w:sz w:val="24"/>
          <w:szCs w:val="24"/>
        </w:rPr>
        <w:t xml:space="preserve">postojeće </w:t>
      </w:r>
      <w:r w:rsidRPr="0013399D">
        <w:rPr>
          <w:rFonts w:ascii="Times New Roman" w:hAnsi="Times New Roman" w:cs="Times New Roman"/>
          <w:sz w:val="24"/>
          <w:szCs w:val="24"/>
        </w:rPr>
        <w:t>koeficijente</w:t>
      </w:r>
      <w:r w:rsidR="00DA2502">
        <w:rPr>
          <w:rFonts w:ascii="Times New Roman" w:hAnsi="Times New Roman" w:cs="Times New Roman"/>
          <w:sz w:val="24"/>
          <w:szCs w:val="24"/>
        </w:rPr>
        <w:t xml:space="preserve"> </w:t>
      </w:r>
      <w:r w:rsidR="001562D3">
        <w:rPr>
          <w:rFonts w:ascii="Times New Roman" w:hAnsi="Times New Roman" w:cs="Times New Roman"/>
          <w:sz w:val="24"/>
          <w:szCs w:val="24"/>
        </w:rPr>
        <w:t xml:space="preserve">za ostala </w:t>
      </w:r>
      <w:r w:rsidR="00DA2502">
        <w:rPr>
          <w:rFonts w:ascii="Times New Roman" w:hAnsi="Times New Roman" w:cs="Times New Roman"/>
          <w:sz w:val="24"/>
          <w:szCs w:val="24"/>
        </w:rPr>
        <w:t>radn</w:t>
      </w:r>
      <w:r w:rsidR="001562D3">
        <w:rPr>
          <w:rFonts w:ascii="Times New Roman" w:hAnsi="Times New Roman" w:cs="Times New Roman"/>
          <w:sz w:val="24"/>
          <w:szCs w:val="24"/>
        </w:rPr>
        <w:t>a</w:t>
      </w:r>
      <w:r w:rsidR="00DA2502">
        <w:rPr>
          <w:rFonts w:ascii="Times New Roman" w:hAnsi="Times New Roman" w:cs="Times New Roman"/>
          <w:sz w:val="24"/>
          <w:szCs w:val="24"/>
        </w:rPr>
        <w:t xml:space="preserve"> mjesta</w:t>
      </w:r>
      <w:r w:rsidR="001C7E60">
        <w:rPr>
          <w:rFonts w:ascii="Times New Roman" w:hAnsi="Times New Roman" w:cs="Times New Roman"/>
          <w:sz w:val="24"/>
          <w:szCs w:val="24"/>
        </w:rPr>
        <w:t>.</w:t>
      </w:r>
      <w:r w:rsidR="0013399D" w:rsidRPr="0013399D">
        <w:rPr>
          <w:rFonts w:ascii="Times New Roman" w:hAnsi="Times New Roman" w:cs="Times New Roman"/>
          <w:sz w:val="24"/>
          <w:szCs w:val="24"/>
        </w:rPr>
        <w:t xml:space="preserve"> Navedeno je </w:t>
      </w:r>
      <w:r w:rsidR="007367B1" w:rsidRPr="0013399D">
        <w:rPr>
          <w:rFonts w:ascii="Times New Roman" w:hAnsi="Times New Roman" w:cs="Times New Roman"/>
          <w:sz w:val="24"/>
          <w:szCs w:val="24"/>
        </w:rPr>
        <w:t xml:space="preserve">zahtijevalo zadiranje u korekciju koeficijenata za sva </w:t>
      </w:r>
      <w:r w:rsidR="00DA2502">
        <w:rPr>
          <w:rFonts w:ascii="Times New Roman" w:hAnsi="Times New Roman" w:cs="Times New Roman"/>
          <w:sz w:val="24"/>
          <w:szCs w:val="24"/>
        </w:rPr>
        <w:t xml:space="preserve">sistematizirana </w:t>
      </w:r>
      <w:r w:rsidR="007367B1" w:rsidRPr="0013399D">
        <w:rPr>
          <w:rFonts w:ascii="Times New Roman" w:hAnsi="Times New Roman" w:cs="Times New Roman"/>
          <w:sz w:val="24"/>
          <w:szCs w:val="24"/>
        </w:rPr>
        <w:t>radna mjesta</w:t>
      </w:r>
      <w:r w:rsidR="0013399D">
        <w:rPr>
          <w:rFonts w:ascii="Times New Roman" w:hAnsi="Times New Roman" w:cs="Times New Roman"/>
          <w:sz w:val="24"/>
          <w:szCs w:val="24"/>
        </w:rPr>
        <w:t xml:space="preserve">, </w:t>
      </w:r>
      <w:r w:rsidR="00381EA4">
        <w:rPr>
          <w:rFonts w:ascii="Times New Roman" w:hAnsi="Times New Roman" w:cs="Times New Roman"/>
          <w:sz w:val="24"/>
          <w:szCs w:val="24"/>
        </w:rPr>
        <w:t>vodeći računa o stupnju</w:t>
      </w:r>
      <w:r w:rsidR="0013399D">
        <w:rPr>
          <w:rFonts w:ascii="Times New Roman" w:hAnsi="Times New Roman" w:cs="Times New Roman"/>
          <w:sz w:val="24"/>
          <w:szCs w:val="24"/>
        </w:rPr>
        <w:t xml:space="preserve"> složenosti posla i stup</w:t>
      </w:r>
      <w:r w:rsidR="00381EA4">
        <w:rPr>
          <w:rFonts w:ascii="Times New Roman" w:hAnsi="Times New Roman" w:cs="Times New Roman"/>
          <w:sz w:val="24"/>
          <w:szCs w:val="24"/>
        </w:rPr>
        <w:t>nju</w:t>
      </w:r>
      <w:r w:rsidR="0013399D">
        <w:rPr>
          <w:rFonts w:ascii="Times New Roman" w:hAnsi="Times New Roman" w:cs="Times New Roman"/>
          <w:sz w:val="24"/>
          <w:szCs w:val="24"/>
        </w:rPr>
        <w:t xml:space="preserve"> izravne odgovornosti za zakonitost rada i postupanja.</w:t>
      </w:r>
    </w:p>
    <w:p w14:paraId="589AC466" w14:textId="5F3C2579" w:rsidR="00175F02" w:rsidRDefault="009617A2" w:rsidP="00175F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 se n</w:t>
      </w:r>
      <w:r w:rsidR="00175F02">
        <w:rPr>
          <w:rFonts w:ascii="Times New Roman" w:hAnsi="Times New Roman" w:cs="Times New Roman"/>
          <w:sz w:val="24"/>
          <w:szCs w:val="24"/>
        </w:rPr>
        <w:t>aj</w:t>
      </w:r>
      <w:r w:rsidR="003E7428">
        <w:rPr>
          <w:rFonts w:ascii="Times New Roman" w:hAnsi="Times New Roman" w:cs="Times New Roman"/>
          <w:sz w:val="24"/>
          <w:szCs w:val="24"/>
        </w:rPr>
        <w:t>značajniji</w:t>
      </w:r>
      <w:r w:rsidR="00175F02">
        <w:rPr>
          <w:rFonts w:ascii="Times New Roman" w:hAnsi="Times New Roman" w:cs="Times New Roman"/>
          <w:sz w:val="24"/>
          <w:szCs w:val="24"/>
        </w:rPr>
        <w:t xml:space="preserve"> postotak povećanja</w:t>
      </w:r>
      <w:r w:rsidR="003E7428">
        <w:rPr>
          <w:rFonts w:ascii="Times New Roman" w:hAnsi="Times New Roman" w:cs="Times New Roman"/>
          <w:sz w:val="24"/>
          <w:szCs w:val="24"/>
        </w:rPr>
        <w:t xml:space="preserve"> predlaže </w:t>
      </w:r>
      <w:r w:rsidR="00175F02">
        <w:rPr>
          <w:rFonts w:ascii="Times New Roman" w:hAnsi="Times New Roman" w:cs="Times New Roman"/>
          <w:sz w:val="24"/>
          <w:szCs w:val="24"/>
        </w:rPr>
        <w:t>za radno mjesto niže stručne spreme zbog potrebe usklađivanja s Uredbom o visini minimalne plaće za 2024.g.</w:t>
      </w:r>
      <w:r w:rsidR="006D593B">
        <w:rPr>
          <w:rFonts w:ascii="Times New Roman" w:hAnsi="Times New Roman" w:cs="Times New Roman"/>
          <w:sz w:val="24"/>
          <w:szCs w:val="24"/>
        </w:rPr>
        <w:t xml:space="preserve">, </w:t>
      </w:r>
      <w:r w:rsidR="00175F02">
        <w:rPr>
          <w:rFonts w:ascii="Times New Roman" w:hAnsi="Times New Roman" w:cs="Times New Roman"/>
          <w:sz w:val="24"/>
          <w:szCs w:val="24"/>
        </w:rPr>
        <w:t xml:space="preserve">zatim radna mjesta komunalnog, prometnog i poljoprivrednog redara zbog složenosti poslova i povećanja opsega posla te radna mjesta </w:t>
      </w:r>
      <w:r w:rsidR="00E5787F">
        <w:rPr>
          <w:rFonts w:ascii="Times New Roman" w:hAnsi="Times New Roman" w:cs="Times New Roman"/>
          <w:sz w:val="24"/>
          <w:szCs w:val="24"/>
        </w:rPr>
        <w:t>viši referent</w:t>
      </w:r>
      <w:r w:rsidR="006D593B">
        <w:rPr>
          <w:rFonts w:ascii="Times New Roman" w:hAnsi="Times New Roman" w:cs="Times New Roman"/>
          <w:sz w:val="24"/>
          <w:szCs w:val="24"/>
        </w:rPr>
        <w:t xml:space="preserve">, </w:t>
      </w:r>
      <w:r w:rsidR="00175F02">
        <w:rPr>
          <w:rFonts w:ascii="Times New Roman" w:hAnsi="Times New Roman" w:cs="Times New Roman"/>
          <w:sz w:val="24"/>
          <w:szCs w:val="24"/>
        </w:rPr>
        <w:t xml:space="preserve">obzirom </w:t>
      </w:r>
      <w:r w:rsidR="00E5787F">
        <w:rPr>
          <w:rFonts w:ascii="Times New Roman" w:hAnsi="Times New Roman" w:cs="Times New Roman"/>
          <w:sz w:val="24"/>
          <w:szCs w:val="24"/>
        </w:rPr>
        <w:t xml:space="preserve">ti službenici </w:t>
      </w:r>
      <w:r w:rsidR="00DA2502">
        <w:rPr>
          <w:rFonts w:ascii="Times New Roman" w:hAnsi="Times New Roman" w:cs="Times New Roman"/>
          <w:sz w:val="24"/>
          <w:szCs w:val="24"/>
        </w:rPr>
        <w:t xml:space="preserve">obavljaju poslove </w:t>
      </w:r>
      <w:r w:rsidR="00E5787F">
        <w:rPr>
          <w:rFonts w:ascii="Times New Roman" w:hAnsi="Times New Roman" w:cs="Times New Roman"/>
          <w:sz w:val="24"/>
          <w:szCs w:val="24"/>
        </w:rPr>
        <w:t>v</w:t>
      </w:r>
      <w:r w:rsidR="00472BC1">
        <w:rPr>
          <w:rFonts w:ascii="Times New Roman" w:hAnsi="Times New Roman" w:cs="Times New Roman"/>
          <w:sz w:val="24"/>
          <w:szCs w:val="24"/>
        </w:rPr>
        <w:t xml:space="preserve">ođenja upravnih </w:t>
      </w:r>
      <w:r w:rsidR="00175F02">
        <w:rPr>
          <w:rFonts w:ascii="Times New Roman" w:hAnsi="Times New Roman" w:cs="Times New Roman"/>
          <w:sz w:val="24"/>
          <w:szCs w:val="24"/>
        </w:rPr>
        <w:t>postup</w:t>
      </w:r>
      <w:r w:rsidR="00472BC1">
        <w:rPr>
          <w:rFonts w:ascii="Times New Roman" w:hAnsi="Times New Roman" w:cs="Times New Roman"/>
          <w:sz w:val="24"/>
          <w:szCs w:val="24"/>
        </w:rPr>
        <w:t>a</w:t>
      </w:r>
      <w:r w:rsidR="00175F02">
        <w:rPr>
          <w:rFonts w:ascii="Times New Roman" w:hAnsi="Times New Roman" w:cs="Times New Roman"/>
          <w:sz w:val="24"/>
          <w:szCs w:val="24"/>
        </w:rPr>
        <w:t>k</w:t>
      </w:r>
      <w:r w:rsidR="00472BC1">
        <w:rPr>
          <w:rFonts w:ascii="Times New Roman" w:hAnsi="Times New Roman" w:cs="Times New Roman"/>
          <w:sz w:val="24"/>
          <w:szCs w:val="24"/>
        </w:rPr>
        <w:t>a</w:t>
      </w:r>
      <w:r w:rsidR="00175F02">
        <w:rPr>
          <w:rFonts w:ascii="Times New Roman" w:hAnsi="Times New Roman" w:cs="Times New Roman"/>
          <w:sz w:val="24"/>
          <w:szCs w:val="24"/>
        </w:rPr>
        <w:t xml:space="preserve"> </w:t>
      </w:r>
      <w:r w:rsidR="002A48B4">
        <w:rPr>
          <w:rFonts w:ascii="Times New Roman" w:hAnsi="Times New Roman" w:cs="Times New Roman"/>
          <w:sz w:val="24"/>
          <w:szCs w:val="24"/>
        </w:rPr>
        <w:t xml:space="preserve">u jednostavnijim upravnim stvarima </w:t>
      </w:r>
      <w:r w:rsidR="00175F02">
        <w:rPr>
          <w:rFonts w:ascii="Times New Roman" w:hAnsi="Times New Roman" w:cs="Times New Roman"/>
          <w:sz w:val="24"/>
          <w:szCs w:val="24"/>
        </w:rPr>
        <w:t>pa se u tom smislu pokušal</w:t>
      </w:r>
      <w:r w:rsidR="00441C00">
        <w:rPr>
          <w:rFonts w:ascii="Times New Roman" w:hAnsi="Times New Roman" w:cs="Times New Roman"/>
          <w:sz w:val="24"/>
          <w:szCs w:val="24"/>
        </w:rPr>
        <w:t xml:space="preserve">a smanjiti razlika u odnosu na koeficijente </w:t>
      </w:r>
      <w:r w:rsidR="00175F02">
        <w:rPr>
          <w:rFonts w:ascii="Times New Roman" w:hAnsi="Times New Roman" w:cs="Times New Roman"/>
          <w:sz w:val="24"/>
          <w:szCs w:val="24"/>
        </w:rPr>
        <w:t>radnih mjesta visoke stručne spreme. Najmanje povećanje koeficijenata odnosi se na rukovodeća radna mjesta (pročelnici, voditelji ustrojstvene jedinice)</w:t>
      </w:r>
      <w:r w:rsidR="006D593B">
        <w:rPr>
          <w:rFonts w:ascii="Times New Roman" w:hAnsi="Times New Roman" w:cs="Times New Roman"/>
          <w:sz w:val="24"/>
          <w:szCs w:val="24"/>
        </w:rPr>
        <w:t>. Prosječno povećanje koeficijenata koji se predlažu ovom Odlukom, u odnosu na važeće koeficijente, iznosi 11,33%.</w:t>
      </w:r>
    </w:p>
    <w:p w14:paraId="25AB528F" w14:textId="33C104AF" w:rsidR="00E042DE" w:rsidRDefault="009617A2" w:rsidP="004213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</w:t>
      </w:r>
      <w:r w:rsidR="009A0A90">
        <w:rPr>
          <w:rFonts w:ascii="Times New Roman" w:hAnsi="Times New Roman" w:cs="Times New Roman"/>
          <w:sz w:val="24"/>
          <w:szCs w:val="24"/>
        </w:rPr>
        <w:t>injenica je da živimo u vremenu tendencije mijenjanja radnih mjesta i stalnog traženja bolje plaćenih poslova, jer visina plaće</w:t>
      </w:r>
      <w:r w:rsidR="00DA2502">
        <w:rPr>
          <w:rFonts w:ascii="Times New Roman" w:hAnsi="Times New Roman" w:cs="Times New Roman"/>
          <w:sz w:val="24"/>
          <w:szCs w:val="24"/>
        </w:rPr>
        <w:t>, uz uvjeta rada,</w:t>
      </w:r>
      <w:r w:rsidR="009A0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ipak je</w:t>
      </w:r>
      <w:r w:rsidR="009A0A90">
        <w:rPr>
          <w:rFonts w:ascii="Times New Roman" w:hAnsi="Times New Roman" w:cs="Times New Roman"/>
          <w:sz w:val="24"/>
          <w:szCs w:val="24"/>
        </w:rPr>
        <w:t xml:space="preserve"> odlučujući razlog za promjenu radnog mjesta i u tome niti javna uprava više nije iznimka. </w:t>
      </w:r>
      <w:r w:rsidR="00E5787F">
        <w:rPr>
          <w:rFonts w:ascii="Times New Roman" w:hAnsi="Times New Roman" w:cs="Times New Roman"/>
          <w:sz w:val="24"/>
          <w:szCs w:val="24"/>
        </w:rPr>
        <w:t>Takvom</w:t>
      </w:r>
      <w:r w:rsidR="00DA2502">
        <w:rPr>
          <w:rFonts w:ascii="Times New Roman" w:hAnsi="Times New Roman" w:cs="Times New Roman"/>
          <w:sz w:val="24"/>
          <w:szCs w:val="24"/>
        </w:rPr>
        <w:t xml:space="preserve"> „trendu“ </w:t>
      </w:r>
      <w:r>
        <w:rPr>
          <w:rFonts w:ascii="Times New Roman" w:hAnsi="Times New Roman" w:cs="Times New Roman"/>
          <w:sz w:val="24"/>
          <w:szCs w:val="24"/>
        </w:rPr>
        <w:t xml:space="preserve">svakako </w:t>
      </w:r>
      <w:r w:rsidR="00E5787F">
        <w:rPr>
          <w:rFonts w:ascii="Times New Roman" w:hAnsi="Times New Roman" w:cs="Times New Roman"/>
          <w:sz w:val="24"/>
          <w:szCs w:val="24"/>
        </w:rPr>
        <w:t xml:space="preserve">je </w:t>
      </w:r>
      <w:r w:rsidR="009F3570">
        <w:rPr>
          <w:rFonts w:ascii="Times New Roman" w:hAnsi="Times New Roman" w:cs="Times New Roman"/>
          <w:sz w:val="24"/>
          <w:szCs w:val="24"/>
        </w:rPr>
        <w:t xml:space="preserve">doprinijela i okolnost izrazito velikog povećanja egzistencijskih troškova </w:t>
      </w:r>
      <w:r w:rsidR="002A03E4">
        <w:rPr>
          <w:rFonts w:ascii="Times New Roman" w:hAnsi="Times New Roman" w:cs="Times New Roman"/>
          <w:sz w:val="24"/>
          <w:szCs w:val="24"/>
        </w:rPr>
        <w:t>unazad</w:t>
      </w:r>
      <w:r w:rsidR="00713C99">
        <w:rPr>
          <w:rFonts w:ascii="Times New Roman" w:hAnsi="Times New Roman" w:cs="Times New Roman"/>
          <w:sz w:val="24"/>
          <w:szCs w:val="24"/>
        </w:rPr>
        <w:t xml:space="preserve"> dvije godine</w:t>
      </w:r>
      <w:r w:rsidR="002A03E4">
        <w:rPr>
          <w:rFonts w:ascii="Times New Roman" w:hAnsi="Times New Roman" w:cs="Times New Roman"/>
          <w:sz w:val="24"/>
          <w:szCs w:val="24"/>
        </w:rPr>
        <w:t xml:space="preserve">, o čemu govori podatak </w:t>
      </w:r>
      <w:r w:rsidR="009F3570">
        <w:rPr>
          <w:rFonts w:ascii="Times New Roman" w:hAnsi="Times New Roman" w:cs="Times New Roman"/>
          <w:sz w:val="24"/>
          <w:szCs w:val="24"/>
        </w:rPr>
        <w:t>o stopi inflacije za 2022.g. u prosjeku 10,8%</w:t>
      </w:r>
      <w:r w:rsidR="006D593B">
        <w:rPr>
          <w:rFonts w:ascii="Times New Roman" w:hAnsi="Times New Roman" w:cs="Times New Roman"/>
          <w:sz w:val="24"/>
          <w:szCs w:val="24"/>
        </w:rPr>
        <w:t>.</w:t>
      </w:r>
    </w:p>
    <w:p w14:paraId="2896441B" w14:textId="0D1FD78D" w:rsidR="00E042DE" w:rsidRDefault="002E1FD4" w:rsidP="004213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Također,</w:t>
      </w:r>
      <w:r w:rsidR="0018682E">
        <w:rPr>
          <w:rFonts w:ascii="Times New Roman" w:hAnsi="Times New Roman" w:cs="Times New Roman"/>
          <w:sz w:val="24"/>
          <w:szCs w:val="24"/>
        </w:rPr>
        <w:t xml:space="preserve"> </w:t>
      </w:r>
      <w:r w:rsidR="00713C99">
        <w:rPr>
          <w:rFonts w:ascii="Times New Roman" w:hAnsi="Times New Roman" w:cs="Times New Roman"/>
          <w:sz w:val="24"/>
          <w:szCs w:val="24"/>
        </w:rPr>
        <w:t xml:space="preserve">ono što je </w:t>
      </w:r>
      <w:r w:rsidR="002A03E4">
        <w:rPr>
          <w:rFonts w:ascii="Times New Roman" w:hAnsi="Times New Roman" w:cs="Times New Roman"/>
          <w:sz w:val="24"/>
          <w:szCs w:val="24"/>
        </w:rPr>
        <w:t>u zadnje vrijeme</w:t>
      </w:r>
      <w:r w:rsidR="00713C99">
        <w:rPr>
          <w:rFonts w:ascii="Times New Roman" w:hAnsi="Times New Roman" w:cs="Times New Roman"/>
          <w:sz w:val="24"/>
          <w:szCs w:val="24"/>
        </w:rPr>
        <w:t xml:space="preserve"> uočeno je </w:t>
      </w:r>
      <w:r w:rsidR="00DA2502">
        <w:rPr>
          <w:rFonts w:ascii="Times New Roman" w:hAnsi="Times New Roman" w:cs="Times New Roman"/>
          <w:sz w:val="24"/>
          <w:szCs w:val="24"/>
        </w:rPr>
        <w:t xml:space="preserve">slaba </w:t>
      </w:r>
      <w:r w:rsidR="00E042DE">
        <w:rPr>
          <w:rFonts w:ascii="Times New Roman" w:hAnsi="Times New Roman" w:cs="Times New Roman"/>
          <w:sz w:val="24"/>
          <w:szCs w:val="24"/>
        </w:rPr>
        <w:t>zainteresiranost za zaposlenje u gradskoj upravi</w:t>
      </w:r>
      <w:r w:rsidR="001F6FFE">
        <w:rPr>
          <w:rFonts w:ascii="Times New Roman" w:hAnsi="Times New Roman" w:cs="Times New Roman"/>
          <w:sz w:val="24"/>
          <w:szCs w:val="24"/>
        </w:rPr>
        <w:t>. N</w:t>
      </w:r>
      <w:r w:rsidR="00DA2502">
        <w:rPr>
          <w:rFonts w:ascii="Times New Roman" w:hAnsi="Times New Roman" w:cs="Times New Roman"/>
          <w:sz w:val="24"/>
          <w:szCs w:val="24"/>
        </w:rPr>
        <w:t>eovisno o traženim uvjetima stručne spreme i struke</w:t>
      </w:r>
      <w:r w:rsidR="001F6FFE">
        <w:rPr>
          <w:rFonts w:ascii="Times New Roman" w:hAnsi="Times New Roman" w:cs="Times New Roman"/>
          <w:sz w:val="24"/>
          <w:szCs w:val="24"/>
        </w:rPr>
        <w:t xml:space="preserve">, </w:t>
      </w:r>
      <w:r w:rsidR="00E042DE">
        <w:rPr>
          <w:rFonts w:ascii="Times New Roman" w:hAnsi="Times New Roman" w:cs="Times New Roman"/>
          <w:sz w:val="24"/>
          <w:szCs w:val="24"/>
        </w:rPr>
        <w:t>na objavljene javne natječaje za zaposlenje</w:t>
      </w:r>
      <w:r w:rsidR="00441C00">
        <w:rPr>
          <w:rFonts w:ascii="Times New Roman" w:hAnsi="Times New Roman" w:cs="Times New Roman"/>
          <w:sz w:val="24"/>
          <w:szCs w:val="24"/>
        </w:rPr>
        <w:t xml:space="preserve"> (čak i na neodređeno vrijeme)</w:t>
      </w:r>
      <w:r w:rsidR="006769A4">
        <w:rPr>
          <w:rFonts w:ascii="Times New Roman" w:hAnsi="Times New Roman" w:cs="Times New Roman"/>
          <w:sz w:val="24"/>
          <w:szCs w:val="24"/>
        </w:rPr>
        <w:t xml:space="preserve"> </w:t>
      </w:r>
      <w:r w:rsidR="00E042DE">
        <w:rPr>
          <w:rFonts w:ascii="Times New Roman" w:hAnsi="Times New Roman" w:cs="Times New Roman"/>
          <w:sz w:val="24"/>
          <w:szCs w:val="24"/>
        </w:rPr>
        <w:t xml:space="preserve">javlja </w:t>
      </w:r>
      <w:r w:rsidR="001F6FFE">
        <w:rPr>
          <w:rFonts w:ascii="Times New Roman" w:hAnsi="Times New Roman" w:cs="Times New Roman"/>
          <w:sz w:val="24"/>
          <w:szCs w:val="24"/>
        </w:rPr>
        <w:t xml:space="preserve">se </w:t>
      </w:r>
      <w:r w:rsidR="00E042DE">
        <w:rPr>
          <w:rFonts w:ascii="Times New Roman" w:hAnsi="Times New Roman" w:cs="Times New Roman"/>
          <w:sz w:val="24"/>
          <w:szCs w:val="24"/>
        </w:rPr>
        <w:t xml:space="preserve">vrlo mali broj kandidata ili gotovo da nema zainteresiranih, a visina plaće sigurno je jedan od demotivirajućih faktora. </w:t>
      </w:r>
    </w:p>
    <w:p w14:paraId="44A48CED" w14:textId="2694A56B" w:rsidR="004A19D7" w:rsidRDefault="001F37CE" w:rsidP="004213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Nedostatak ljudsk</w:t>
      </w:r>
      <w:r w:rsidR="00667BF5">
        <w:rPr>
          <w:rFonts w:ascii="Times New Roman" w:hAnsi="Times New Roman" w:cs="Times New Roman"/>
          <w:sz w:val="24"/>
          <w:szCs w:val="24"/>
        </w:rPr>
        <w:t>og kadra</w:t>
      </w:r>
      <w:r>
        <w:rPr>
          <w:rFonts w:ascii="Times New Roman" w:hAnsi="Times New Roman" w:cs="Times New Roman"/>
          <w:sz w:val="24"/>
          <w:szCs w:val="24"/>
        </w:rPr>
        <w:t>, a posebno kvalificiranih</w:t>
      </w:r>
      <w:r w:rsidR="00360ABA">
        <w:rPr>
          <w:rFonts w:ascii="Times New Roman" w:hAnsi="Times New Roman" w:cs="Times New Roman"/>
          <w:sz w:val="24"/>
          <w:szCs w:val="24"/>
        </w:rPr>
        <w:t>, motiviranih</w:t>
      </w:r>
      <w:r>
        <w:rPr>
          <w:rFonts w:ascii="Times New Roman" w:hAnsi="Times New Roman" w:cs="Times New Roman"/>
          <w:sz w:val="24"/>
          <w:szCs w:val="24"/>
        </w:rPr>
        <w:t xml:space="preserve"> i iskusnih,</w:t>
      </w:r>
      <w:r w:rsidR="00360ABA">
        <w:rPr>
          <w:rFonts w:ascii="Times New Roman" w:hAnsi="Times New Roman" w:cs="Times New Roman"/>
          <w:sz w:val="24"/>
          <w:szCs w:val="24"/>
        </w:rPr>
        <w:t xml:space="preserve"> neizbježno utječe i na kvalitetu rada gradske uprave </w:t>
      </w:r>
      <w:r w:rsidR="00071CC3">
        <w:rPr>
          <w:rFonts w:ascii="Times New Roman" w:hAnsi="Times New Roman" w:cs="Times New Roman"/>
          <w:sz w:val="24"/>
          <w:szCs w:val="24"/>
        </w:rPr>
        <w:t xml:space="preserve">te </w:t>
      </w:r>
      <w:r w:rsidR="00360ABA">
        <w:rPr>
          <w:rFonts w:ascii="Times New Roman" w:hAnsi="Times New Roman" w:cs="Times New Roman"/>
          <w:sz w:val="24"/>
          <w:szCs w:val="24"/>
        </w:rPr>
        <w:t xml:space="preserve">otežava realizaciju projekata i aktivnosti definiranih proračunom. </w:t>
      </w:r>
      <w:r w:rsidR="00667BF5">
        <w:rPr>
          <w:rFonts w:ascii="Times New Roman" w:hAnsi="Times New Roman" w:cs="Times New Roman"/>
          <w:sz w:val="24"/>
          <w:szCs w:val="24"/>
        </w:rPr>
        <w:t>Ljudski resursi danas su značajno izvorište novih vrijednosti i o</w:t>
      </w:r>
      <w:r w:rsidR="00360ABA">
        <w:rPr>
          <w:rFonts w:ascii="Times New Roman" w:hAnsi="Times New Roman" w:cs="Times New Roman"/>
          <w:sz w:val="24"/>
          <w:szCs w:val="24"/>
        </w:rPr>
        <w:t xml:space="preserve">d presudnog </w:t>
      </w:r>
      <w:r w:rsidR="00667BF5">
        <w:rPr>
          <w:rFonts w:ascii="Times New Roman" w:hAnsi="Times New Roman" w:cs="Times New Roman"/>
          <w:sz w:val="24"/>
          <w:szCs w:val="24"/>
        </w:rPr>
        <w:t xml:space="preserve">su </w:t>
      </w:r>
      <w:r w:rsidR="00360ABA">
        <w:rPr>
          <w:rFonts w:ascii="Times New Roman" w:hAnsi="Times New Roman" w:cs="Times New Roman"/>
          <w:sz w:val="24"/>
          <w:szCs w:val="24"/>
        </w:rPr>
        <w:t>značaja za</w:t>
      </w:r>
      <w:r w:rsidR="00667BF5">
        <w:rPr>
          <w:rFonts w:ascii="Times New Roman" w:hAnsi="Times New Roman" w:cs="Times New Roman"/>
          <w:sz w:val="24"/>
          <w:szCs w:val="24"/>
        </w:rPr>
        <w:t xml:space="preserve"> uspješnost</w:t>
      </w:r>
      <w:r w:rsidR="00360ABA">
        <w:rPr>
          <w:rFonts w:ascii="Times New Roman" w:hAnsi="Times New Roman" w:cs="Times New Roman"/>
          <w:sz w:val="24"/>
          <w:szCs w:val="24"/>
        </w:rPr>
        <w:t xml:space="preserve"> svakog poslodavca</w:t>
      </w:r>
      <w:r w:rsidR="00667BF5">
        <w:rPr>
          <w:rFonts w:ascii="Times New Roman" w:hAnsi="Times New Roman" w:cs="Times New Roman"/>
          <w:sz w:val="24"/>
          <w:szCs w:val="24"/>
        </w:rPr>
        <w:t>.</w:t>
      </w:r>
      <w:r w:rsidR="008044AF">
        <w:rPr>
          <w:rFonts w:ascii="Times New Roman" w:hAnsi="Times New Roman" w:cs="Times New Roman"/>
          <w:sz w:val="24"/>
          <w:szCs w:val="24"/>
        </w:rPr>
        <w:t xml:space="preserve"> </w:t>
      </w:r>
      <w:r w:rsidR="00360AB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778D65C" w14:textId="77777777" w:rsidR="00071CC3" w:rsidRDefault="006D27C3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 izmjenama Odluke nastoj</w:t>
      </w:r>
      <w:r w:rsidR="0013399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13399D">
        <w:rPr>
          <w:rFonts w:ascii="Times New Roman" w:hAnsi="Times New Roman" w:cs="Times New Roman"/>
          <w:sz w:val="24"/>
          <w:szCs w:val="24"/>
        </w:rPr>
        <w:t xml:space="preserve">osigurati primjerene plaće za sve zaposlenike, </w:t>
      </w:r>
      <w:r>
        <w:rPr>
          <w:rFonts w:ascii="Times New Roman" w:hAnsi="Times New Roman" w:cs="Times New Roman"/>
          <w:sz w:val="24"/>
          <w:szCs w:val="24"/>
        </w:rPr>
        <w:t>otvoriti prostor za zadržavanje službenika s dugogodišnjim iskustvom rada u javnoj upravi</w:t>
      </w:r>
      <w:r w:rsidR="00B4678D">
        <w:rPr>
          <w:rFonts w:ascii="Times New Roman" w:hAnsi="Times New Roman" w:cs="Times New Roman"/>
          <w:sz w:val="24"/>
          <w:szCs w:val="24"/>
        </w:rPr>
        <w:t xml:space="preserve"> i </w:t>
      </w:r>
      <w:r w:rsidR="00071CC3">
        <w:rPr>
          <w:rFonts w:ascii="Times New Roman" w:hAnsi="Times New Roman" w:cs="Times New Roman"/>
          <w:sz w:val="24"/>
          <w:szCs w:val="24"/>
        </w:rPr>
        <w:t xml:space="preserve">motivirati ih za napredovanja, kao i za </w:t>
      </w:r>
      <w:r w:rsidR="00B4678D">
        <w:rPr>
          <w:rFonts w:ascii="Times New Roman" w:hAnsi="Times New Roman" w:cs="Times New Roman"/>
          <w:sz w:val="24"/>
          <w:szCs w:val="24"/>
        </w:rPr>
        <w:t xml:space="preserve">privlačenje </w:t>
      </w:r>
      <w:r w:rsidR="0094109B">
        <w:rPr>
          <w:rFonts w:ascii="Times New Roman" w:hAnsi="Times New Roman" w:cs="Times New Roman"/>
          <w:sz w:val="24"/>
          <w:szCs w:val="24"/>
        </w:rPr>
        <w:t xml:space="preserve">novih, posebice </w:t>
      </w:r>
      <w:r w:rsidR="00B4678D">
        <w:rPr>
          <w:rFonts w:ascii="Times New Roman" w:hAnsi="Times New Roman" w:cs="Times New Roman"/>
          <w:sz w:val="24"/>
          <w:szCs w:val="24"/>
        </w:rPr>
        <w:t>visokoobrazovanih kadrova</w:t>
      </w:r>
      <w:r w:rsidR="0094109B">
        <w:rPr>
          <w:rFonts w:ascii="Times New Roman" w:hAnsi="Times New Roman" w:cs="Times New Roman"/>
          <w:sz w:val="24"/>
          <w:szCs w:val="24"/>
        </w:rPr>
        <w:t xml:space="preserve"> u deficitarnim zanimanjima</w:t>
      </w:r>
      <w:r w:rsidR="00071CC3">
        <w:rPr>
          <w:rFonts w:ascii="Times New Roman" w:hAnsi="Times New Roman" w:cs="Times New Roman"/>
          <w:sz w:val="24"/>
          <w:szCs w:val="24"/>
        </w:rPr>
        <w:t>.</w:t>
      </w:r>
    </w:p>
    <w:p w14:paraId="47079E9B" w14:textId="11C44491" w:rsidR="004976CD" w:rsidRDefault="00071CC3" w:rsidP="004976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Slijedom svega navedenog, </w:t>
      </w:r>
      <w:r w:rsidR="00005245">
        <w:rPr>
          <w:rFonts w:ascii="Times New Roman" w:hAnsi="Times New Roman" w:cs="Times New Roman"/>
          <w:sz w:val="24"/>
          <w:szCs w:val="24"/>
        </w:rPr>
        <w:t xml:space="preserve">predlaže </w:t>
      </w:r>
      <w:r>
        <w:rPr>
          <w:rFonts w:ascii="Times New Roman" w:hAnsi="Times New Roman" w:cs="Times New Roman"/>
          <w:sz w:val="24"/>
          <w:szCs w:val="24"/>
        </w:rPr>
        <w:t xml:space="preserve">se </w:t>
      </w:r>
      <w:r w:rsidR="00005245">
        <w:rPr>
          <w:rFonts w:ascii="Times New Roman" w:hAnsi="Times New Roman" w:cs="Times New Roman"/>
          <w:sz w:val="24"/>
          <w:szCs w:val="24"/>
        </w:rPr>
        <w:t xml:space="preserve">Gradskom vijeću da raspravi </w:t>
      </w:r>
      <w:r w:rsidR="00F3486E">
        <w:rPr>
          <w:rFonts w:ascii="Times New Roman" w:hAnsi="Times New Roman" w:cs="Times New Roman"/>
          <w:sz w:val="24"/>
          <w:szCs w:val="24"/>
        </w:rPr>
        <w:t xml:space="preserve">i </w:t>
      </w:r>
      <w:r w:rsidR="00005245">
        <w:rPr>
          <w:rFonts w:ascii="Times New Roman" w:hAnsi="Times New Roman" w:cs="Times New Roman"/>
          <w:sz w:val="24"/>
          <w:szCs w:val="24"/>
        </w:rPr>
        <w:t xml:space="preserve">donose Odluku </w:t>
      </w:r>
      <w:r w:rsidR="004976CD">
        <w:rPr>
          <w:rFonts w:ascii="Times New Roman" w:hAnsi="Times New Roman" w:cs="Times New Roman"/>
          <w:sz w:val="24"/>
          <w:szCs w:val="24"/>
        </w:rPr>
        <w:t xml:space="preserve">o koeficijentima za obračun plaće službenika i namještenika </w:t>
      </w:r>
      <w:r w:rsidR="00736924">
        <w:rPr>
          <w:rFonts w:ascii="Times New Roman" w:hAnsi="Times New Roman" w:cs="Times New Roman"/>
          <w:sz w:val="24"/>
          <w:szCs w:val="24"/>
        </w:rPr>
        <w:t xml:space="preserve">u upravnim tijelima </w:t>
      </w:r>
      <w:r w:rsidR="004976CD">
        <w:rPr>
          <w:rFonts w:ascii="Times New Roman" w:hAnsi="Times New Roman" w:cs="Times New Roman"/>
          <w:sz w:val="24"/>
          <w:szCs w:val="24"/>
        </w:rPr>
        <w:t>Grada Ivanca, u tekstu kako je predloženo.</w:t>
      </w:r>
    </w:p>
    <w:p w14:paraId="4A042C23" w14:textId="0C91DDAB" w:rsidR="00DA2502" w:rsidRPr="00100031" w:rsidRDefault="00D15B66" w:rsidP="001000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potrebe izvršavanja ove Odluke potrebno je osigurati dodatna </w:t>
      </w:r>
      <w:r w:rsidR="00F3486E">
        <w:rPr>
          <w:rFonts w:ascii="Times New Roman" w:hAnsi="Times New Roman" w:cs="Times New Roman"/>
          <w:sz w:val="24"/>
          <w:szCs w:val="24"/>
        </w:rPr>
        <w:t xml:space="preserve">financijska </w:t>
      </w:r>
      <w:r>
        <w:rPr>
          <w:rFonts w:ascii="Times New Roman" w:hAnsi="Times New Roman" w:cs="Times New Roman"/>
          <w:sz w:val="24"/>
          <w:szCs w:val="24"/>
        </w:rPr>
        <w:t xml:space="preserve">sredstva, a ista su uključena </w:t>
      </w:r>
      <w:r w:rsidR="00441C00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Izmjenama i dopunama Proračuna Grada Ivanca za 2024. godinu</w:t>
      </w:r>
      <w:bookmarkEnd w:id="0"/>
      <w:r w:rsidR="00100031">
        <w:rPr>
          <w:rFonts w:ascii="Times New Roman" w:hAnsi="Times New Roman" w:cs="Times New Roman"/>
          <w:sz w:val="24"/>
          <w:szCs w:val="24"/>
        </w:rPr>
        <w:t>.</w:t>
      </w:r>
    </w:p>
    <w:sectPr w:rsidR="00DA2502" w:rsidRPr="00100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1525D5"/>
    <w:multiLevelType w:val="hybridMultilevel"/>
    <w:tmpl w:val="1E560E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55595"/>
    <w:multiLevelType w:val="hybridMultilevel"/>
    <w:tmpl w:val="6D48DE04"/>
    <w:lvl w:ilvl="0" w:tplc="C8CAAA2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7071E06"/>
    <w:multiLevelType w:val="hybridMultilevel"/>
    <w:tmpl w:val="187A43A2"/>
    <w:lvl w:ilvl="0" w:tplc="261E9C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163BBF"/>
    <w:multiLevelType w:val="hybridMultilevel"/>
    <w:tmpl w:val="227AE96A"/>
    <w:lvl w:ilvl="0" w:tplc="F9142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9995054">
    <w:abstractNumId w:val="3"/>
  </w:num>
  <w:num w:numId="2" w16cid:durableId="1260411428">
    <w:abstractNumId w:val="4"/>
  </w:num>
  <w:num w:numId="3" w16cid:durableId="1388145344">
    <w:abstractNumId w:val="4"/>
  </w:num>
  <w:num w:numId="4" w16cid:durableId="779031409">
    <w:abstractNumId w:val="3"/>
  </w:num>
  <w:num w:numId="5" w16cid:durableId="1756439957">
    <w:abstractNumId w:val="2"/>
  </w:num>
  <w:num w:numId="6" w16cid:durableId="296648644">
    <w:abstractNumId w:val="1"/>
  </w:num>
  <w:num w:numId="7" w16cid:durableId="82767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53"/>
    <w:rsid w:val="00005245"/>
    <w:rsid w:val="00010538"/>
    <w:rsid w:val="00020E9C"/>
    <w:rsid w:val="00071CC3"/>
    <w:rsid w:val="00077134"/>
    <w:rsid w:val="0008365E"/>
    <w:rsid w:val="000A6553"/>
    <w:rsid w:val="000C006F"/>
    <w:rsid w:val="000C5506"/>
    <w:rsid w:val="000F380B"/>
    <w:rsid w:val="00100031"/>
    <w:rsid w:val="001004AC"/>
    <w:rsid w:val="001010D6"/>
    <w:rsid w:val="0013399D"/>
    <w:rsid w:val="00152905"/>
    <w:rsid w:val="001562D3"/>
    <w:rsid w:val="00175F02"/>
    <w:rsid w:val="0018682E"/>
    <w:rsid w:val="001C7E60"/>
    <w:rsid w:val="001F37CE"/>
    <w:rsid w:val="001F6FFE"/>
    <w:rsid w:val="00204612"/>
    <w:rsid w:val="00240E26"/>
    <w:rsid w:val="00256174"/>
    <w:rsid w:val="002A03E4"/>
    <w:rsid w:val="002A48B4"/>
    <w:rsid w:val="002C7AB2"/>
    <w:rsid w:val="002D0077"/>
    <w:rsid w:val="002D1579"/>
    <w:rsid w:val="002D4025"/>
    <w:rsid w:val="002E1FD4"/>
    <w:rsid w:val="00305C4A"/>
    <w:rsid w:val="00310437"/>
    <w:rsid w:val="00360ABA"/>
    <w:rsid w:val="00381EA4"/>
    <w:rsid w:val="0038500F"/>
    <w:rsid w:val="00391FB7"/>
    <w:rsid w:val="003A3D7E"/>
    <w:rsid w:val="003C0760"/>
    <w:rsid w:val="003E7428"/>
    <w:rsid w:val="003F4CF1"/>
    <w:rsid w:val="00421372"/>
    <w:rsid w:val="00441C00"/>
    <w:rsid w:val="00472BC1"/>
    <w:rsid w:val="004976CD"/>
    <w:rsid w:val="004A19D7"/>
    <w:rsid w:val="004A7313"/>
    <w:rsid w:val="004E4EFA"/>
    <w:rsid w:val="005201E2"/>
    <w:rsid w:val="00542CB1"/>
    <w:rsid w:val="005A599C"/>
    <w:rsid w:val="005D1B75"/>
    <w:rsid w:val="00663137"/>
    <w:rsid w:val="00664C99"/>
    <w:rsid w:val="00667BF5"/>
    <w:rsid w:val="006769A4"/>
    <w:rsid w:val="00682BC0"/>
    <w:rsid w:val="006D083A"/>
    <w:rsid w:val="006D27C3"/>
    <w:rsid w:val="006D593B"/>
    <w:rsid w:val="00713C99"/>
    <w:rsid w:val="00722B72"/>
    <w:rsid w:val="007367B1"/>
    <w:rsid w:val="00736924"/>
    <w:rsid w:val="007D2CA8"/>
    <w:rsid w:val="008044AF"/>
    <w:rsid w:val="00826DBA"/>
    <w:rsid w:val="00893B89"/>
    <w:rsid w:val="00903C7D"/>
    <w:rsid w:val="00906C73"/>
    <w:rsid w:val="0093340C"/>
    <w:rsid w:val="0094109B"/>
    <w:rsid w:val="00945491"/>
    <w:rsid w:val="009617A2"/>
    <w:rsid w:val="009778E5"/>
    <w:rsid w:val="00981A53"/>
    <w:rsid w:val="009A0A90"/>
    <w:rsid w:val="009E4113"/>
    <w:rsid w:val="009F0B1E"/>
    <w:rsid w:val="009F1B8A"/>
    <w:rsid w:val="009F3570"/>
    <w:rsid w:val="00A439B9"/>
    <w:rsid w:val="00A47828"/>
    <w:rsid w:val="00AC34A6"/>
    <w:rsid w:val="00AF7E4C"/>
    <w:rsid w:val="00B4678D"/>
    <w:rsid w:val="00C16AB0"/>
    <w:rsid w:val="00C51286"/>
    <w:rsid w:val="00C80A30"/>
    <w:rsid w:val="00CB620D"/>
    <w:rsid w:val="00CD436D"/>
    <w:rsid w:val="00D04BE7"/>
    <w:rsid w:val="00D15B66"/>
    <w:rsid w:val="00D72CF2"/>
    <w:rsid w:val="00DA2502"/>
    <w:rsid w:val="00E042DE"/>
    <w:rsid w:val="00E56211"/>
    <w:rsid w:val="00E5787F"/>
    <w:rsid w:val="00E70231"/>
    <w:rsid w:val="00E74190"/>
    <w:rsid w:val="00E75530"/>
    <w:rsid w:val="00E82660"/>
    <w:rsid w:val="00E95D49"/>
    <w:rsid w:val="00E96C5E"/>
    <w:rsid w:val="00EB3EDF"/>
    <w:rsid w:val="00F17423"/>
    <w:rsid w:val="00F31B49"/>
    <w:rsid w:val="00F31C6D"/>
    <w:rsid w:val="00F3486E"/>
    <w:rsid w:val="00F7309B"/>
    <w:rsid w:val="00F736B9"/>
    <w:rsid w:val="00F82FFC"/>
    <w:rsid w:val="00FB5873"/>
    <w:rsid w:val="00FE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E6EF3"/>
  <w15:chartTrackingRefBased/>
  <w15:docId w15:val="{750B53DE-1B09-455C-9A75-2C104AFDF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6CD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2CB1"/>
    <w:pPr>
      <w:spacing w:line="259" w:lineRule="auto"/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D40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1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833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7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78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89</cp:revision>
  <cp:lastPrinted>2024-04-29T11:47:00Z</cp:lastPrinted>
  <dcterms:created xsi:type="dcterms:W3CDTF">2023-01-19T12:54:00Z</dcterms:created>
  <dcterms:modified xsi:type="dcterms:W3CDTF">2024-04-29T11:51:00Z</dcterms:modified>
</cp:coreProperties>
</file>