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9288"/>
      </w:tblGrid>
      <w:tr w:rsidR="00804447" w:rsidRPr="005B5FBD" w:rsidTr="00804447">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spacing w:line="276" w:lineRule="auto"/>
              <w:rPr>
                <w:b/>
                <w:sz w:val="24"/>
                <w:szCs w:val="24"/>
                <w:lang w:eastAsia="en-US"/>
              </w:rPr>
            </w:pPr>
            <w:r w:rsidRPr="005B5FBD">
              <w:rPr>
                <w:b/>
                <w:sz w:val="24"/>
                <w:szCs w:val="24"/>
                <w:lang w:eastAsia="en-US"/>
              </w:rPr>
              <w:t>Poziv na dostavu ponude</w:t>
            </w:r>
          </w:p>
        </w:tc>
      </w:tr>
      <w:tr w:rsidR="00804447" w:rsidRPr="005B5FBD" w:rsidTr="00804447">
        <w:trPr>
          <w:trHeight w:val="4344"/>
        </w:trPr>
        <w:tc>
          <w:tcPr>
            <w:tcW w:w="9288" w:type="dxa"/>
            <w:tcBorders>
              <w:top w:val="single" w:sz="4" w:space="0" w:color="auto"/>
              <w:left w:val="single" w:sz="4" w:space="0" w:color="auto"/>
              <w:bottom w:val="single" w:sz="4" w:space="0" w:color="auto"/>
              <w:right w:val="single" w:sz="4" w:space="0" w:color="auto"/>
            </w:tcBorders>
          </w:tcPr>
          <w:p w:rsidR="0034639B" w:rsidRPr="005B5FBD" w:rsidRDefault="0034639B" w:rsidP="00DD0F77">
            <w:pPr>
              <w:spacing w:line="276" w:lineRule="auto"/>
              <w:ind w:right="85"/>
              <w:rPr>
                <w:sz w:val="24"/>
                <w:szCs w:val="24"/>
              </w:rPr>
            </w:pPr>
            <w:r w:rsidRPr="005B5FBD">
              <w:rPr>
                <w:sz w:val="24"/>
                <w:szCs w:val="24"/>
              </w:rPr>
              <w:t xml:space="preserve">                 </w:t>
            </w:r>
            <w:r w:rsidRPr="005B5FBD">
              <w:rPr>
                <w:noProof/>
              </w:rPr>
              <w:drawing>
                <wp:inline distT="0" distB="0" distL="0" distR="0">
                  <wp:extent cx="50165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647700"/>
                          </a:xfrm>
                          <a:prstGeom prst="rect">
                            <a:avLst/>
                          </a:prstGeom>
                          <a:noFill/>
                          <a:ln w="9525">
                            <a:noFill/>
                            <a:miter lim="800000"/>
                            <a:headEnd/>
                            <a:tailEnd/>
                          </a:ln>
                        </pic:spPr>
                      </pic:pic>
                    </a:graphicData>
                  </a:graphic>
                </wp:inline>
              </w:drawing>
            </w:r>
          </w:p>
          <w:p w:rsidR="0034639B" w:rsidRPr="005B5FBD" w:rsidRDefault="0034639B" w:rsidP="00DD0F77">
            <w:pPr>
              <w:spacing w:line="276" w:lineRule="auto"/>
              <w:ind w:right="85"/>
              <w:jc w:val="both"/>
              <w:rPr>
                <w:sz w:val="24"/>
                <w:szCs w:val="24"/>
              </w:rPr>
            </w:pPr>
            <w:r w:rsidRPr="005B5FBD">
              <w:rPr>
                <w:sz w:val="24"/>
                <w:szCs w:val="24"/>
              </w:rPr>
              <w:t xml:space="preserve">  REPUBLIKA HRVATSKA</w:t>
            </w:r>
          </w:p>
          <w:p w:rsidR="0034639B" w:rsidRPr="005B5FBD" w:rsidRDefault="0034639B" w:rsidP="00DD0F77">
            <w:pPr>
              <w:spacing w:line="276" w:lineRule="auto"/>
              <w:rPr>
                <w:sz w:val="24"/>
                <w:szCs w:val="24"/>
              </w:rPr>
            </w:pPr>
            <w:r w:rsidRPr="005B5FBD">
              <w:rPr>
                <w:sz w:val="24"/>
                <w:szCs w:val="24"/>
              </w:rPr>
              <w:t>VARAŽDINSKA ŽUPANIJA</w:t>
            </w:r>
          </w:p>
          <w:p w:rsidR="0034639B" w:rsidRPr="005B5FBD" w:rsidRDefault="0034639B" w:rsidP="00DD0F77">
            <w:pPr>
              <w:spacing w:line="276" w:lineRule="auto"/>
              <w:rPr>
                <w:sz w:val="24"/>
                <w:szCs w:val="24"/>
              </w:rPr>
            </w:pPr>
            <w:r w:rsidRPr="005B5FBD">
              <w:rPr>
                <w:sz w:val="24"/>
                <w:szCs w:val="24"/>
              </w:rPr>
              <w:t xml:space="preserve">          GRAD IVANEC</w:t>
            </w:r>
          </w:p>
          <w:p w:rsidR="0034639B" w:rsidRPr="005B5FBD" w:rsidRDefault="0034639B" w:rsidP="00DD0F77">
            <w:pPr>
              <w:spacing w:line="276" w:lineRule="auto"/>
              <w:rPr>
                <w:sz w:val="24"/>
                <w:szCs w:val="24"/>
              </w:rPr>
            </w:pPr>
            <w:r w:rsidRPr="005B5FBD">
              <w:rPr>
                <w:sz w:val="24"/>
                <w:szCs w:val="24"/>
              </w:rPr>
              <w:t xml:space="preserve">Upravni odjel za opće poslove </w:t>
            </w:r>
          </w:p>
          <w:p w:rsidR="0034639B" w:rsidRPr="005B5FBD" w:rsidRDefault="0034639B" w:rsidP="00DD0F77">
            <w:pPr>
              <w:spacing w:line="276" w:lineRule="auto"/>
              <w:rPr>
                <w:sz w:val="24"/>
                <w:szCs w:val="24"/>
              </w:rPr>
            </w:pPr>
            <w:r w:rsidRPr="005B5FBD">
              <w:rPr>
                <w:sz w:val="24"/>
                <w:szCs w:val="24"/>
              </w:rPr>
              <w:t xml:space="preserve">       i društvene djelatnosti</w:t>
            </w:r>
          </w:p>
          <w:p w:rsidR="0034639B" w:rsidRPr="005B5FBD" w:rsidRDefault="00A263A3" w:rsidP="00DD0F77">
            <w:pPr>
              <w:spacing w:line="276" w:lineRule="auto"/>
              <w:rPr>
                <w:sz w:val="24"/>
                <w:szCs w:val="24"/>
              </w:rPr>
            </w:pPr>
            <w:r w:rsidRPr="005B5FBD">
              <w:rPr>
                <w:sz w:val="24"/>
                <w:szCs w:val="24"/>
              </w:rPr>
              <w:t>KLASA:</w:t>
            </w:r>
            <w:r w:rsidR="00062059" w:rsidRPr="005B5FBD">
              <w:rPr>
                <w:sz w:val="24"/>
                <w:szCs w:val="24"/>
              </w:rPr>
              <w:t>406-01</w:t>
            </w:r>
            <w:r w:rsidR="00A1287F">
              <w:rPr>
                <w:sz w:val="24"/>
                <w:szCs w:val="24"/>
              </w:rPr>
              <w:t>/16-01/02</w:t>
            </w:r>
          </w:p>
          <w:p w:rsidR="0034639B" w:rsidRPr="005B5FBD" w:rsidRDefault="005818D1" w:rsidP="00DD0F77">
            <w:pPr>
              <w:spacing w:line="276" w:lineRule="auto"/>
              <w:rPr>
                <w:sz w:val="24"/>
                <w:szCs w:val="24"/>
              </w:rPr>
            </w:pPr>
            <w:r w:rsidRPr="005B5FBD">
              <w:rPr>
                <w:sz w:val="24"/>
                <w:szCs w:val="24"/>
              </w:rPr>
              <w:t xml:space="preserve">URBROJ: </w:t>
            </w:r>
            <w:r w:rsidR="005A26D8" w:rsidRPr="005B5FBD">
              <w:rPr>
                <w:sz w:val="24"/>
                <w:szCs w:val="24"/>
              </w:rPr>
              <w:t>2186/</w:t>
            </w:r>
            <w:r w:rsidR="00A1287F">
              <w:rPr>
                <w:sz w:val="24"/>
                <w:szCs w:val="24"/>
              </w:rPr>
              <w:t>12-02/02-5-1</w:t>
            </w:r>
          </w:p>
          <w:p w:rsidR="0034639B" w:rsidRPr="005B5FBD" w:rsidRDefault="005818D1" w:rsidP="00DD0F77">
            <w:pPr>
              <w:spacing w:line="276" w:lineRule="auto"/>
              <w:rPr>
                <w:sz w:val="24"/>
                <w:szCs w:val="24"/>
              </w:rPr>
            </w:pPr>
            <w:r w:rsidRPr="005B5FBD">
              <w:rPr>
                <w:sz w:val="24"/>
                <w:szCs w:val="24"/>
              </w:rPr>
              <w:t>Ivanec,</w:t>
            </w:r>
            <w:r w:rsidR="0073380E" w:rsidRPr="005B5FBD">
              <w:rPr>
                <w:sz w:val="24"/>
                <w:szCs w:val="24"/>
              </w:rPr>
              <w:t xml:space="preserve"> </w:t>
            </w:r>
            <w:r w:rsidR="00BD6F24">
              <w:rPr>
                <w:sz w:val="24"/>
                <w:szCs w:val="24"/>
              </w:rPr>
              <w:t>0</w:t>
            </w:r>
            <w:bookmarkStart w:id="0" w:name="_GoBack"/>
            <w:bookmarkEnd w:id="0"/>
            <w:r w:rsidR="00A1287F">
              <w:rPr>
                <w:sz w:val="24"/>
                <w:szCs w:val="24"/>
              </w:rPr>
              <w:t>9.10.201</w:t>
            </w:r>
            <w:r w:rsidR="00BD6F24">
              <w:rPr>
                <w:sz w:val="24"/>
                <w:szCs w:val="24"/>
              </w:rPr>
              <w:t>4</w:t>
            </w:r>
            <w:r w:rsidR="00A1287F">
              <w:rPr>
                <w:sz w:val="24"/>
                <w:szCs w:val="24"/>
              </w:rPr>
              <w:t>.</w:t>
            </w:r>
          </w:p>
          <w:p w:rsidR="00804447" w:rsidRPr="005B5FBD" w:rsidRDefault="00804447" w:rsidP="00DD0F77">
            <w:pPr>
              <w:spacing w:line="276" w:lineRule="auto"/>
              <w:rPr>
                <w:sz w:val="24"/>
                <w:szCs w:val="24"/>
                <w:lang w:eastAsia="en-US"/>
              </w:rPr>
            </w:pPr>
          </w:p>
          <w:p w:rsidR="00804447" w:rsidRPr="005B5FBD" w:rsidRDefault="00804447" w:rsidP="00DD0F77">
            <w:pPr>
              <w:spacing w:line="276" w:lineRule="auto"/>
              <w:jc w:val="right"/>
              <w:rPr>
                <w:sz w:val="24"/>
                <w:szCs w:val="24"/>
                <w:lang w:eastAsia="en-US"/>
              </w:rPr>
            </w:pPr>
          </w:p>
          <w:p w:rsidR="00A263A3" w:rsidRPr="005B5FBD" w:rsidRDefault="00A263A3" w:rsidP="00DD0F77">
            <w:pPr>
              <w:spacing w:line="276" w:lineRule="auto"/>
              <w:rPr>
                <w:sz w:val="24"/>
                <w:szCs w:val="24"/>
                <w:lang w:eastAsia="en-US"/>
              </w:rPr>
            </w:pPr>
            <w:r w:rsidRPr="005B5FBD">
              <w:rPr>
                <w:sz w:val="24"/>
                <w:szCs w:val="24"/>
                <w:lang w:eastAsia="en-US"/>
              </w:rPr>
              <w:t>Poštovani,</w:t>
            </w:r>
          </w:p>
          <w:p w:rsidR="00A263A3" w:rsidRPr="005B5FBD" w:rsidRDefault="005B5FBD" w:rsidP="005B5FBD">
            <w:pPr>
              <w:pStyle w:val="Default"/>
              <w:spacing w:line="276" w:lineRule="auto"/>
              <w:rPr>
                <w:rFonts w:ascii="Times New Roman" w:hAnsi="Times New Roman" w:cs="Times New Roman"/>
              </w:rPr>
            </w:pPr>
            <w:r w:rsidRPr="005B5FBD">
              <w:rPr>
                <w:rFonts w:ascii="Times New Roman" w:hAnsi="Times New Roman" w:cs="Times New Roman"/>
              </w:rPr>
              <w:t>Grad Ivanec pokrenuo je:</w:t>
            </w:r>
            <w:r w:rsidR="00A263A3" w:rsidRPr="005B5FBD">
              <w:rPr>
                <w:rFonts w:ascii="Times New Roman" w:hAnsi="Times New Roman" w:cs="Times New Roman"/>
              </w:rPr>
              <w:t xml:space="preserve"> </w:t>
            </w:r>
            <w:r w:rsidRPr="005B5FBD">
              <w:rPr>
                <w:rFonts w:ascii="Times New Roman" w:hAnsi="Times New Roman" w:cs="Times New Roman"/>
              </w:rPr>
              <w:t xml:space="preserve">Nabava službenog automobila putem operativnog </w:t>
            </w:r>
            <w:proofErr w:type="spellStart"/>
            <w:r w:rsidRPr="005B5FBD">
              <w:rPr>
                <w:rFonts w:ascii="Times New Roman" w:hAnsi="Times New Roman" w:cs="Times New Roman"/>
              </w:rPr>
              <w:t>leasinga</w:t>
            </w:r>
            <w:proofErr w:type="spellEnd"/>
            <w:r w:rsidRPr="005B5FBD">
              <w:rPr>
                <w:rFonts w:ascii="Times New Roman" w:hAnsi="Times New Roman" w:cs="Times New Roman"/>
              </w:rPr>
              <w:t xml:space="preserve"> s ostatkom vrijednosti u kunama, </w:t>
            </w:r>
            <w:r w:rsidR="00C5118F">
              <w:rPr>
                <w:rFonts w:ascii="Times New Roman" w:hAnsi="Times New Roman" w:cs="Times New Roman"/>
              </w:rPr>
              <w:t>sa  učešćem u iznosu od 20% bruto</w:t>
            </w:r>
            <w:r w:rsidRPr="005B5FBD">
              <w:rPr>
                <w:rFonts w:ascii="Times New Roman" w:hAnsi="Times New Roman" w:cs="Times New Roman"/>
              </w:rPr>
              <w:t xml:space="preserve"> vrijednosti vozila u kunama na razdoblje od 60 mjeseci sukladno tehničkim značajkama i ostalim traženim uvjetima navedenim u ovoj Dokumentaciji za nadmetanje. </w:t>
            </w:r>
            <w:r w:rsidR="00A263A3" w:rsidRPr="005B5FBD">
              <w:rPr>
                <w:rFonts w:ascii="Times New Roman" w:hAnsi="Times New Roman" w:cs="Times New Roman"/>
              </w:rPr>
              <w:t>te Vam upućuje</w:t>
            </w:r>
            <w:r w:rsidR="00B84AF9" w:rsidRPr="005B5FBD">
              <w:rPr>
                <w:rFonts w:ascii="Times New Roman" w:hAnsi="Times New Roman" w:cs="Times New Roman"/>
              </w:rPr>
              <w:t xml:space="preserve">mo ovaj poziv na dostavu ponude. </w:t>
            </w:r>
          </w:p>
          <w:p w:rsidR="00A263A3" w:rsidRPr="005B5FBD" w:rsidRDefault="00A263A3" w:rsidP="00DD0F77">
            <w:pPr>
              <w:spacing w:line="276" w:lineRule="auto"/>
              <w:rPr>
                <w:sz w:val="24"/>
                <w:szCs w:val="24"/>
                <w:lang w:eastAsia="en-US"/>
              </w:rPr>
            </w:pPr>
          </w:p>
          <w:p w:rsidR="00A263A3" w:rsidRPr="005B5FBD" w:rsidRDefault="00A263A3" w:rsidP="00DD0F77">
            <w:pPr>
              <w:spacing w:line="276" w:lineRule="auto"/>
              <w:jc w:val="both"/>
              <w:rPr>
                <w:sz w:val="24"/>
                <w:szCs w:val="24"/>
                <w:lang w:eastAsia="en-US"/>
              </w:rPr>
            </w:pPr>
            <w:r w:rsidRPr="005B5FBD">
              <w:rPr>
                <w:sz w:val="24"/>
                <w:szCs w:val="24"/>
                <w:lang w:eastAsia="en-US"/>
              </w:rPr>
              <w:t>Sukladno članku 18. st. 3 Zakona o javnoj nabavi (NN br. 90/11,83/13,143/13) za godišnju procijenjenu vrijednost iz Plana nabave Grada Ivanca za 2014. godinu, naručitelj nije obavezan provoditi postupak javne nabave propisan Zakonom o javnoj nabavi.</w:t>
            </w:r>
          </w:p>
          <w:p w:rsidR="0073380E" w:rsidRPr="005B5FBD" w:rsidRDefault="0073380E" w:rsidP="00DD0F77">
            <w:pPr>
              <w:spacing w:line="276" w:lineRule="auto"/>
              <w:jc w:val="both"/>
              <w:rPr>
                <w:sz w:val="24"/>
                <w:szCs w:val="24"/>
                <w:lang w:eastAsia="en-US"/>
              </w:rPr>
            </w:pPr>
          </w:p>
          <w:p w:rsidR="00804447" w:rsidRPr="005B5FBD" w:rsidRDefault="0073380E" w:rsidP="00DD0F77">
            <w:pPr>
              <w:spacing w:line="276" w:lineRule="auto"/>
              <w:rPr>
                <w:sz w:val="24"/>
                <w:szCs w:val="24"/>
                <w:lang w:eastAsia="en-US"/>
              </w:rPr>
            </w:pPr>
            <w:r w:rsidRPr="005B5FBD">
              <w:rPr>
                <w:sz w:val="24"/>
                <w:szCs w:val="24"/>
                <w:lang w:eastAsia="en-US"/>
              </w:rPr>
              <w:t>Pro</w:t>
            </w:r>
            <w:r w:rsidR="003D4DD4">
              <w:rPr>
                <w:sz w:val="24"/>
                <w:szCs w:val="24"/>
                <w:lang w:eastAsia="en-US"/>
              </w:rPr>
              <w:t>cijenjena vrijednost nabave : 14</w:t>
            </w:r>
            <w:r w:rsidRPr="005B5FBD">
              <w:rPr>
                <w:sz w:val="24"/>
                <w:szCs w:val="24"/>
                <w:lang w:eastAsia="en-US"/>
              </w:rPr>
              <w:t>0.000,00 kuna ( bez pdv-a)</w:t>
            </w:r>
          </w:p>
          <w:p w:rsidR="00804447" w:rsidRPr="005B5FBD" w:rsidRDefault="00804447" w:rsidP="00DD0F77">
            <w:pPr>
              <w:spacing w:line="276" w:lineRule="auto"/>
              <w:rPr>
                <w:sz w:val="24"/>
                <w:szCs w:val="24"/>
                <w:lang w:eastAsia="en-US"/>
              </w:rPr>
            </w:pP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pStyle w:val="Odlomakpopisa"/>
              <w:numPr>
                <w:ilvl w:val="0"/>
                <w:numId w:val="1"/>
              </w:numPr>
              <w:spacing w:line="276" w:lineRule="auto"/>
              <w:rPr>
                <w:b/>
                <w:sz w:val="24"/>
                <w:szCs w:val="24"/>
                <w:lang w:eastAsia="en-US"/>
              </w:rPr>
            </w:pPr>
            <w:r w:rsidRPr="005B5FBD">
              <w:rPr>
                <w:b/>
                <w:sz w:val="24"/>
                <w:szCs w:val="24"/>
                <w:lang w:eastAsia="en-US"/>
              </w:rPr>
              <w:t>Opis predmeta nabave</w:t>
            </w: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tcPr>
          <w:p w:rsidR="00062059" w:rsidRPr="005B5FBD" w:rsidRDefault="005B5FBD" w:rsidP="00DD0F77">
            <w:pPr>
              <w:pStyle w:val="HTMLunaprijedoblikovano"/>
              <w:spacing w:line="276" w:lineRule="auto"/>
              <w:jc w:val="both"/>
              <w:rPr>
                <w:rFonts w:ascii="Times New Roman" w:hAnsi="Times New Roman" w:cs="Times New Roman"/>
                <w:sz w:val="24"/>
                <w:szCs w:val="24"/>
              </w:rPr>
            </w:pPr>
            <w:r>
              <w:rPr>
                <w:rFonts w:ascii="Times New Roman" w:hAnsi="Times New Roman" w:cs="Times New Roman"/>
                <w:sz w:val="24"/>
                <w:szCs w:val="24"/>
              </w:rPr>
              <w:t>Predmet nabave- N</w:t>
            </w:r>
            <w:r>
              <w:rPr>
                <w:rFonts w:ascii="Times New Roman" w:hAnsi="Times New Roman" w:cs="Times New Roman"/>
                <w:sz w:val="24"/>
                <w:szCs w:val="24"/>
                <w:lang w:eastAsia="en-US"/>
              </w:rPr>
              <w:t>abava</w:t>
            </w:r>
            <w:r w:rsidR="00832127" w:rsidRPr="005B5FBD">
              <w:rPr>
                <w:rFonts w:ascii="Times New Roman" w:hAnsi="Times New Roman" w:cs="Times New Roman"/>
                <w:sz w:val="24"/>
                <w:szCs w:val="24"/>
                <w:lang w:eastAsia="en-US"/>
              </w:rPr>
              <w:t xml:space="preserve"> operativnog </w:t>
            </w:r>
            <w:proofErr w:type="spellStart"/>
            <w:r w:rsidR="00832127" w:rsidRPr="005B5FBD">
              <w:rPr>
                <w:rFonts w:ascii="Times New Roman" w:hAnsi="Times New Roman" w:cs="Times New Roman"/>
                <w:sz w:val="24"/>
                <w:szCs w:val="24"/>
                <w:lang w:eastAsia="en-US"/>
              </w:rPr>
              <w:t>leasinga</w:t>
            </w:r>
            <w:proofErr w:type="spellEnd"/>
            <w:r w:rsidR="00832127" w:rsidRPr="005B5FBD">
              <w:rPr>
                <w:rFonts w:ascii="Times New Roman" w:hAnsi="Times New Roman" w:cs="Times New Roman"/>
                <w:sz w:val="24"/>
                <w:szCs w:val="24"/>
                <w:lang w:eastAsia="en-US"/>
              </w:rPr>
              <w:t xml:space="preserve"> za nabavu osobnog automobila za službene potrebe  za Grad Iva</w:t>
            </w:r>
            <w:r>
              <w:rPr>
                <w:rFonts w:ascii="Times New Roman" w:hAnsi="Times New Roman" w:cs="Times New Roman"/>
                <w:sz w:val="24"/>
                <w:szCs w:val="24"/>
                <w:lang w:eastAsia="en-US"/>
              </w:rPr>
              <w:t xml:space="preserve">nec, uz učešće od 20% neto vrijednosti vozila, a </w:t>
            </w:r>
            <w:r>
              <w:rPr>
                <w:rFonts w:ascii="Times New Roman" w:hAnsi="Times New Roman" w:cs="Times New Roman"/>
                <w:sz w:val="24"/>
                <w:szCs w:val="24"/>
              </w:rPr>
              <w:t>koje mora</w:t>
            </w:r>
            <w:r w:rsidR="00062059" w:rsidRPr="005B5FBD">
              <w:rPr>
                <w:rFonts w:ascii="Times New Roman" w:hAnsi="Times New Roman" w:cs="Times New Roman"/>
                <w:sz w:val="24"/>
                <w:szCs w:val="24"/>
              </w:rPr>
              <w:t xml:space="preserve"> zadovoljiti niže navedene zahtjeve i karakteristike:</w:t>
            </w:r>
          </w:p>
          <w:p w:rsidR="005A3DA4" w:rsidRPr="005B5FBD" w:rsidRDefault="005A3DA4" w:rsidP="00DD0F77">
            <w:pPr>
              <w:spacing w:line="276" w:lineRule="auto"/>
              <w:rPr>
                <w:b/>
                <w:bCs/>
                <w:color w:val="000000"/>
                <w:sz w:val="24"/>
                <w:szCs w:val="24"/>
              </w:rPr>
            </w:pPr>
            <w:r w:rsidRPr="005B5FBD">
              <w:rPr>
                <w:b/>
                <w:bCs/>
                <w:color w:val="000000"/>
                <w:sz w:val="24"/>
                <w:szCs w:val="24"/>
              </w:rPr>
              <w:t>Opis vozila: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5 vrata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Zapremina motora-obujam ccm: od 1900 do 2000, dizelski motor</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Snaga motora: od 105 do 115 kw</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Dimenzije vozila: dužina od 4600 mm do 4660 mm, širina od 2000 mm do 2020 mm (uključivo s retrovizorima), visina od 1455 do1465 mm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Veličina prtljažnika od 560 l do 600 l</w:t>
            </w:r>
          </w:p>
          <w:p w:rsidR="005A3DA4" w:rsidRPr="005B5FBD" w:rsidRDefault="005A3DA4" w:rsidP="00DD0F77">
            <w:pPr>
              <w:spacing w:line="276" w:lineRule="auto"/>
              <w:rPr>
                <w:color w:val="000000"/>
                <w:sz w:val="24"/>
                <w:szCs w:val="24"/>
              </w:rPr>
            </w:pPr>
          </w:p>
          <w:p w:rsidR="005A3DA4" w:rsidRPr="005B5FBD" w:rsidRDefault="005A3DA4" w:rsidP="00DD0F77">
            <w:pPr>
              <w:pStyle w:val="Odlomakpopisa"/>
              <w:numPr>
                <w:ilvl w:val="0"/>
                <w:numId w:val="8"/>
              </w:numPr>
              <w:spacing w:line="276" w:lineRule="auto"/>
              <w:contextualSpacing w:val="0"/>
              <w:rPr>
                <w:b/>
                <w:bCs/>
                <w:color w:val="000000"/>
                <w:sz w:val="24"/>
                <w:szCs w:val="24"/>
              </w:rPr>
            </w:pPr>
            <w:r w:rsidRPr="005B5FBD">
              <w:rPr>
                <w:b/>
                <w:bCs/>
                <w:color w:val="000000"/>
                <w:sz w:val="24"/>
                <w:szCs w:val="24"/>
              </w:rPr>
              <w:t xml:space="preserve">Oprema vozila mora najmanje obuhvaćati: </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ABS</w:t>
            </w:r>
          </w:p>
          <w:p w:rsidR="005A3DA4" w:rsidRPr="005B5FBD" w:rsidRDefault="005A3DA4" w:rsidP="00DD0F77">
            <w:pPr>
              <w:pStyle w:val="Odlomakpopisa"/>
              <w:numPr>
                <w:ilvl w:val="0"/>
                <w:numId w:val="8"/>
              </w:numPr>
              <w:spacing w:line="276" w:lineRule="auto"/>
              <w:contextualSpacing w:val="0"/>
              <w:rPr>
                <w:color w:val="000000"/>
                <w:sz w:val="24"/>
                <w:szCs w:val="24"/>
              </w:rPr>
            </w:pPr>
            <w:proofErr w:type="spellStart"/>
            <w:r w:rsidRPr="005B5FBD">
              <w:rPr>
                <w:color w:val="000000"/>
                <w:sz w:val="24"/>
                <w:szCs w:val="24"/>
              </w:rPr>
              <w:t>Servo</w:t>
            </w:r>
            <w:proofErr w:type="spellEnd"/>
            <w:r w:rsidRPr="005B5FBD">
              <w:rPr>
                <w:color w:val="000000"/>
                <w:sz w:val="24"/>
                <w:szCs w:val="24"/>
              </w:rPr>
              <w:t xml:space="preserve"> upravljač</w:t>
            </w:r>
          </w:p>
          <w:p w:rsidR="005A3DA4" w:rsidRPr="005B5FBD" w:rsidRDefault="005A3DA4" w:rsidP="00DD0F77">
            <w:pPr>
              <w:pStyle w:val="Odlomakpopisa"/>
              <w:numPr>
                <w:ilvl w:val="0"/>
                <w:numId w:val="8"/>
              </w:numPr>
              <w:spacing w:line="276" w:lineRule="auto"/>
              <w:contextualSpacing w:val="0"/>
              <w:rPr>
                <w:color w:val="000000"/>
                <w:sz w:val="24"/>
                <w:szCs w:val="24"/>
              </w:rPr>
            </w:pPr>
            <w:proofErr w:type="spellStart"/>
            <w:r w:rsidRPr="005B5FBD">
              <w:rPr>
                <w:color w:val="000000"/>
                <w:sz w:val="24"/>
                <w:szCs w:val="24"/>
              </w:rPr>
              <w:t>Dvo</w:t>
            </w:r>
            <w:proofErr w:type="spellEnd"/>
            <w:r w:rsidRPr="005B5FBD">
              <w:rPr>
                <w:color w:val="000000"/>
                <w:sz w:val="24"/>
                <w:szCs w:val="24"/>
              </w:rPr>
              <w:t>-zonski klima uređaj</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lastRenderedPageBreak/>
              <w:t xml:space="preserve">Lako metalni </w:t>
            </w:r>
            <w:proofErr w:type="spellStart"/>
            <w:r w:rsidRPr="005B5FBD">
              <w:rPr>
                <w:color w:val="000000"/>
                <w:sz w:val="24"/>
                <w:szCs w:val="24"/>
              </w:rPr>
              <w:t>naplaci</w:t>
            </w:r>
            <w:proofErr w:type="spellEnd"/>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Original radio CD + USB + AUX-IN + UTOR ZA SD KARTICU + 8. Zvučnika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Mreža u prtljažniku</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Sjedalo vozača podesivo po visini i potpora za kralježnicu</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Start-Stop funkcija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Brisač stražnjeg stakla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LED stražnja svjetla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Osvjetljenje prostora za noge sprijeda i straga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Zračni jastuci za vozača i suvozača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Rezervni kotač normalnih dimenzija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Unutarnje zrcalo s automatskim zatamnjenjem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Set tepiha u boji interijera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Bočni zračni jastuci</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Centralno daljinsko zaključavanje</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Električno podizanje prednjih i stražnjih stakala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Električno namještanje i grijanje vanjskih retrovizora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Putno računalo</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Naslon za ruke na stražnjoj klupi sa pretincem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Senzor za kišu</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Upozorenje za pritisak u gumama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Zatamnjenje stražnjih stakala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Upravljač presvučen kožom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Pomoć pri parkiranju straga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Pomoć pri kretanju na uzbrdici</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Elektronska blokada motora</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Prednje maglenke</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 xml:space="preserve">Metalik boja po izboru naručitelja. </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Potrošnja: ne veća u mješovitoj vožnji od 4,2 l na 100 km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 xml:space="preserve">Priprema za telefon sa </w:t>
            </w:r>
            <w:proofErr w:type="spellStart"/>
            <w:r w:rsidRPr="005B5FBD">
              <w:rPr>
                <w:color w:val="000000"/>
                <w:sz w:val="24"/>
                <w:szCs w:val="24"/>
              </w:rPr>
              <w:t>Bluetooth</w:t>
            </w:r>
            <w:proofErr w:type="spellEnd"/>
            <w:r w:rsidRPr="005B5FBD">
              <w:rPr>
                <w:color w:val="000000"/>
                <w:sz w:val="24"/>
                <w:szCs w:val="24"/>
              </w:rPr>
              <w:t>-om</w:t>
            </w:r>
          </w:p>
          <w:p w:rsidR="005A3DA4" w:rsidRPr="005B5FBD" w:rsidRDefault="005A3DA4" w:rsidP="00DD0F77">
            <w:pPr>
              <w:pStyle w:val="Odlomakpopisa"/>
              <w:numPr>
                <w:ilvl w:val="0"/>
                <w:numId w:val="8"/>
              </w:numPr>
              <w:spacing w:line="276" w:lineRule="auto"/>
              <w:contextualSpacing w:val="0"/>
              <w:rPr>
                <w:color w:val="000000"/>
                <w:sz w:val="24"/>
                <w:szCs w:val="24"/>
              </w:rPr>
            </w:pPr>
            <w:r w:rsidRPr="005B5FBD">
              <w:rPr>
                <w:color w:val="000000"/>
                <w:sz w:val="24"/>
                <w:szCs w:val="24"/>
              </w:rPr>
              <w:t>Pet godina jamstva ili 150.000 km</w:t>
            </w:r>
          </w:p>
          <w:p w:rsidR="00062059" w:rsidRPr="005B5FBD" w:rsidRDefault="00062059" w:rsidP="00DD0F77">
            <w:pPr>
              <w:spacing w:line="276" w:lineRule="auto"/>
              <w:rPr>
                <w:sz w:val="24"/>
                <w:szCs w:val="24"/>
              </w:rPr>
            </w:pPr>
          </w:p>
          <w:p w:rsidR="00062059" w:rsidRPr="005B5FBD" w:rsidRDefault="00062059" w:rsidP="00DD0F77">
            <w:pPr>
              <w:spacing w:line="276" w:lineRule="auto"/>
              <w:rPr>
                <w:b/>
                <w:sz w:val="24"/>
                <w:szCs w:val="24"/>
              </w:rPr>
            </w:pPr>
            <w:r w:rsidRPr="005B5FBD">
              <w:rPr>
                <w:b/>
                <w:sz w:val="24"/>
                <w:szCs w:val="24"/>
              </w:rPr>
              <w:t>Ostali zahtjevi</w:t>
            </w:r>
          </w:p>
          <w:p w:rsidR="00062059" w:rsidRPr="005B5FBD" w:rsidRDefault="00062059" w:rsidP="00DD0F77">
            <w:pPr>
              <w:spacing w:line="276" w:lineRule="auto"/>
              <w:rPr>
                <w:sz w:val="24"/>
                <w:szCs w:val="24"/>
              </w:rPr>
            </w:pPr>
          </w:p>
          <w:p w:rsidR="00062059" w:rsidRPr="005B5FBD" w:rsidRDefault="005B5FBD" w:rsidP="00DD0F77">
            <w:pPr>
              <w:spacing w:line="276" w:lineRule="auto"/>
              <w:jc w:val="both"/>
              <w:rPr>
                <w:sz w:val="24"/>
                <w:szCs w:val="24"/>
              </w:rPr>
            </w:pPr>
            <w:r>
              <w:rPr>
                <w:sz w:val="24"/>
                <w:szCs w:val="24"/>
              </w:rPr>
              <w:t xml:space="preserve">- </w:t>
            </w:r>
            <w:r w:rsidR="00062059" w:rsidRPr="005B5FBD">
              <w:rPr>
                <w:sz w:val="24"/>
                <w:szCs w:val="24"/>
              </w:rPr>
              <w:t>M</w:t>
            </w:r>
            <w:r w:rsidR="005A3DA4" w:rsidRPr="005B5FBD">
              <w:rPr>
                <w:sz w:val="24"/>
                <w:szCs w:val="24"/>
              </w:rPr>
              <w:t>inimalno</w:t>
            </w:r>
            <w:r w:rsidRPr="005B5FBD">
              <w:rPr>
                <w:sz w:val="24"/>
                <w:szCs w:val="24"/>
              </w:rPr>
              <w:t xml:space="preserve"> jamstvo 5 g</w:t>
            </w:r>
            <w:r>
              <w:rPr>
                <w:sz w:val="24"/>
                <w:szCs w:val="24"/>
              </w:rPr>
              <w:t xml:space="preserve">odina </w:t>
            </w:r>
          </w:p>
          <w:p w:rsidR="00062059" w:rsidRPr="005B5FBD" w:rsidRDefault="005B5FBD" w:rsidP="00DD0F77">
            <w:pPr>
              <w:spacing w:line="276" w:lineRule="auto"/>
              <w:rPr>
                <w:sz w:val="24"/>
                <w:szCs w:val="24"/>
              </w:rPr>
            </w:pPr>
            <w:r>
              <w:rPr>
                <w:sz w:val="24"/>
                <w:szCs w:val="24"/>
              </w:rPr>
              <w:t xml:space="preserve">- </w:t>
            </w:r>
            <w:r w:rsidR="00062059" w:rsidRPr="005B5FBD">
              <w:rPr>
                <w:sz w:val="24"/>
                <w:szCs w:val="24"/>
              </w:rPr>
              <w:t>Ovlašteni servis u Varaždinu</w:t>
            </w:r>
          </w:p>
          <w:p w:rsidR="00062059" w:rsidRPr="005B5FBD" w:rsidRDefault="005B5FBD" w:rsidP="00DD0F77">
            <w:pPr>
              <w:spacing w:line="276" w:lineRule="auto"/>
              <w:rPr>
                <w:sz w:val="24"/>
                <w:szCs w:val="24"/>
              </w:rPr>
            </w:pPr>
            <w:r>
              <w:rPr>
                <w:sz w:val="24"/>
                <w:szCs w:val="24"/>
              </w:rPr>
              <w:t xml:space="preserve">- </w:t>
            </w:r>
            <w:r w:rsidR="00062059" w:rsidRPr="005B5FBD">
              <w:rPr>
                <w:sz w:val="24"/>
                <w:szCs w:val="24"/>
              </w:rPr>
              <w:t>Rok isporuke:</w:t>
            </w:r>
            <w:r w:rsidR="00062059" w:rsidRPr="005B5FBD">
              <w:rPr>
                <w:b/>
                <w:sz w:val="24"/>
                <w:szCs w:val="24"/>
              </w:rPr>
              <w:t xml:space="preserve">  </w:t>
            </w:r>
            <w:r w:rsidR="00062059" w:rsidRPr="005B5FBD">
              <w:rPr>
                <w:sz w:val="24"/>
                <w:szCs w:val="24"/>
              </w:rPr>
              <w:t>najduže 2 mjeseca od konačnosti odluke o odabiru najpovoljnijeg ponuđača.</w:t>
            </w:r>
          </w:p>
          <w:p w:rsidR="00A263A3" w:rsidRPr="005B5FBD" w:rsidRDefault="00A263A3" w:rsidP="00DD0F77">
            <w:pPr>
              <w:pStyle w:val="Odlomakpopisa"/>
              <w:spacing w:line="276" w:lineRule="auto"/>
              <w:ind w:left="0"/>
              <w:jc w:val="both"/>
              <w:rPr>
                <w:sz w:val="24"/>
                <w:szCs w:val="24"/>
                <w:lang w:eastAsia="en-US"/>
              </w:rPr>
            </w:pPr>
          </w:p>
          <w:p w:rsidR="00804447" w:rsidRPr="005B5FBD" w:rsidRDefault="00804447" w:rsidP="00DD0F77">
            <w:pPr>
              <w:pStyle w:val="Odlomakpopisa"/>
              <w:spacing w:line="276" w:lineRule="auto"/>
              <w:ind w:left="0"/>
              <w:jc w:val="both"/>
              <w:rPr>
                <w:sz w:val="24"/>
                <w:szCs w:val="24"/>
                <w:lang w:eastAsia="en-US"/>
              </w:rPr>
            </w:pP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pStyle w:val="Odlomakpopisa"/>
              <w:numPr>
                <w:ilvl w:val="0"/>
                <w:numId w:val="1"/>
              </w:numPr>
              <w:spacing w:line="276" w:lineRule="auto"/>
              <w:jc w:val="both"/>
              <w:rPr>
                <w:b/>
                <w:sz w:val="24"/>
                <w:szCs w:val="24"/>
                <w:lang w:eastAsia="en-US"/>
              </w:rPr>
            </w:pPr>
            <w:r w:rsidRPr="005B5FBD">
              <w:rPr>
                <w:b/>
                <w:sz w:val="24"/>
                <w:szCs w:val="24"/>
                <w:lang w:eastAsia="en-US"/>
              </w:rPr>
              <w:lastRenderedPageBreak/>
              <w:t>Uvjeti nabave:</w:t>
            </w: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tcPr>
          <w:p w:rsidR="00A263A3" w:rsidRPr="005B5FBD" w:rsidRDefault="00A263A3" w:rsidP="00DD0F77">
            <w:pPr>
              <w:pStyle w:val="Odlomakpopisa"/>
              <w:spacing w:line="276" w:lineRule="auto"/>
              <w:ind w:left="0"/>
              <w:jc w:val="both"/>
              <w:rPr>
                <w:sz w:val="24"/>
                <w:szCs w:val="24"/>
                <w:lang w:eastAsia="en-US"/>
              </w:rPr>
            </w:pPr>
            <w:r w:rsidRPr="005B5FBD">
              <w:rPr>
                <w:sz w:val="24"/>
                <w:szCs w:val="24"/>
                <w:lang w:eastAsia="en-US"/>
              </w:rPr>
              <w:t>Vaša ponuda treba ispunjavati slijedeće kriterije:</w:t>
            </w:r>
          </w:p>
          <w:p w:rsidR="00A263A3" w:rsidRPr="005B5FBD" w:rsidRDefault="00B84AF9" w:rsidP="00DD0F77">
            <w:pPr>
              <w:pStyle w:val="Odlomakpopisa"/>
              <w:numPr>
                <w:ilvl w:val="0"/>
                <w:numId w:val="2"/>
              </w:numPr>
              <w:spacing w:line="276" w:lineRule="auto"/>
              <w:jc w:val="both"/>
              <w:rPr>
                <w:sz w:val="24"/>
                <w:szCs w:val="24"/>
                <w:lang w:eastAsia="en-US"/>
              </w:rPr>
            </w:pPr>
            <w:r w:rsidRPr="005B5FBD">
              <w:rPr>
                <w:sz w:val="24"/>
                <w:szCs w:val="24"/>
                <w:lang w:eastAsia="en-US"/>
              </w:rPr>
              <w:t>Rok i način isporuke 60 dana</w:t>
            </w:r>
            <w:r w:rsidR="005B186F" w:rsidRPr="005B5FBD">
              <w:rPr>
                <w:sz w:val="24"/>
                <w:szCs w:val="24"/>
                <w:lang w:eastAsia="en-US"/>
              </w:rPr>
              <w:t xml:space="preserve"> od potpisa ugovora</w:t>
            </w:r>
          </w:p>
          <w:p w:rsidR="00A263A3" w:rsidRPr="005B5FBD" w:rsidRDefault="00A263A3" w:rsidP="00DD0F77">
            <w:pPr>
              <w:pStyle w:val="Odlomakpopisa"/>
              <w:numPr>
                <w:ilvl w:val="0"/>
                <w:numId w:val="2"/>
              </w:numPr>
              <w:spacing w:line="276" w:lineRule="auto"/>
              <w:jc w:val="both"/>
              <w:rPr>
                <w:sz w:val="24"/>
                <w:szCs w:val="24"/>
                <w:lang w:eastAsia="en-US"/>
              </w:rPr>
            </w:pPr>
            <w:r w:rsidRPr="005B5FBD">
              <w:rPr>
                <w:sz w:val="24"/>
                <w:szCs w:val="24"/>
                <w:lang w:eastAsia="en-US"/>
              </w:rPr>
              <w:t xml:space="preserve">Rok trajanja ugovora </w:t>
            </w:r>
            <w:r w:rsidR="00832127" w:rsidRPr="005B5FBD">
              <w:rPr>
                <w:sz w:val="24"/>
                <w:szCs w:val="24"/>
                <w:lang w:eastAsia="en-US"/>
              </w:rPr>
              <w:t>60 mjeseci.</w:t>
            </w:r>
          </w:p>
          <w:p w:rsidR="00A263A3" w:rsidRPr="005B5FBD" w:rsidRDefault="00A263A3" w:rsidP="00DD0F77">
            <w:pPr>
              <w:pStyle w:val="Odlomakpopisa"/>
              <w:numPr>
                <w:ilvl w:val="0"/>
                <w:numId w:val="2"/>
              </w:numPr>
              <w:spacing w:line="276" w:lineRule="auto"/>
              <w:jc w:val="both"/>
              <w:rPr>
                <w:sz w:val="24"/>
                <w:szCs w:val="24"/>
                <w:lang w:eastAsia="en-US"/>
              </w:rPr>
            </w:pPr>
            <w:r w:rsidRPr="005B5FBD">
              <w:rPr>
                <w:sz w:val="24"/>
                <w:szCs w:val="24"/>
                <w:lang w:eastAsia="en-US"/>
              </w:rPr>
              <w:t xml:space="preserve">Rok valjanosti ponude </w:t>
            </w:r>
            <w:r w:rsidRPr="005B5FBD">
              <w:rPr>
                <w:sz w:val="24"/>
                <w:szCs w:val="24"/>
                <w:u w:val="single"/>
                <w:lang w:eastAsia="en-US"/>
              </w:rPr>
              <w:t>30 dana</w:t>
            </w:r>
          </w:p>
          <w:p w:rsidR="002259C8" w:rsidRDefault="00A263A3" w:rsidP="002259C8">
            <w:r w:rsidRPr="005B5FBD">
              <w:rPr>
                <w:sz w:val="24"/>
                <w:szCs w:val="24"/>
                <w:lang w:eastAsia="en-US"/>
              </w:rPr>
              <w:t xml:space="preserve">Rok, način i uvjeti plaćanja </w:t>
            </w:r>
            <w:r w:rsidR="00832127" w:rsidRPr="005B5FBD">
              <w:rPr>
                <w:sz w:val="24"/>
                <w:szCs w:val="24"/>
                <w:lang w:eastAsia="en-US"/>
              </w:rPr>
              <w:t xml:space="preserve">: </w:t>
            </w:r>
          </w:p>
          <w:p w:rsidR="002259C8" w:rsidRDefault="002259C8" w:rsidP="002259C8">
            <w:pPr>
              <w:pStyle w:val="Odlomakpopisa"/>
              <w:numPr>
                <w:ilvl w:val="0"/>
                <w:numId w:val="18"/>
              </w:numPr>
              <w:contextualSpacing w:val="0"/>
            </w:pPr>
            <w:r>
              <w:lastRenderedPageBreak/>
              <w:t>Plaćanje će se vršiti  u roku od 15 dana od dana ispostave računa kroz 60 mjeseci</w:t>
            </w:r>
          </w:p>
          <w:p w:rsidR="00A263A3" w:rsidRPr="005B5FBD" w:rsidRDefault="00A263A3" w:rsidP="00DD0F77">
            <w:pPr>
              <w:pStyle w:val="Odlomakpopisa"/>
              <w:numPr>
                <w:ilvl w:val="0"/>
                <w:numId w:val="2"/>
              </w:numPr>
              <w:spacing w:line="276" w:lineRule="auto"/>
              <w:jc w:val="both"/>
              <w:rPr>
                <w:sz w:val="24"/>
                <w:szCs w:val="24"/>
                <w:lang w:eastAsia="en-US"/>
              </w:rPr>
            </w:pPr>
            <w:r w:rsidRPr="005B5FBD">
              <w:rPr>
                <w:sz w:val="24"/>
                <w:szCs w:val="24"/>
                <w:lang w:eastAsia="en-US"/>
              </w:rPr>
              <w:t>Kriterij za odabir ponuda : najniža cijena ( uz uvjet ispunjenja svih navedenih zahtjeva</w:t>
            </w:r>
            <w:r w:rsidR="005B186F" w:rsidRPr="005B5FBD">
              <w:rPr>
                <w:sz w:val="24"/>
                <w:szCs w:val="24"/>
                <w:lang w:eastAsia="en-US"/>
              </w:rPr>
              <w:t>)</w:t>
            </w:r>
          </w:p>
          <w:p w:rsidR="005B5FBD" w:rsidRPr="005B5FBD" w:rsidRDefault="00832127" w:rsidP="00DD0F77">
            <w:pPr>
              <w:pStyle w:val="Odlomakpopisa"/>
              <w:numPr>
                <w:ilvl w:val="0"/>
                <w:numId w:val="2"/>
              </w:numPr>
              <w:spacing w:line="276" w:lineRule="auto"/>
              <w:jc w:val="both"/>
              <w:rPr>
                <w:sz w:val="24"/>
                <w:szCs w:val="24"/>
                <w:lang w:eastAsia="en-US"/>
              </w:rPr>
            </w:pPr>
            <w:r w:rsidRPr="005B5FBD">
              <w:rPr>
                <w:sz w:val="24"/>
                <w:szCs w:val="24"/>
                <w:lang w:eastAsia="en-US"/>
              </w:rPr>
              <w:t>Odredbe o cijeni</w:t>
            </w:r>
            <w:r w:rsidR="005B5FBD" w:rsidRPr="005B5FBD">
              <w:rPr>
                <w:sz w:val="24"/>
                <w:szCs w:val="24"/>
                <w:lang w:eastAsia="en-US"/>
              </w:rPr>
              <w:t xml:space="preserve">: </w:t>
            </w:r>
            <w:r w:rsidR="005B5FBD" w:rsidRPr="005B5FBD">
              <w:rPr>
                <w:sz w:val="24"/>
                <w:szCs w:val="24"/>
              </w:rPr>
              <w:t>Ponuditelj mora dostaviti ponudu s cijenom bez PDV-a u kunama , koja sadrži sve troškove i eventualni popust, posebno PDV i cijenu ponude s PDV-om. Cijena ponude se piše brojkama.</w:t>
            </w:r>
          </w:p>
          <w:p w:rsidR="005B5FBD" w:rsidRPr="005B5FBD" w:rsidRDefault="005B5FBD" w:rsidP="005B5FBD">
            <w:pPr>
              <w:pStyle w:val="Odlomakpopisa"/>
              <w:spacing w:line="276" w:lineRule="auto"/>
              <w:jc w:val="both"/>
              <w:rPr>
                <w:sz w:val="24"/>
                <w:szCs w:val="24"/>
                <w:lang w:eastAsia="en-US"/>
              </w:rPr>
            </w:pPr>
            <w:r w:rsidRPr="005B5FBD">
              <w:rPr>
                <w:sz w:val="24"/>
                <w:szCs w:val="24"/>
              </w:rPr>
              <w:t xml:space="preserve">( Ukupna cijena usluge čini zbroj iznosa slijedećih stavki: - učešće u visini 20% ,neto vrijednosti vozila sa svim davanjima, osim PDV-a, koje je predmet najma - ukupni iznos 60 otplatnih rata s uračunatim kamatama - troškovi obrade </w:t>
            </w:r>
            <w:proofErr w:type="spellStart"/>
            <w:r w:rsidRPr="005B5FBD">
              <w:rPr>
                <w:sz w:val="24"/>
                <w:szCs w:val="24"/>
              </w:rPr>
              <w:t>leasinga</w:t>
            </w:r>
            <w:proofErr w:type="spellEnd"/>
            <w:r w:rsidRPr="005B5FBD">
              <w:rPr>
                <w:sz w:val="24"/>
                <w:szCs w:val="24"/>
              </w:rPr>
              <w:t xml:space="preserve"> i svi ostali troškovi.)</w:t>
            </w:r>
          </w:p>
          <w:p w:rsidR="005B5FBD" w:rsidRPr="005B5FBD" w:rsidRDefault="005B5FBD" w:rsidP="005B5FBD">
            <w:pPr>
              <w:pStyle w:val="Odlomakpopisa"/>
              <w:spacing w:line="276" w:lineRule="auto"/>
              <w:jc w:val="both"/>
              <w:rPr>
                <w:sz w:val="24"/>
                <w:szCs w:val="24"/>
              </w:rPr>
            </w:pPr>
            <w:r w:rsidRPr="005B5FBD">
              <w:rPr>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 </w:t>
            </w:r>
          </w:p>
          <w:p w:rsidR="00062059" w:rsidRPr="005B5FBD" w:rsidRDefault="005B5FBD" w:rsidP="005B5FBD">
            <w:pPr>
              <w:pStyle w:val="Odlomakpopisa"/>
              <w:numPr>
                <w:ilvl w:val="0"/>
                <w:numId w:val="17"/>
              </w:numPr>
              <w:spacing w:line="276" w:lineRule="auto"/>
              <w:ind w:left="851" w:hanging="425"/>
              <w:jc w:val="both"/>
              <w:rPr>
                <w:sz w:val="24"/>
                <w:szCs w:val="24"/>
                <w:lang w:eastAsia="en-US"/>
              </w:rPr>
            </w:pPr>
            <w:r w:rsidRPr="005B5FBD">
              <w:rPr>
                <w:sz w:val="24"/>
                <w:szCs w:val="24"/>
              </w:rPr>
              <w:t>Cijena ponude izražava se u KUNAMA UZ FIKSNU KAMATNU STOPU.</w:t>
            </w:r>
          </w:p>
          <w:p w:rsidR="005B5FBD" w:rsidRPr="005B5FBD" w:rsidRDefault="005B5FBD" w:rsidP="00DD0F77">
            <w:pPr>
              <w:pStyle w:val="Odlomakpopisa"/>
              <w:numPr>
                <w:ilvl w:val="0"/>
                <w:numId w:val="2"/>
              </w:numPr>
              <w:spacing w:line="276" w:lineRule="auto"/>
              <w:jc w:val="both"/>
              <w:rPr>
                <w:sz w:val="24"/>
                <w:szCs w:val="24"/>
                <w:lang w:eastAsia="en-US"/>
              </w:rPr>
            </w:pPr>
            <w:r w:rsidRPr="005B5FBD">
              <w:rPr>
                <w:sz w:val="24"/>
                <w:szCs w:val="24"/>
              </w:rPr>
              <w:t>NAČIN PROMJENE CIJENE:</w:t>
            </w:r>
          </w:p>
          <w:p w:rsidR="005B5FBD" w:rsidRPr="005B5FBD" w:rsidRDefault="005B5FBD" w:rsidP="005B5FBD">
            <w:pPr>
              <w:pStyle w:val="Odlomakpopisa"/>
              <w:spacing w:line="276" w:lineRule="auto"/>
              <w:jc w:val="both"/>
              <w:rPr>
                <w:sz w:val="24"/>
                <w:szCs w:val="24"/>
              </w:rPr>
            </w:pPr>
            <w:r w:rsidRPr="005B5FBD">
              <w:rPr>
                <w:sz w:val="24"/>
                <w:szCs w:val="24"/>
              </w:rPr>
              <w:t>Primijeniti de se klauzula o nepromjenjivosti cijena.</w:t>
            </w:r>
          </w:p>
          <w:p w:rsidR="005B5FBD" w:rsidRPr="005B5FBD" w:rsidRDefault="005B5FBD" w:rsidP="005B5FBD">
            <w:pPr>
              <w:pStyle w:val="Odlomakpopisa"/>
              <w:spacing w:line="276" w:lineRule="auto"/>
              <w:jc w:val="both"/>
              <w:rPr>
                <w:sz w:val="24"/>
                <w:szCs w:val="24"/>
              </w:rPr>
            </w:pPr>
          </w:p>
          <w:p w:rsidR="002259C8" w:rsidRPr="002259C8" w:rsidRDefault="005B5FBD" w:rsidP="002259C8">
            <w:pPr>
              <w:pStyle w:val="Odlomakpopisa"/>
              <w:numPr>
                <w:ilvl w:val="0"/>
                <w:numId w:val="19"/>
              </w:numPr>
              <w:spacing w:line="276" w:lineRule="auto"/>
              <w:rPr>
                <w:sz w:val="24"/>
                <w:szCs w:val="24"/>
              </w:rPr>
            </w:pPr>
            <w:r w:rsidRPr="002259C8">
              <w:rPr>
                <w:b/>
                <w:bCs/>
                <w:sz w:val="24"/>
                <w:szCs w:val="24"/>
              </w:rPr>
              <w:t xml:space="preserve">ROK, NAČIN I UVJETI PLAĆANJA </w:t>
            </w:r>
            <w:r w:rsidRPr="002259C8">
              <w:rPr>
                <w:sz w:val="24"/>
                <w:szCs w:val="24"/>
              </w:rPr>
              <w:t xml:space="preserve">Nema predujma. Plaćanje učešća po potpisivanju ugovora Plaćanje troškova obrade </w:t>
            </w:r>
            <w:proofErr w:type="spellStart"/>
            <w:r w:rsidRPr="002259C8">
              <w:rPr>
                <w:sz w:val="24"/>
                <w:szCs w:val="24"/>
              </w:rPr>
              <w:t>leasinga</w:t>
            </w:r>
            <w:proofErr w:type="spellEnd"/>
            <w:r w:rsidRPr="002259C8">
              <w:rPr>
                <w:sz w:val="24"/>
                <w:szCs w:val="24"/>
              </w:rPr>
              <w:t xml:space="preserve"> po potpisivanju ugovora 60 otplatnih rata (računa), </w:t>
            </w:r>
          </w:p>
          <w:p w:rsidR="005B5FBD" w:rsidRPr="002259C8" w:rsidRDefault="005B5FBD" w:rsidP="002259C8">
            <w:pPr>
              <w:pStyle w:val="Odlomakpopisa"/>
              <w:numPr>
                <w:ilvl w:val="0"/>
                <w:numId w:val="15"/>
              </w:numPr>
              <w:spacing w:line="276" w:lineRule="auto"/>
              <w:ind w:left="851" w:hanging="425"/>
              <w:jc w:val="both"/>
              <w:rPr>
                <w:sz w:val="24"/>
                <w:szCs w:val="24"/>
              </w:rPr>
            </w:pPr>
            <w:r w:rsidRPr="002259C8">
              <w:rPr>
                <w:sz w:val="24"/>
                <w:szCs w:val="24"/>
              </w:rPr>
              <w:t xml:space="preserve">Alternativne cijene nisu dopuštene. U slučaju da je dio ugovora isporučitelj dao u podugovor i s obzirom da se ta roba neposredno plaća </w:t>
            </w:r>
            <w:proofErr w:type="spellStart"/>
            <w:r w:rsidRPr="002259C8">
              <w:rPr>
                <w:sz w:val="24"/>
                <w:szCs w:val="24"/>
              </w:rPr>
              <w:t>podisporučitelju</w:t>
            </w:r>
            <w:proofErr w:type="spellEnd"/>
            <w:r w:rsidRPr="002259C8">
              <w:rPr>
                <w:sz w:val="24"/>
                <w:szCs w:val="24"/>
              </w:rPr>
              <w:t xml:space="preserve">, isporučitelj mora svojem računu obvezno priložiti račune, odnosno situacije svojih </w:t>
            </w:r>
            <w:proofErr w:type="spellStart"/>
            <w:r w:rsidRPr="002259C8">
              <w:rPr>
                <w:sz w:val="24"/>
                <w:szCs w:val="24"/>
              </w:rPr>
              <w:t>podisporučitelja</w:t>
            </w:r>
            <w:proofErr w:type="spellEnd"/>
            <w:r w:rsidRPr="002259C8">
              <w:rPr>
                <w:sz w:val="24"/>
                <w:szCs w:val="24"/>
              </w:rPr>
              <w:t xml:space="preserve"> koje je prethodno ovjerio.</w:t>
            </w:r>
          </w:p>
          <w:p w:rsidR="005B5FBD" w:rsidRPr="005B5FBD" w:rsidRDefault="005B5FBD" w:rsidP="005B5FBD">
            <w:pPr>
              <w:pStyle w:val="Odlomakpopisa"/>
              <w:spacing w:line="276" w:lineRule="auto"/>
              <w:jc w:val="both"/>
              <w:rPr>
                <w:sz w:val="24"/>
                <w:szCs w:val="24"/>
              </w:rPr>
            </w:pPr>
          </w:p>
          <w:p w:rsidR="007E5DC0" w:rsidRPr="005B5FBD" w:rsidRDefault="00DD0F77" w:rsidP="00DD0F77">
            <w:pPr>
              <w:pStyle w:val="t-9-8"/>
              <w:spacing w:line="276" w:lineRule="auto"/>
              <w:jc w:val="both"/>
              <w:rPr>
                <w:b/>
                <w:sz w:val="24"/>
                <w:szCs w:val="24"/>
                <w:u w:val="single"/>
                <w:lang w:eastAsia="en-US"/>
              </w:rPr>
            </w:pPr>
            <w:r w:rsidRPr="005B5FBD">
              <w:rPr>
                <w:b/>
                <w:sz w:val="24"/>
                <w:szCs w:val="24"/>
                <w:u w:val="single"/>
                <w:lang w:eastAsia="en-US"/>
              </w:rPr>
              <w:t>I</w:t>
            </w:r>
            <w:r w:rsidR="007E5DC0" w:rsidRPr="005B5FBD">
              <w:rPr>
                <w:b/>
                <w:sz w:val="24"/>
                <w:szCs w:val="24"/>
                <w:u w:val="single"/>
                <w:lang w:eastAsia="en-US"/>
              </w:rPr>
              <w:t xml:space="preserve">sključenje </w:t>
            </w:r>
          </w:p>
          <w:p w:rsidR="007E5DC0" w:rsidRPr="005B5FBD" w:rsidRDefault="007E5DC0" w:rsidP="00DD0F77">
            <w:pPr>
              <w:pStyle w:val="t-9-8"/>
              <w:spacing w:line="276" w:lineRule="auto"/>
              <w:jc w:val="both"/>
              <w:rPr>
                <w:b/>
                <w:sz w:val="24"/>
                <w:szCs w:val="24"/>
                <w:u w:val="single"/>
              </w:rPr>
            </w:pPr>
            <w:r w:rsidRPr="005B5FBD">
              <w:rPr>
                <w:b/>
                <w:sz w:val="24"/>
                <w:szCs w:val="24"/>
                <w:u w:val="single"/>
              </w:rPr>
              <w:t xml:space="preserve"> (1.) Javni naručitelj obvezan je isključiti natjecatelja ili ponuditelja iz postupka javne nabave:</w:t>
            </w:r>
          </w:p>
          <w:p w:rsidR="007E5DC0" w:rsidRPr="005B5FBD" w:rsidRDefault="007E5DC0" w:rsidP="00DD0F77">
            <w:pPr>
              <w:pStyle w:val="t-9-8"/>
              <w:spacing w:line="276" w:lineRule="auto"/>
              <w:jc w:val="both"/>
              <w:rPr>
                <w:sz w:val="24"/>
                <w:szCs w:val="24"/>
              </w:rPr>
            </w:pPr>
            <w:r w:rsidRPr="005B5FBD">
              <w:rPr>
                <w:sz w:val="24"/>
                <w:szCs w:val="24"/>
              </w:rPr>
              <w:t>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7E5DC0" w:rsidRPr="005B5FBD" w:rsidRDefault="007E5DC0" w:rsidP="00DD0F77">
            <w:pPr>
              <w:pStyle w:val="t-9-8"/>
              <w:spacing w:line="276" w:lineRule="auto"/>
              <w:jc w:val="both"/>
              <w:rPr>
                <w:sz w:val="24"/>
                <w:szCs w:val="24"/>
              </w:rPr>
            </w:pPr>
            <w:r w:rsidRPr="005B5FBD">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w:t>
            </w:r>
            <w:r w:rsidRPr="005B5FBD">
              <w:rPr>
                <w:sz w:val="24"/>
                <w:szCs w:val="24"/>
              </w:rPr>
              <w:lastRenderedPageBreak/>
              <w:t>zločinačkog udruženja (članak 329.) iz Kaznenog zakona,</w:t>
            </w:r>
          </w:p>
          <w:p w:rsidR="007E5DC0" w:rsidRPr="005B5FBD" w:rsidRDefault="007E5DC0" w:rsidP="00DD0F77">
            <w:pPr>
              <w:pStyle w:val="t-9-8"/>
              <w:spacing w:line="276" w:lineRule="auto"/>
              <w:jc w:val="both"/>
              <w:rPr>
                <w:sz w:val="24"/>
                <w:szCs w:val="24"/>
              </w:rPr>
            </w:pPr>
            <w:r w:rsidRPr="005B5FBD">
              <w:rPr>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7E5DC0" w:rsidRPr="005B5FBD" w:rsidRDefault="007E5DC0" w:rsidP="00DD0F77">
            <w:pPr>
              <w:pStyle w:val="t-9-8"/>
              <w:spacing w:line="276" w:lineRule="auto"/>
              <w:jc w:val="both"/>
              <w:rPr>
                <w:sz w:val="24"/>
                <w:szCs w:val="24"/>
              </w:rPr>
            </w:pPr>
            <w:r w:rsidRPr="005B5FBD">
              <w:rPr>
                <w:sz w:val="24"/>
                <w:szCs w:val="24"/>
              </w:rPr>
              <w:t>2. ako nije ispunio obvezu plaćanja dospjelih poreznih obveza i obveza za mirovinsko i zdravstveno osiguranje, osim ako mu je sukladno s posebnim propisima odobrena odgoda plaćanja navedenih obveza,</w:t>
            </w:r>
          </w:p>
          <w:p w:rsidR="007E5DC0" w:rsidRPr="005B5FBD" w:rsidRDefault="007E5DC0" w:rsidP="00DD0F77">
            <w:pPr>
              <w:pStyle w:val="t-9-8"/>
              <w:spacing w:line="276" w:lineRule="auto"/>
              <w:jc w:val="both"/>
              <w:rPr>
                <w:sz w:val="24"/>
                <w:szCs w:val="24"/>
              </w:rPr>
            </w:pPr>
            <w:r w:rsidRPr="005B5FBD">
              <w:rPr>
                <w:sz w:val="24"/>
                <w:szCs w:val="24"/>
              </w:rPr>
              <w:t>3. ako je dostavio lažne podatke pri dostavi dokumenata sukladno s ovim odjeljkom Zakona.</w:t>
            </w:r>
          </w:p>
          <w:p w:rsidR="007E5DC0" w:rsidRPr="005B5FBD" w:rsidRDefault="007E5DC0" w:rsidP="00DD0F77">
            <w:pPr>
              <w:pStyle w:val="t-9-8"/>
              <w:spacing w:line="276" w:lineRule="auto"/>
              <w:jc w:val="both"/>
              <w:rPr>
                <w:b/>
                <w:sz w:val="24"/>
                <w:szCs w:val="24"/>
                <w:u w:val="single"/>
              </w:rPr>
            </w:pPr>
            <w:r w:rsidRPr="005B5FBD">
              <w:rPr>
                <w:b/>
                <w:sz w:val="24"/>
                <w:szCs w:val="24"/>
                <w:u w:val="single"/>
              </w:rPr>
              <w:t>Za potrebe utvrđivanja okolnosti iz stavka 1. točke 1. gospodarski subjekt u ponudi dostavlja</w:t>
            </w:r>
          </w:p>
          <w:p w:rsidR="007E5DC0" w:rsidRPr="005B5FBD" w:rsidRDefault="007E5DC0" w:rsidP="00DD0F77">
            <w:pPr>
              <w:pStyle w:val="t-9-8"/>
              <w:spacing w:line="276" w:lineRule="auto"/>
              <w:jc w:val="both"/>
              <w:rPr>
                <w:sz w:val="24"/>
                <w:szCs w:val="24"/>
              </w:rPr>
            </w:pPr>
            <w:r w:rsidRPr="005B5FBD">
              <w:rPr>
                <w:b/>
                <w:sz w:val="24"/>
                <w:szCs w:val="24"/>
              </w:rPr>
              <w:t xml:space="preserve">- </w:t>
            </w:r>
            <w:r w:rsidRPr="005B5FBD">
              <w:rPr>
                <w:b/>
                <w:sz w:val="24"/>
                <w:szCs w:val="24"/>
                <w:u w:val="single"/>
              </w:rPr>
              <w:t>izjavu.</w:t>
            </w:r>
            <w:r w:rsidRPr="005B5FBD">
              <w:rPr>
                <w:sz w:val="24"/>
                <w:szCs w:val="24"/>
              </w:rPr>
              <w:t xml:space="preserve"> Izjavu daje osoba po zakonu ovlaštena za zastupanje gospodarskog subjekta. Izjava ne smije biti starija od tri mjeseca računajući od dana početka postupka javne nabave.</w:t>
            </w:r>
          </w:p>
          <w:p w:rsidR="007E5DC0" w:rsidRPr="005B5FBD" w:rsidRDefault="007E5DC0" w:rsidP="00DD0F77">
            <w:pPr>
              <w:pStyle w:val="t-9-8"/>
              <w:spacing w:line="276" w:lineRule="auto"/>
              <w:jc w:val="both"/>
              <w:rPr>
                <w:b/>
                <w:sz w:val="24"/>
                <w:szCs w:val="24"/>
                <w:u w:val="single"/>
              </w:rPr>
            </w:pPr>
            <w:r w:rsidRPr="005B5FBD">
              <w:rPr>
                <w:b/>
                <w:sz w:val="24"/>
                <w:szCs w:val="24"/>
                <w:u w:val="single"/>
              </w:rPr>
              <w:t>Za potrebe utvrđivanja okolnosti iz stavka 1. točke 2.  gospodarski subjekt u ponudi  dostavlja:</w:t>
            </w:r>
          </w:p>
          <w:p w:rsidR="007E5DC0" w:rsidRPr="005B5FBD" w:rsidRDefault="007E5DC0" w:rsidP="00DD0F77">
            <w:pPr>
              <w:pStyle w:val="t-9-8"/>
              <w:spacing w:line="276" w:lineRule="auto"/>
              <w:jc w:val="both"/>
              <w:rPr>
                <w:sz w:val="24"/>
                <w:szCs w:val="24"/>
              </w:rPr>
            </w:pPr>
            <w:r w:rsidRPr="005B5FBD">
              <w:rPr>
                <w:sz w:val="24"/>
                <w:szCs w:val="24"/>
              </w:rPr>
              <w:t xml:space="preserve">- </w:t>
            </w:r>
            <w:r w:rsidRPr="005B5FBD">
              <w:rPr>
                <w:b/>
                <w:sz w:val="24"/>
                <w:szCs w:val="24"/>
                <w:u w:val="single"/>
              </w:rPr>
              <w:t>potvrdu Porezne uprave</w:t>
            </w:r>
            <w:r w:rsidRPr="005B5FBD">
              <w:rPr>
                <w:sz w:val="24"/>
                <w:szCs w:val="24"/>
              </w:rPr>
              <w:t xml:space="preserve"> o stanju duga koja ne smije biti starija od 30 dana računajući od dana početka postupka javne nabave, ili</w:t>
            </w:r>
          </w:p>
          <w:p w:rsidR="007E5DC0" w:rsidRPr="005B5FBD" w:rsidRDefault="007E5DC0" w:rsidP="00DD0F77">
            <w:pPr>
              <w:pStyle w:val="t-9-8"/>
              <w:spacing w:line="276" w:lineRule="auto"/>
              <w:jc w:val="both"/>
              <w:rPr>
                <w:sz w:val="24"/>
                <w:szCs w:val="24"/>
              </w:rPr>
            </w:pPr>
            <w:r w:rsidRPr="005B5FBD">
              <w:rPr>
                <w:sz w:val="24"/>
                <w:szCs w:val="24"/>
              </w:rPr>
              <w:t>važeći jednakovrijedni dokument nadležnog tijela države sjedišta gospodarskog subjekta, ako se ne izdaje potvrda iz točke ili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o stanju duga ili jednakovrijedni dokument iz točke 1.2.</w:t>
            </w:r>
          </w:p>
          <w:p w:rsidR="007E5DC0" w:rsidRPr="005B5FBD" w:rsidRDefault="007E5DC0" w:rsidP="00DD0F77">
            <w:pPr>
              <w:pStyle w:val="Odlomakpopisa"/>
              <w:spacing w:line="276" w:lineRule="auto"/>
              <w:ind w:left="0"/>
              <w:jc w:val="both"/>
              <w:rPr>
                <w:sz w:val="24"/>
                <w:szCs w:val="24"/>
                <w:lang w:eastAsia="en-US"/>
              </w:rPr>
            </w:pPr>
            <w:r w:rsidRPr="005B5FBD">
              <w:rPr>
                <w:b/>
                <w:sz w:val="24"/>
                <w:szCs w:val="24"/>
                <w:u w:val="single"/>
              </w:rPr>
              <w:t xml:space="preserve">Dokazi sposobnosti: </w:t>
            </w:r>
          </w:p>
          <w:p w:rsidR="007E5DC0" w:rsidRPr="005B5FBD" w:rsidRDefault="00DD0F77" w:rsidP="00DD0F77">
            <w:pPr>
              <w:pStyle w:val="Odlomakpopisa"/>
              <w:spacing w:line="276" w:lineRule="auto"/>
              <w:ind w:left="426" w:hanging="283"/>
              <w:jc w:val="both"/>
              <w:rPr>
                <w:sz w:val="24"/>
                <w:szCs w:val="24"/>
                <w:lang w:eastAsia="en-US"/>
              </w:rPr>
            </w:pPr>
            <w:r w:rsidRPr="005B5FBD">
              <w:rPr>
                <w:sz w:val="24"/>
                <w:szCs w:val="24"/>
                <w:lang w:eastAsia="en-US"/>
              </w:rPr>
              <w:t xml:space="preserve">1. </w:t>
            </w:r>
            <w:r w:rsidR="007E5DC0" w:rsidRPr="005B5FBD">
              <w:rPr>
                <w:sz w:val="24"/>
                <w:szCs w:val="24"/>
              </w:rPr>
              <w:t>Ponuditelj mora u ponudi dokazati svoj</w:t>
            </w:r>
            <w:r w:rsidR="007E5DC0" w:rsidRPr="005B5FBD">
              <w:rPr>
                <w:b/>
                <w:sz w:val="24"/>
                <w:szCs w:val="24"/>
              </w:rPr>
              <w:t xml:space="preserve"> upis u sudski, obrtni, strukovni ili drugi  odgovarajući registar </w:t>
            </w:r>
            <w:r w:rsidR="007E5DC0" w:rsidRPr="005B5FBD">
              <w:rPr>
                <w:sz w:val="24"/>
                <w:szCs w:val="24"/>
              </w:rPr>
              <w:t xml:space="preserve">države sjedišta gospodarskog subjekta iz kojeg je vidljivo da je gospodarski subjekt registriran </w:t>
            </w:r>
            <w:r w:rsidR="007E5DC0" w:rsidRPr="005B5FBD">
              <w:rPr>
                <w:b/>
                <w:sz w:val="24"/>
                <w:szCs w:val="24"/>
              </w:rPr>
              <w:t>za  djelatnost koja je predmet nabave.</w:t>
            </w:r>
          </w:p>
          <w:p w:rsidR="007E5DC0" w:rsidRPr="005B5FBD" w:rsidRDefault="007E5DC0" w:rsidP="00DD0F77">
            <w:pPr>
              <w:pStyle w:val="Odlomakpopisa"/>
              <w:spacing w:line="276" w:lineRule="auto"/>
              <w:ind w:left="426" w:hanging="283"/>
              <w:jc w:val="both"/>
              <w:rPr>
                <w:sz w:val="24"/>
                <w:szCs w:val="24"/>
              </w:rPr>
            </w:pPr>
            <w:r w:rsidRPr="005B5FBD">
              <w:rPr>
                <w:sz w:val="24"/>
                <w:szCs w:val="24"/>
              </w:rPr>
              <w:t xml:space="preserve">     Ako se predmetni dokaz ne izdaje u državi sjedišta gospodarskog subjekta, gospodarski subjekt može dostaviti odgovarajuću izjavu s ovjerom potpisa kod nadležnog tijela.</w:t>
            </w:r>
          </w:p>
          <w:p w:rsidR="007E5DC0" w:rsidRPr="005B5FBD" w:rsidRDefault="007E5DC0" w:rsidP="00DD0F77">
            <w:pPr>
              <w:pStyle w:val="Odlomakpopisa"/>
              <w:spacing w:line="276" w:lineRule="auto"/>
              <w:ind w:left="426" w:hanging="283"/>
              <w:jc w:val="both"/>
              <w:rPr>
                <w:sz w:val="24"/>
                <w:szCs w:val="24"/>
              </w:rPr>
            </w:pPr>
            <w:r w:rsidRPr="005B5FBD">
              <w:rPr>
                <w:sz w:val="24"/>
                <w:szCs w:val="24"/>
              </w:rPr>
              <w:t xml:space="preserve">   </w:t>
            </w:r>
            <w:r w:rsidR="00DD0F77" w:rsidRPr="005B5FBD">
              <w:rPr>
                <w:sz w:val="24"/>
                <w:szCs w:val="24"/>
              </w:rPr>
              <w:t xml:space="preserve"> </w:t>
            </w:r>
            <w:r w:rsidRPr="005B5FBD">
              <w:rPr>
                <w:sz w:val="24"/>
                <w:szCs w:val="24"/>
              </w:rPr>
              <w:t xml:space="preserve"> Izvod ili izjava ne smije biti starija od 3 (tri) mjeseca računajući od dana slanja poziva  na </w:t>
            </w:r>
            <w:r w:rsidRPr="005B5FBD">
              <w:rPr>
                <w:sz w:val="24"/>
                <w:szCs w:val="24"/>
              </w:rPr>
              <w:lastRenderedPageBreak/>
              <w:t>podnošenje ponude.</w:t>
            </w:r>
          </w:p>
          <w:p w:rsidR="007E5DC0" w:rsidRPr="005B5FBD" w:rsidRDefault="007E5DC0" w:rsidP="00DD0F77">
            <w:pPr>
              <w:pStyle w:val="Style17"/>
              <w:widowControl/>
              <w:spacing w:before="211" w:line="276" w:lineRule="auto"/>
              <w:rPr>
                <w:rStyle w:val="FontStyle68"/>
                <w:rFonts w:ascii="Times New Roman" w:hAnsi="Times New Roman" w:cs="Times New Roman"/>
                <w:sz w:val="24"/>
                <w:szCs w:val="24"/>
              </w:rPr>
            </w:pPr>
            <w:bookmarkStart w:id="1" w:name="bookmark6"/>
            <w:r w:rsidRPr="005B5FBD">
              <w:rPr>
                <w:rStyle w:val="FontStyle66"/>
                <w:rFonts w:ascii="Times New Roman" w:hAnsi="Times New Roman" w:cs="Times New Roman"/>
                <w:sz w:val="24"/>
                <w:szCs w:val="24"/>
              </w:rPr>
              <w:t>U</w:t>
            </w:r>
            <w:bookmarkStart w:id="2" w:name="bookmark7"/>
            <w:bookmarkEnd w:id="1"/>
            <w:r w:rsidRPr="005B5FBD">
              <w:rPr>
                <w:rStyle w:val="FontStyle66"/>
                <w:rFonts w:ascii="Times New Roman" w:hAnsi="Times New Roman" w:cs="Times New Roman"/>
                <w:sz w:val="24"/>
                <w:szCs w:val="24"/>
              </w:rPr>
              <w:t xml:space="preserve"> </w:t>
            </w:r>
            <w:bookmarkStart w:id="3" w:name="bookmark8"/>
            <w:bookmarkEnd w:id="2"/>
            <w:r w:rsidRPr="005B5FBD">
              <w:rPr>
                <w:rStyle w:val="FontStyle66"/>
                <w:rFonts w:ascii="Times New Roman" w:hAnsi="Times New Roman" w:cs="Times New Roman"/>
                <w:sz w:val="24"/>
                <w:szCs w:val="24"/>
              </w:rPr>
              <w:t>s</w:t>
            </w:r>
            <w:bookmarkStart w:id="4" w:name="bookmark9"/>
            <w:bookmarkEnd w:id="3"/>
            <w:r w:rsidRPr="005B5FBD">
              <w:rPr>
                <w:rStyle w:val="FontStyle66"/>
                <w:rFonts w:ascii="Times New Roman" w:hAnsi="Times New Roman" w:cs="Times New Roman"/>
                <w:sz w:val="24"/>
                <w:szCs w:val="24"/>
              </w:rPr>
              <w:t>l</w:t>
            </w:r>
            <w:bookmarkEnd w:id="4"/>
            <w:r w:rsidRPr="005B5FBD">
              <w:rPr>
                <w:rStyle w:val="FontStyle66"/>
                <w:rFonts w:ascii="Times New Roman" w:hAnsi="Times New Roman" w:cs="Times New Roman"/>
                <w:sz w:val="24"/>
                <w:szCs w:val="24"/>
              </w:rPr>
              <w:t xml:space="preserve">učaju zajednice ponuditelja, okolnosti vezane uz razloge isključenja utvrđuju se za sve članove zajednice ponuditelja </w:t>
            </w:r>
            <w:r w:rsidRPr="005B5FBD">
              <w:rPr>
                <w:rStyle w:val="FontStyle68"/>
                <w:rFonts w:ascii="Times New Roman" w:hAnsi="Times New Roman" w:cs="Times New Roman"/>
                <w:sz w:val="24"/>
                <w:szCs w:val="24"/>
              </w:rPr>
              <w:t xml:space="preserve">pojedinačno </w:t>
            </w:r>
            <w:r w:rsidRPr="005B5FBD">
              <w:rPr>
                <w:rStyle w:val="FontStyle66"/>
                <w:rFonts w:ascii="Times New Roman" w:hAnsi="Times New Roman" w:cs="Times New Roman"/>
                <w:sz w:val="24"/>
                <w:szCs w:val="24"/>
              </w:rPr>
              <w:t xml:space="preserve">te se dokumenti kojima se dokazuje da ne postoje razlozi za isključenje </w:t>
            </w:r>
            <w:r w:rsidRPr="005B5FBD">
              <w:rPr>
                <w:rStyle w:val="FontStyle68"/>
                <w:rFonts w:ascii="Times New Roman" w:hAnsi="Times New Roman" w:cs="Times New Roman"/>
                <w:sz w:val="24"/>
                <w:szCs w:val="24"/>
              </w:rPr>
              <w:t>moraju dostaviti za svakog člana zajednice ponuditelja.</w:t>
            </w:r>
          </w:p>
          <w:p w:rsidR="00804447" w:rsidRPr="005B5FBD" w:rsidRDefault="00804447" w:rsidP="00DD0F77">
            <w:pPr>
              <w:spacing w:line="276" w:lineRule="auto"/>
              <w:jc w:val="both"/>
              <w:rPr>
                <w:sz w:val="24"/>
                <w:szCs w:val="24"/>
                <w:lang w:eastAsia="en-US"/>
              </w:rPr>
            </w:pPr>
          </w:p>
          <w:p w:rsidR="00804447" w:rsidRPr="005B5FBD" w:rsidRDefault="007E5DC0" w:rsidP="005B5FBD">
            <w:pPr>
              <w:spacing w:line="276" w:lineRule="auto"/>
              <w:jc w:val="both"/>
              <w:rPr>
                <w:sz w:val="24"/>
                <w:szCs w:val="24"/>
                <w:lang w:eastAsia="en-US"/>
              </w:rPr>
            </w:pPr>
            <w:r w:rsidRPr="005B5FBD">
              <w:rPr>
                <w:sz w:val="24"/>
                <w:szCs w:val="24"/>
                <w:lang w:eastAsia="en-US"/>
              </w:rPr>
              <w:t>U slučaju da izvoditelj prijavljuje podizvoditelje, iste podatke upisuje u ponudbeni list.</w:t>
            </w:r>
          </w:p>
          <w:p w:rsidR="005B5FBD" w:rsidRPr="005B5FBD" w:rsidRDefault="005B5FBD" w:rsidP="005B5FBD">
            <w:pPr>
              <w:spacing w:line="276" w:lineRule="auto"/>
              <w:jc w:val="both"/>
              <w:rPr>
                <w:b/>
                <w:sz w:val="24"/>
                <w:szCs w:val="24"/>
                <w:u w:val="single"/>
                <w:lang w:eastAsia="en-US"/>
              </w:rPr>
            </w:pPr>
            <w:r w:rsidRPr="005B5FBD">
              <w:rPr>
                <w:b/>
                <w:sz w:val="24"/>
                <w:szCs w:val="24"/>
                <w:u w:val="single"/>
                <w:lang w:eastAsia="en-US"/>
              </w:rPr>
              <w:t>Jamstva</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Ponuditelj je dužan uz ponudu dostaviti jamstvo za ozbiljnost ponude za slučaj odustajanja</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ponuditelja od svoje ponude u roku njezine valjanosti, dostavljanja neistinitih podataka u smislu članka</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Jamstvo se dostavlja u obliku bjanko zadužnice, ovjerene kod javnog bilježnika, u skladu s</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Pravilnikom o obliku i sadržaju bjanko zadužnice („Narodne novine“, br. 115/12) na iznos od</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 xml:space="preserve">5.000,00 kuna (slovima: </w:t>
            </w:r>
            <w:proofErr w:type="spellStart"/>
            <w:r w:rsidRPr="005B5FBD">
              <w:rPr>
                <w:rFonts w:eastAsiaTheme="minorHAnsi"/>
                <w:sz w:val="24"/>
                <w:szCs w:val="24"/>
                <w:lang w:eastAsia="en-US"/>
              </w:rPr>
              <w:t>pettisuća</w:t>
            </w:r>
            <w:proofErr w:type="spellEnd"/>
            <w:r w:rsidRPr="005B5FBD">
              <w:rPr>
                <w:rFonts w:eastAsiaTheme="minorHAnsi"/>
                <w:sz w:val="24"/>
                <w:szCs w:val="24"/>
                <w:lang w:eastAsia="en-US"/>
              </w:rPr>
              <w:t xml:space="preserve"> kuna ). Jamstvo vrijedi najkasnije do</w:t>
            </w:r>
            <w:r>
              <w:rPr>
                <w:rFonts w:eastAsiaTheme="minorHAnsi"/>
                <w:sz w:val="24"/>
                <w:szCs w:val="24"/>
                <w:lang w:eastAsia="en-US"/>
              </w:rPr>
              <w:t xml:space="preserve"> isteka roka valjanosti ponude. </w:t>
            </w:r>
            <w:r w:rsidRPr="005B5FBD">
              <w:rPr>
                <w:rFonts w:eastAsiaTheme="minorHAnsi"/>
                <w:sz w:val="24"/>
                <w:szCs w:val="24"/>
                <w:lang w:eastAsia="en-US"/>
              </w:rPr>
              <w:t>Ponuditelj kao jamstvo za ozbiljnost ponude može dati i novčani polog u iznosu od 5.000,00 kuna koji</w:t>
            </w:r>
            <w:r>
              <w:rPr>
                <w:rFonts w:eastAsiaTheme="minorHAnsi"/>
                <w:sz w:val="24"/>
                <w:szCs w:val="24"/>
                <w:lang w:eastAsia="en-US"/>
              </w:rPr>
              <w:t xml:space="preserve"> s</w:t>
            </w:r>
            <w:r w:rsidRPr="005B5FBD">
              <w:rPr>
                <w:rFonts w:eastAsiaTheme="minorHAnsi"/>
                <w:sz w:val="24"/>
                <w:szCs w:val="24"/>
                <w:lang w:eastAsia="en-US"/>
              </w:rPr>
              <w:t xml:space="preserve">e uplaćuje putem naloga za plaćanje na račun </w:t>
            </w:r>
            <w:r>
              <w:rPr>
                <w:rFonts w:eastAsiaTheme="minorHAnsi"/>
                <w:sz w:val="24"/>
                <w:szCs w:val="24"/>
                <w:lang w:eastAsia="en-US"/>
              </w:rPr>
              <w:t>HR</w:t>
            </w:r>
            <w:r w:rsidRPr="005B5FBD">
              <w:rPr>
                <w:rFonts w:eastAsiaTheme="minorHAnsi"/>
                <w:sz w:val="24"/>
                <w:szCs w:val="24"/>
                <w:lang w:eastAsia="en-US"/>
              </w:rPr>
              <w:t>812489004-1815600004</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Ako se kao jamstvo za ozbiljnost ponude dostavlja bjanko zaduž</w:t>
            </w:r>
            <w:r>
              <w:rPr>
                <w:rFonts w:eastAsiaTheme="minorHAnsi"/>
                <w:sz w:val="24"/>
                <w:szCs w:val="24"/>
                <w:lang w:eastAsia="en-US"/>
              </w:rPr>
              <w:t xml:space="preserve">nica, ona mora biti umetnuta u </w:t>
            </w:r>
            <w:r w:rsidRPr="005B5FBD">
              <w:rPr>
                <w:rFonts w:eastAsiaTheme="minorHAnsi"/>
                <w:sz w:val="24"/>
                <w:szCs w:val="24"/>
                <w:lang w:eastAsia="en-US"/>
              </w:rPr>
              <w:t>prozirnu plastičnu košuljicu koja se uvezuje u cjelinu i na kojoj treba biti označ</w:t>
            </w:r>
            <w:r>
              <w:rPr>
                <w:rFonts w:eastAsiaTheme="minorHAnsi"/>
                <w:sz w:val="24"/>
                <w:szCs w:val="24"/>
                <w:lang w:eastAsia="en-US"/>
              </w:rPr>
              <w:t xml:space="preserve">en redni broj stranice </w:t>
            </w:r>
            <w:r w:rsidRPr="005B5FBD">
              <w:rPr>
                <w:rFonts w:eastAsiaTheme="minorHAnsi"/>
                <w:sz w:val="24"/>
                <w:szCs w:val="24"/>
                <w:lang w:eastAsia="en-US"/>
              </w:rPr>
              <w:t>sukladno Pozivu.</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Ako se kao jamstvo za ozbiljnost ponude daje novčani polog, ponuditelj mora dostaviti dokaz o</w:t>
            </w:r>
            <w:r>
              <w:rPr>
                <w:rFonts w:eastAsiaTheme="minorHAnsi"/>
                <w:sz w:val="24"/>
                <w:szCs w:val="24"/>
                <w:lang w:eastAsia="en-US"/>
              </w:rPr>
              <w:t xml:space="preserve"> </w:t>
            </w:r>
            <w:r w:rsidRPr="005B5FBD">
              <w:rPr>
                <w:rFonts w:eastAsiaTheme="minorHAnsi"/>
                <w:sz w:val="24"/>
                <w:szCs w:val="24"/>
                <w:lang w:eastAsia="en-US"/>
              </w:rPr>
              <w:t>uplaćenom novčanom pologu na temelju kojeg se može utvrditi da je transakcija izvršena, te u ponudi</w:t>
            </w:r>
            <w:r>
              <w:rPr>
                <w:rFonts w:eastAsiaTheme="minorHAnsi"/>
                <w:sz w:val="24"/>
                <w:szCs w:val="24"/>
                <w:lang w:eastAsia="en-US"/>
              </w:rPr>
              <w:t xml:space="preserve"> t</w:t>
            </w:r>
            <w:r w:rsidRPr="005B5FBD">
              <w:rPr>
                <w:rFonts w:eastAsiaTheme="minorHAnsi"/>
                <w:sz w:val="24"/>
                <w:szCs w:val="24"/>
                <w:lang w:eastAsia="en-US"/>
              </w:rPr>
              <w:t xml:space="preserve">reba navesti </w:t>
            </w:r>
            <w:r w:rsidRPr="005B5FBD">
              <w:rPr>
                <w:rFonts w:eastAsiaTheme="minorHAnsi"/>
                <w:b/>
                <w:bCs/>
                <w:sz w:val="24"/>
                <w:szCs w:val="24"/>
                <w:lang w:eastAsia="en-US"/>
              </w:rPr>
              <w:t xml:space="preserve">IBAN, model i poziv na broj </w:t>
            </w:r>
            <w:r w:rsidRPr="005B5FBD">
              <w:rPr>
                <w:rFonts w:eastAsiaTheme="minorHAnsi"/>
                <w:sz w:val="24"/>
                <w:szCs w:val="24"/>
                <w:lang w:eastAsia="en-US"/>
              </w:rPr>
              <w:t>s kojim će naručitelj izvršiti povrat novčanog pologa.</w:t>
            </w:r>
          </w:p>
          <w:p w:rsidR="005B5FBD" w:rsidRPr="005B5FBD" w:rsidRDefault="005B5FBD" w:rsidP="005B5FBD">
            <w:pPr>
              <w:autoSpaceDE w:val="0"/>
              <w:autoSpaceDN w:val="0"/>
              <w:adjustRightInd w:val="0"/>
              <w:spacing w:line="276" w:lineRule="auto"/>
              <w:rPr>
                <w:rFonts w:eastAsiaTheme="minorHAnsi"/>
                <w:sz w:val="24"/>
                <w:szCs w:val="24"/>
                <w:lang w:eastAsia="en-US"/>
              </w:rPr>
            </w:pPr>
            <w:r w:rsidRPr="005B5FBD">
              <w:rPr>
                <w:rFonts w:eastAsiaTheme="minorHAnsi"/>
                <w:sz w:val="24"/>
                <w:szCs w:val="24"/>
                <w:lang w:eastAsia="en-US"/>
              </w:rPr>
              <w:t>Jamstvo za ozbiljnost ponude Naručitelj će vratiti ponuditeljima neposredno nakon završetka postupka</w:t>
            </w:r>
            <w:r>
              <w:rPr>
                <w:rFonts w:eastAsiaTheme="minorHAnsi"/>
                <w:sz w:val="24"/>
                <w:szCs w:val="24"/>
                <w:lang w:eastAsia="en-US"/>
              </w:rPr>
              <w:t xml:space="preserve"> </w:t>
            </w:r>
            <w:r w:rsidRPr="005B5FBD">
              <w:rPr>
                <w:rFonts w:eastAsiaTheme="minorHAnsi"/>
                <w:sz w:val="24"/>
                <w:szCs w:val="24"/>
                <w:lang w:eastAsia="en-US"/>
              </w:rPr>
              <w:t>bagatelne nabave odnosno dana izvršnosti obavijesti o odabiru ili poništenju</w:t>
            </w:r>
          </w:p>
          <w:p w:rsidR="00804447" w:rsidRPr="005B5FBD" w:rsidRDefault="00804447" w:rsidP="00DD0F77">
            <w:pPr>
              <w:pStyle w:val="Odlomakpopisa"/>
              <w:spacing w:line="276" w:lineRule="auto"/>
              <w:jc w:val="both"/>
              <w:rPr>
                <w:sz w:val="24"/>
                <w:szCs w:val="24"/>
                <w:lang w:eastAsia="en-US"/>
              </w:rPr>
            </w:pP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pStyle w:val="Odlomakpopisa"/>
              <w:numPr>
                <w:ilvl w:val="0"/>
                <w:numId w:val="1"/>
              </w:numPr>
              <w:spacing w:line="276" w:lineRule="auto"/>
              <w:jc w:val="both"/>
              <w:rPr>
                <w:sz w:val="24"/>
                <w:szCs w:val="24"/>
                <w:lang w:eastAsia="en-US"/>
              </w:rPr>
            </w:pPr>
            <w:r w:rsidRPr="005B5FBD">
              <w:rPr>
                <w:sz w:val="24"/>
                <w:szCs w:val="24"/>
                <w:lang w:eastAsia="en-US"/>
              </w:rPr>
              <w:lastRenderedPageBreak/>
              <w:t>Sastavni dijelovi ponude:</w:t>
            </w: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7E5DC0" w:rsidRPr="005B5FBD" w:rsidRDefault="007E5DC0" w:rsidP="00DD0F77">
            <w:pPr>
              <w:pStyle w:val="Odlomakpopisa"/>
              <w:spacing w:line="276" w:lineRule="auto"/>
              <w:jc w:val="both"/>
              <w:rPr>
                <w:b/>
                <w:sz w:val="24"/>
                <w:szCs w:val="24"/>
                <w:lang w:eastAsia="en-US"/>
              </w:rPr>
            </w:pPr>
            <w:r w:rsidRPr="005B5FBD">
              <w:rPr>
                <w:b/>
                <w:sz w:val="24"/>
                <w:szCs w:val="24"/>
                <w:lang w:eastAsia="en-US"/>
              </w:rPr>
              <w:t>Ponuda treba sadržavati:</w:t>
            </w:r>
          </w:p>
          <w:p w:rsidR="007E5DC0" w:rsidRPr="005B5FBD" w:rsidRDefault="007E5DC0" w:rsidP="00DD0F77">
            <w:pPr>
              <w:pStyle w:val="Odlomakpopisa"/>
              <w:numPr>
                <w:ilvl w:val="0"/>
                <w:numId w:val="4"/>
              </w:numPr>
              <w:spacing w:line="276" w:lineRule="auto"/>
              <w:ind w:left="426" w:firstLine="0"/>
              <w:jc w:val="both"/>
              <w:rPr>
                <w:sz w:val="24"/>
                <w:szCs w:val="24"/>
                <w:lang w:eastAsia="en-US"/>
              </w:rPr>
            </w:pPr>
            <w:r w:rsidRPr="005B5FBD">
              <w:rPr>
                <w:sz w:val="24"/>
                <w:szCs w:val="24"/>
                <w:lang w:eastAsia="en-US"/>
              </w:rPr>
              <w:t>Ponudbeni list ( ispunjen i potpisan od strane ponuditelja)</w:t>
            </w:r>
          </w:p>
          <w:p w:rsidR="005D6EFB" w:rsidRPr="005B5FBD" w:rsidRDefault="005D6EFB" w:rsidP="00DD0F77">
            <w:pPr>
              <w:pStyle w:val="Odlomakpopisa"/>
              <w:numPr>
                <w:ilvl w:val="0"/>
                <w:numId w:val="4"/>
              </w:numPr>
              <w:spacing w:line="276" w:lineRule="auto"/>
              <w:ind w:left="426" w:firstLine="0"/>
              <w:jc w:val="both"/>
              <w:rPr>
                <w:sz w:val="24"/>
                <w:szCs w:val="24"/>
                <w:lang w:eastAsia="en-US"/>
              </w:rPr>
            </w:pPr>
            <w:r w:rsidRPr="005B5FBD">
              <w:rPr>
                <w:sz w:val="24"/>
                <w:szCs w:val="24"/>
              </w:rPr>
              <w:t>Ponudi se prilaže plan otplate</w:t>
            </w:r>
          </w:p>
          <w:p w:rsidR="007E5DC0" w:rsidRPr="005B5FBD" w:rsidRDefault="007E5DC0" w:rsidP="00DD0F77">
            <w:pPr>
              <w:pStyle w:val="Odlomakpopisa"/>
              <w:numPr>
                <w:ilvl w:val="0"/>
                <w:numId w:val="4"/>
              </w:numPr>
              <w:spacing w:line="276" w:lineRule="auto"/>
              <w:ind w:left="426" w:firstLine="0"/>
              <w:jc w:val="both"/>
              <w:rPr>
                <w:sz w:val="24"/>
                <w:szCs w:val="24"/>
                <w:lang w:eastAsia="en-US"/>
              </w:rPr>
            </w:pPr>
            <w:r w:rsidRPr="005B5FBD">
              <w:rPr>
                <w:sz w:val="24"/>
                <w:szCs w:val="24"/>
                <w:lang w:eastAsia="en-US"/>
              </w:rPr>
              <w:t xml:space="preserve">Dokazi: </w:t>
            </w:r>
          </w:p>
          <w:p w:rsidR="007E5DC0" w:rsidRPr="005B5FBD" w:rsidRDefault="007E5DC0" w:rsidP="00DD0F77">
            <w:pPr>
              <w:pStyle w:val="Odlomakpopisa"/>
              <w:numPr>
                <w:ilvl w:val="0"/>
                <w:numId w:val="5"/>
              </w:numPr>
              <w:spacing w:line="276" w:lineRule="auto"/>
              <w:jc w:val="both"/>
              <w:rPr>
                <w:sz w:val="24"/>
                <w:szCs w:val="24"/>
              </w:rPr>
            </w:pPr>
            <w:r w:rsidRPr="005B5FBD">
              <w:rPr>
                <w:sz w:val="24"/>
                <w:szCs w:val="24"/>
              </w:rPr>
              <w:t xml:space="preserve">Potvrda Porezne uprave </w:t>
            </w:r>
          </w:p>
          <w:p w:rsidR="007E5DC0" w:rsidRPr="005B5FBD" w:rsidRDefault="007E5DC0" w:rsidP="00DD0F77">
            <w:pPr>
              <w:pStyle w:val="Odlomakpopisa"/>
              <w:numPr>
                <w:ilvl w:val="0"/>
                <w:numId w:val="5"/>
              </w:numPr>
              <w:spacing w:line="276" w:lineRule="auto"/>
              <w:jc w:val="both"/>
              <w:rPr>
                <w:sz w:val="24"/>
                <w:szCs w:val="24"/>
              </w:rPr>
            </w:pPr>
            <w:r w:rsidRPr="005B5FBD">
              <w:rPr>
                <w:sz w:val="24"/>
                <w:szCs w:val="24"/>
              </w:rPr>
              <w:t xml:space="preserve">dokaz upis u sudski, obrtni, strukovni ili drugi  odgovarajući registar </w:t>
            </w:r>
          </w:p>
          <w:p w:rsidR="007E5DC0" w:rsidRPr="005B5FBD" w:rsidRDefault="007E5DC0" w:rsidP="00DD0F77">
            <w:pPr>
              <w:pStyle w:val="Odlomakpopisa"/>
              <w:numPr>
                <w:ilvl w:val="0"/>
                <w:numId w:val="5"/>
              </w:numPr>
              <w:spacing w:line="276" w:lineRule="auto"/>
              <w:jc w:val="both"/>
              <w:rPr>
                <w:sz w:val="24"/>
                <w:szCs w:val="24"/>
              </w:rPr>
            </w:pPr>
            <w:r w:rsidRPr="005B5FBD">
              <w:rPr>
                <w:sz w:val="24"/>
                <w:szCs w:val="24"/>
              </w:rPr>
              <w:t>Izjavu  o nekažnjavanju</w:t>
            </w:r>
          </w:p>
          <w:p w:rsidR="005B5FBD" w:rsidRPr="005B5FBD" w:rsidRDefault="005B5FBD" w:rsidP="00DD0F77">
            <w:pPr>
              <w:pStyle w:val="Odlomakpopisa"/>
              <w:numPr>
                <w:ilvl w:val="0"/>
                <w:numId w:val="5"/>
              </w:numPr>
              <w:spacing w:line="276" w:lineRule="auto"/>
              <w:jc w:val="both"/>
              <w:rPr>
                <w:sz w:val="24"/>
                <w:szCs w:val="24"/>
              </w:rPr>
            </w:pPr>
            <w:r w:rsidRPr="005B5FBD">
              <w:rPr>
                <w:sz w:val="24"/>
                <w:szCs w:val="24"/>
              </w:rPr>
              <w:t>Jamstvo za ozbiljnost ponude</w:t>
            </w:r>
          </w:p>
          <w:p w:rsidR="00804447" w:rsidRPr="005B5FBD" w:rsidRDefault="005D6EFB" w:rsidP="00DD0F77">
            <w:pPr>
              <w:pStyle w:val="Odlomakpopisa"/>
              <w:spacing w:line="276" w:lineRule="auto"/>
              <w:ind w:left="426"/>
              <w:jc w:val="both"/>
              <w:rPr>
                <w:sz w:val="24"/>
                <w:szCs w:val="24"/>
              </w:rPr>
            </w:pPr>
            <w:r w:rsidRPr="005B5FBD">
              <w:rPr>
                <w:sz w:val="24"/>
                <w:szCs w:val="24"/>
              </w:rPr>
              <w:t>Svi dokazi mogu biti priloženi u preslici.</w:t>
            </w:r>
          </w:p>
          <w:p w:rsidR="00DD0F77" w:rsidRPr="005B5FBD" w:rsidRDefault="00DD0F77" w:rsidP="00DD0F77">
            <w:pPr>
              <w:pStyle w:val="Odlomakpopisa"/>
              <w:spacing w:line="276" w:lineRule="auto"/>
              <w:ind w:left="426"/>
              <w:jc w:val="both"/>
              <w:rPr>
                <w:sz w:val="24"/>
                <w:szCs w:val="24"/>
                <w:lang w:eastAsia="en-US"/>
              </w:rPr>
            </w:pP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tcPr>
          <w:p w:rsidR="00804447" w:rsidRPr="005B5FBD" w:rsidRDefault="00804447" w:rsidP="00DD0F77">
            <w:pPr>
              <w:pStyle w:val="Odlomakpopisa"/>
              <w:numPr>
                <w:ilvl w:val="0"/>
                <w:numId w:val="1"/>
              </w:numPr>
              <w:spacing w:line="276" w:lineRule="auto"/>
              <w:rPr>
                <w:sz w:val="24"/>
                <w:szCs w:val="24"/>
                <w:lang w:eastAsia="en-US"/>
              </w:rPr>
            </w:pPr>
            <w:r w:rsidRPr="005B5FBD">
              <w:rPr>
                <w:sz w:val="24"/>
                <w:szCs w:val="24"/>
                <w:lang w:eastAsia="en-US"/>
              </w:rPr>
              <w:t>Načini dostave ponude</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t>Ponuda se dostavlja na Ponudbenom listu , koji je potrebno ispuniti i potpisati od strane ovlaštene osobe ponuditelja. Naručitelj neće prihvatiti ponudu koja ne ispunjava uvjete i zahtjeve. Ponuda mora biti uvezena u jednu cjelinu u zatvorenoj omotnici s naznakom ponuditelja na poleđini omotnice.</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t>Dokazi se mogu dostaviti u neovjerenim preslikama.</w:t>
            </w:r>
          </w:p>
          <w:p w:rsidR="00A263A3" w:rsidRPr="005B5FBD" w:rsidRDefault="005B5FBD" w:rsidP="00DD0F77">
            <w:pPr>
              <w:pStyle w:val="Odlomakpopisa"/>
              <w:spacing w:line="276" w:lineRule="auto"/>
              <w:ind w:left="426"/>
              <w:rPr>
                <w:sz w:val="24"/>
                <w:szCs w:val="24"/>
                <w:lang w:eastAsia="en-US"/>
              </w:rPr>
            </w:pPr>
            <w:r>
              <w:rPr>
                <w:sz w:val="24"/>
                <w:szCs w:val="24"/>
                <w:lang w:eastAsia="en-US"/>
              </w:rPr>
              <w:t>Rok za dostavu ponude: 13</w:t>
            </w:r>
            <w:r w:rsidR="00DD0F77" w:rsidRPr="005B5FBD">
              <w:rPr>
                <w:sz w:val="24"/>
                <w:szCs w:val="24"/>
                <w:lang w:eastAsia="en-US"/>
              </w:rPr>
              <w:t>. veljača</w:t>
            </w:r>
            <w:r w:rsidR="005B186F" w:rsidRPr="005B5FBD">
              <w:rPr>
                <w:sz w:val="24"/>
                <w:szCs w:val="24"/>
                <w:lang w:eastAsia="en-US"/>
              </w:rPr>
              <w:t xml:space="preserve"> 2015</w:t>
            </w:r>
            <w:r w:rsidR="00A263A3" w:rsidRPr="005B5FBD">
              <w:rPr>
                <w:sz w:val="24"/>
                <w:szCs w:val="24"/>
                <w:lang w:eastAsia="en-US"/>
              </w:rPr>
              <w:t>. do 9,00 sati,</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lastRenderedPageBreak/>
              <w:t>Način dostave ponude - osobno,  poštom, s naznakom na omotnici – „</w:t>
            </w:r>
            <w:r w:rsidR="00DD0F77" w:rsidRPr="005B5FBD">
              <w:rPr>
                <w:sz w:val="24"/>
                <w:szCs w:val="24"/>
                <w:lang w:eastAsia="en-US"/>
              </w:rPr>
              <w:t>OPERATIVNI LEASING</w:t>
            </w:r>
            <w:r w:rsidRPr="005B5FBD">
              <w:rPr>
                <w:sz w:val="24"/>
                <w:szCs w:val="24"/>
                <w:lang w:eastAsia="en-US"/>
              </w:rPr>
              <w:t>“</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t>Mjesto dostave ponude: Adresa naručitelja: Grad Ivanec, Trg hrvatskih ivanovaca 9B, 42240 Ivanec.</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t>Na stražnjoj strani omotnice obavezno naznačiti podatke o ponuditelju: Naziv ( ili ime i prezime) adresa.</w:t>
            </w:r>
          </w:p>
          <w:p w:rsidR="00A263A3" w:rsidRPr="005B5FBD" w:rsidRDefault="00A263A3" w:rsidP="00DD0F77">
            <w:pPr>
              <w:pStyle w:val="Odlomakpopisa"/>
              <w:spacing w:line="276" w:lineRule="auto"/>
              <w:ind w:left="426"/>
              <w:rPr>
                <w:sz w:val="24"/>
                <w:szCs w:val="24"/>
                <w:lang w:eastAsia="en-US"/>
              </w:rPr>
            </w:pPr>
            <w:r w:rsidRPr="005B5FBD">
              <w:rPr>
                <w:sz w:val="24"/>
                <w:szCs w:val="24"/>
                <w:lang w:eastAsia="en-US"/>
              </w:rPr>
              <w:t>Otvaranje ponuda nije javno.</w:t>
            </w:r>
          </w:p>
          <w:p w:rsidR="00804447" w:rsidRPr="005B5FBD" w:rsidRDefault="00804447" w:rsidP="00DD0F77">
            <w:pPr>
              <w:pStyle w:val="Odlomakpopisa"/>
              <w:spacing w:line="276" w:lineRule="auto"/>
              <w:ind w:left="426"/>
              <w:rPr>
                <w:sz w:val="24"/>
                <w:szCs w:val="24"/>
                <w:lang w:eastAsia="en-US"/>
              </w:rPr>
            </w:pP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pStyle w:val="Odlomakpopisa"/>
              <w:numPr>
                <w:ilvl w:val="0"/>
                <w:numId w:val="1"/>
              </w:numPr>
              <w:spacing w:line="276" w:lineRule="auto"/>
              <w:rPr>
                <w:sz w:val="24"/>
                <w:szCs w:val="24"/>
                <w:lang w:eastAsia="en-US"/>
              </w:rPr>
            </w:pPr>
            <w:r w:rsidRPr="005B5FBD">
              <w:rPr>
                <w:sz w:val="24"/>
                <w:szCs w:val="24"/>
                <w:lang w:eastAsia="en-US"/>
              </w:rPr>
              <w:lastRenderedPageBreak/>
              <w:t>Ostalo</w:t>
            </w:r>
          </w:p>
          <w:p w:rsidR="00804447" w:rsidRPr="005B5FBD" w:rsidRDefault="0034639B" w:rsidP="00DD0F77">
            <w:pPr>
              <w:pStyle w:val="Odlomakpopisa"/>
              <w:spacing w:line="276" w:lineRule="auto"/>
              <w:rPr>
                <w:sz w:val="24"/>
                <w:szCs w:val="24"/>
                <w:lang w:eastAsia="en-US"/>
              </w:rPr>
            </w:pPr>
            <w:r w:rsidRPr="005B5FBD">
              <w:rPr>
                <w:sz w:val="24"/>
                <w:szCs w:val="24"/>
                <w:lang w:eastAsia="en-US"/>
              </w:rPr>
              <w:t xml:space="preserve">Kontakt osoba: Marina Držaić, 042/404-883, </w:t>
            </w:r>
            <w:hyperlink r:id="rId7" w:history="1">
              <w:r w:rsidRPr="005B5FBD">
                <w:rPr>
                  <w:rStyle w:val="Hiperveza"/>
                  <w:sz w:val="24"/>
                  <w:szCs w:val="24"/>
                  <w:lang w:eastAsia="en-US"/>
                </w:rPr>
                <w:t>marina.drzaic@ivanec.hr</w:t>
              </w:r>
            </w:hyperlink>
            <w:r w:rsidRPr="005B5FBD">
              <w:rPr>
                <w:sz w:val="24"/>
                <w:szCs w:val="24"/>
                <w:lang w:eastAsia="en-US"/>
              </w:rPr>
              <w:t xml:space="preserve"> </w:t>
            </w:r>
          </w:p>
          <w:p w:rsidR="00804447" w:rsidRPr="005B5FBD" w:rsidRDefault="00804447" w:rsidP="00DD0F77">
            <w:pPr>
              <w:pStyle w:val="Odlomakpopisa"/>
              <w:spacing w:line="276" w:lineRule="auto"/>
              <w:rPr>
                <w:sz w:val="24"/>
                <w:szCs w:val="24"/>
                <w:lang w:eastAsia="en-US"/>
              </w:rPr>
            </w:pPr>
            <w:r w:rsidRPr="005B5FBD">
              <w:rPr>
                <w:sz w:val="24"/>
                <w:szCs w:val="24"/>
                <w:lang w:eastAsia="en-US"/>
              </w:rPr>
              <w:t>Obavijest o rezultatima predmeta nabave: Naručitelj će pisanu obavijest dosta</w:t>
            </w:r>
            <w:r w:rsidR="0034639B" w:rsidRPr="005B5FBD">
              <w:rPr>
                <w:sz w:val="24"/>
                <w:szCs w:val="24"/>
                <w:lang w:eastAsia="en-US"/>
              </w:rPr>
              <w:t xml:space="preserve">viti ponuditeljima u roku od 30 </w:t>
            </w:r>
            <w:r w:rsidRPr="005B5FBD">
              <w:rPr>
                <w:sz w:val="24"/>
                <w:szCs w:val="24"/>
                <w:lang w:eastAsia="en-US"/>
              </w:rPr>
              <w:t>dana od dana isteka roka za dostavu ponuda.</w:t>
            </w:r>
          </w:p>
        </w:tc>
      </w:tr>
      <w:tr w:rsidR="00804447" w:rsidRPr="005B5FBD" w:rsidTr="00804447">
        <w:trPr>
          <w:trHeight w:val="216"/>
        </w:trPr>
        <w:tc>
          <w:tcPr>
            <w:tcW w:w="9288" w:type="dxa"/>
            <w:tcBorders>
              <w:top w:val="single" w:sz="4" w:space="0" w:color="auto"/>
              <w:left w:val="single" w:sz="4" w:space="0" w:color="auto"/>
              <w:bottom w:val="single" w:sz="4" w:space="0" w:color="auto"/>
              <w:right w:val="single" w:sz="4" w:space="0" w:color="auto"/>
            </w:tcBorders>
            <w:hideMark/>
          </w:tcPr>
          <w:p w:rsidR="00804447" w:rsidRPr="005B5FBD" w:rsidRDefault="00804447" w:rsidP="00DD0F77">
            <w:pPr>
              <w:pStyle w:val="Odlomakpopisa"/>
              <w:numPr>
                <w:ilvl w:val="0"/>
                <w:numId w:val="1"/>
              </w:numPr>
              <w:spacing w:line="276" w:lineRule="auto"/>
              <w:rPr>
                <w:sz w:val="24"/>
                <w:szCs w:val="24"/>
                <w:lang w:eastAsia="en-US"/>
              </w:rPr>
            </w:pPr>
            <w:r w:rsidRPr="005B5FBD">
              <w:rPr>
                <w:sz w:val="24"/>
                <w:szCs w:val="24"/>
                <w:lang w:eastAsia="en-US"/>
              </w:rPr>
              <w:t xml:space="preserve">Sastavni </w:t>
            </w:r>
            <w:r w:rsidR="0034639B" w:rsidRPr="005B5FBD">
              <w:rPr>
                <w:sz w:val="24"/>
                <w:szCs w:val="24"/>
                <w:lang w:eastAsia="en-US"/>
              </w:rPr>
              <w:t>dio poziva su:</w:t>
            </w:r>
          </w:p>
          <w:p w:rsidR="0034639B" w:rsidRPr="005B5FBD" w:rsidRDefault="0034639B" w:rsidP="00DD0F77">
            <w:pPr>
              <w:pStyle w:val="Odlomakpopisa"/>
              <w:numPr>
                <w:ilvl w:val="0"/>
                <w:numId w:val="6"/>
              </w:numPr>
              <w:spacing w:line="276" w:lineRule="auto"/>
              <w:rPr>
                <w:sz w:val="24"/>
                <w:szCs w:val="24"/>
                <w:lang w:eastAsia="en-US"/>
              </w:rPr>
            </w:pPr>
            <w:r w:rsidRPr="005B5FBD">
              <w:rPr>
                <w:sz w:val="24"/>
                <w:szCs w:val="24"/>
                <w:lang w:eastAsia="en-US"/>
              </w:rPr>
              <w:t>Ponudbeni list</w:t>
            </w:r>
          </w:p>
          <w:p w:rsidR="00C4591A" w:rsidRPr="005B5FBD" w:rsidRDefault="00C4591A" w:rsidP="00DD0F77">
            <w:pPr>
              <w:pStyle w:val="Odlomakpopisa"/>
              <w:numPr>
                <w:ilvl w:val="0"/>
                <w:numId w:val="6"/>
              </w:numPr>
              <w:spacing w:line="276" w:lineRule="auto"/>
              <w:rPr>
                <w:sz w:val="24"/>
                <w:szCs w:val="24"/>
                <w:lang w:eastAsia="en-US"/>
              </w:rPr>
            </w:pPr>
            <w:r w:rsidRPr="005B5FBD">
              <w:rPr>
                <w:sz w:val="24"/>
                <w:szCs w:val="24"/>
                <w:lang w:eastAsia="en-US"/>
              </w:rPr>
              <w:t>Obrazac izjave o nekažnjavanju</w:t>
            </w:r>
          </w:p>
        </w:tc>
      </w:tr>
    </w:tbl>
    <w:p w:rsidR="00127943" w:rsidRPr="005B5FBD" w:rsidRDefault="00127943" w:rsidP="00DD0F77">
      <w:pPr>
        <w:spacing w:line="276" w:lineRule="auto"/>
      </w:pPr>
    </w:p>
    <w:p w:rsidR="0034639B" w:rsidRPr="005B5FBD" w:rsidRDefault="0034639B" w:rsidP="00DD0F77">
      <w:pPr>
        <w:spacing w:line="276" w:lineRule="auto"/>
      </w:pPr>
    </w:p>
    <w:p w:rsidR="0034639B" w:rsidRPr="005B5FBD" w:rsidRDefault="0034639B" w:rsidP="00DD0F77">
      <w:pPr>
        <w:spacing w:line="276" w:lineRule="auto"/>
      </w:pPr>
      <w:r w:rsidRPr="005B5FBD">
        <w:t>Ovlašteni predstavnik naručitelja</w:t>
      </w:r>
    </w:p>
    <w:p w:rsidR="0034639B" w:rsidRPr="005B5FBD" w:rsidRDefault="0034639B" w:rsidP="00DD0F77">
      <w:pPr>
        <w:spacing w:line="276" w:lineRule="auto"/>
      </w:pPr>
      <w:r w:rsidRPr="005B5FBD">
        <w:t>Marina Držaić</w:t>
      </w:r>
    </w:p>
    <w:p w:rsidR="003B28A0" w:rsidRPr="005B5FBD" w:rsidRDefault="003B28A0" w:rsidP="00DD0F77">
      <w:pPr>
        <w:spacing w:line="276" w:lineRule="auto"/>
      </w:pPr>
    </w:p>
    <w:p w:rsidR="003B28A0" w:rsidRPr="005B5FBD" w:rsidRDefault="003B28A0" w:rsidP="00DD0F77">
      <w:pPr>
        <w:spacing w:line="276" w:lineRule="auto"/>
      </w:pPr>
      <w:r w:rsidRPr="005B5FBD">
        <w:t>Dostava poziva na podnošenje ponuda:</w:t>
      </w:r>
    </w:p>
    <w:p w:rsidR="003B28A0" w:rsidRPr="005B5FBD" w:rsidRDefault="005A26D8" w:rsidP="00DD0F77">
      <w:pPr>
        <w:spacing w:line="276" w:lineRule="auto"/>
      </w:pPr>
      <w:r w:rsidRPr="005B5FBD">
        <w:t>Prema dostavnoj listi.</w:t>
      </w:r>
    </w:p>
    <w:sectPr w:rsidR="003B28A0" w:rsidRPr="005B5FBD" w:rsidSect="00127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A3"/>
    <w:multiLevelType w:val="hybridMultilevel"/>
    <w:tmpl w:val="57DE578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F5320AF"/>
    <w:multiLevelType w:val="hybridMultilevel"/>
    <w:tmpl w:val="0BB45CAE"/>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F6137D8"/>
    <w:multiLevelType w:val="hybridMultilevel"/>
    <w:tmpl w:val="B27A8644"/>
    <w:lvl w:ilvl="0" w:tplc="1682E9BE">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FD50604"/>
    <w:multiLevelType w:val="hybridMultilevel"/>
    <w:tmpl w:val="F17251D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08041CE"/>
    <w:multiLevelType w:val="hybridMultilevel"/>
    <w:tmpl w:val="55749CC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DFB4F57"/>
    <w:multiLevelType w:val="hybridMultilevel"/>
    <w:tmpl w:val="E60CFEB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EBD7159"/>
    <w:multiLevelType w:val="hybridMultilevel"/>
    <w:tmpl w:val="65F83726"/>
    <w:lvl w:ilvl="0" w:tplc="041A000B">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20953D95"/>
    <w:multiLevelType w:val="hybridMultilevel"/>
    <w:tmpl w:val="7F2E8046"/>
    <w:lvl w:ilvl="0" w:tplc="B1D00650">
      <w:start w:val="2"/>
      <w:numFmt w:val="bullet"/>
      <w:lvlText w:val="o"/>
      <w:lvlJc w:val="left"/>
      <w:pPr>
        <w:tabs>
          <w:tab w:val="num" w:pos="2205"/>
        </w:tabs>
        <w:ind w:left="2205" w:hanging="360"/>
      </w:pPr>
      <w:rPr>
        <w:rFonts w:ascii="Courier New" w:hAnsi="Courier New"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B1D00650">
      <w:start w:val="2"/>
      <w:numFmt w:val="bullet"/>
      <w:lvlText w:val="o"/>
      <w:lvlJc w:val="left"/>
      <w:pPr>
        <w:tabs>
          <w:tab w:val="num" w:pos="2880"/>
        </w:tabs>
        <w:ind w:left="2880" w:hanging="360"/>
      </w:pPr>
      <w:rPr>
        <w:rFonts w:ascii="Courier New" w:hAnsi="Courier New" w:cs="Times New Roman"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A3F5F62"/>
    <w:multiLevelType w:val="hybridMultilevel"/>
    <w:tmpl w:val="F0E4E8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3D97661"/>
    <w:multiLevelType w:val="hybridMultilevel"/>
    <w:tmpl w:val="865A9F6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58B55842"/>
    <w:multiLevelType w:val="hybridMultilevel"/>
    <w:tmpl w:val="696A938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61251B58"/>
    <w:multiLevelType w:val="hybridMultilevel"/>
    <w:tmpl w:val="5442C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606F4F"/>
    <w:multiLevelType w:val="hybridMultilevel"/>
    <w:tmpl w:val="DD7A443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63533232"/>
    <w:multiLevelType w:val="hybridMultilevel"/>
    <w:tmpl w:val="C18C97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67DD60E8"/>
    <w:multiLevelType w:val="hybridMultilevel"/>
    <w:tmpl w:val="C8C825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7A6140D0"/>
    <w:multiLevelType w:val="hybridMultilevel"/>
    <w:tmpl w:val="865CD82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FC27CCA"/>
    <w:multiLevelType w:val="hybridMultilevel"/>
    <w:tmpl w:val="E0D29D68"/>
    <w:lvl w:ilvl="0" w:tplc="AD90ED36">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3"/>
  </w:num>
  <w:num w:numId="13">
    <w:abstractNumId w:val="8"/>
  </w:num>
  <w:num w:numId="14">
    <w:abstractNumId w:val="10"/>
  </w:num>
  <w:num w:numId="15">
    <w:abstractNumId w:val="5"/>
  </w:num>
  <w:num w:numId="16">
    <w:abstractNumId w:val="9"/>
  </w:num>
  <w:num w:numId="17">
    <w:abstractNumId w:val="1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04447"/>
    <w:rsid w:val="00000D53"/>
    <w:rsid w:val="00062059"/>
    <w:rsid w:val="000959E6"/>
    <w:rsid w:val="00127943"/>
    <w:rsid w:val="001462E7"/>
    <w:rsid w:val="00192AE2"/>
    <w:rsid w:val="001C0B21"/>
    <w:rsid w:val="002259C8"/>
    <w:rsid w:val="00260DA7"/>
    <w:rsid w:val="0027568B"/>
    <w:rsid w:val="002C1E27"/>
    <w:rsid w:val="002C2DD8"/>
    <w:rsid w:val="002E0AD0"/>
    <w:rsid w:val="003159F1"/>
    <w:rsid w:val="0034639B"/>
    <w:rsid w:val="003B28A0"/>
    <w:rsid w:val="003B7E90"/>
    <w:rsid w:val="003D4DD4"/>
    <w:rsid w:val="00412FED"/>
    <w:rsid w:val="004456D9"/>
    <w:rsid w:val="00463777"/>
    <w:rsid w:val="004A0952"/>
    <w:rsid w:val="004B0E47"/>
    <w:rsid w:val="0053396B"/>
    <w:rsid w:val="00546CC2"/>
    <w:rsid w:val="00553BFC"/>
    <w:rsid w:val="005577DD"/>
    <w:rsid w:val="005818D1"/>
    <w:rsid w:val="005A26D8"/>
    <w:rsid w:val="005A2893"/>
    <w:rsid w:val="005A3DA4"/>
    <w:rsid w:val="005A7347"/>
    <w:rsid w:val="005B186F"/>
    <w:rsid w:val="005B5FBD"/>
    <w:rsid w:val="005C366A"/>
    <w:rsid w:val="005D6EFB"/>
    <w:rsid w:val="005E2913"/>
    <w:rsid w:val="00624411"/>
    <w:rsid w:val="00634C4D"/>
    <w:rsid w:val="0068413A"/>
    <w:rsid w:val="00714E70"/>
    <w:rsid w:val="0073380E"/>
    <w:rsid w:val="0076256D"/>
    <w:rsid w:val="00794062"/>
    <w:rsid w:val="007C33EA"/>
    <w:rsid w:val="007E5DC0"/>
    <w:rsid w:val="007E7E41"/>
    <w:rsid w:val="00804447"/>
    <w:rsid w:val="00832127"/>
    <w:rsid w:val="0084664F"/>
    <w:rsid w:val="008A77DB"/>
    <w:rsid w:val="008B5BED"/>
    <w:rsid w:val="008F11A5"/>
    <w:rsid w:val="009960F0"/>
    <w:rsid w:val="009E104D"/>
    <w:rsid w:val="00A1287F"/>
    <w:rsid w:val="00A263A3"/>
    <w:rsid w:val="00A52D4C"/>
    <w:rsid w:val="00B84AF9"/>
    <w:rsid w:val="00B85CB2"/>
    <w:rsid w:val="00B90124"/>
    <w:rsid w:val="00B90E54"/>
    <w:rsid w:val="00BD6F24"/>
    <w:rsid w:val="00BF7CE9"/>
    <w:rsid w:val="00C25987"/>
    <w:rsid w:val="00C4591A"/>
    <w:rsid w:val="00C5118F"/>
    <w:rsid w:val="00C93EB6"/>
    <w:rsid w:val="00CA6704"/>
    <w:rsid w:val="00CB3DDF"/>
    <w:rsid w:val="00CE7B89"/>
    <w:rsid w:val="00D16658"/>
    <w:rsid w:val="00D51019"/>
    <w:rsid w:val="00DD0F77"/>
    <w:rsid w:val="00E03DF9"/>
    <w:rsid w:val="00E07E21"/>
    <w:rsid w:val="00E20837"/>
    <w:rsid w:val="00E92BC4"/>
    <w:rsid w:val="00ED26CE"/>
    <w:rsid w:val="00F22E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4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4447"/>
    <w:pPr>
      <w:ind w:left="720"/>
      <w:contextualSpacing/>
    </w:pPr>
  </w:style>
  <w:style w:type="table" w:styleId="Reetkatablice">
    <w:name w:val="Table Grid"/>
    <w:basedOn w:val="Obinatablica"/>
    <w:uiPriority w:val="59"/>
    <w:rsid w:val="0080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7E5DC0"/>
    <w:pPr>
      <w:spacing w:before="100" w:beforeAutospacing="1" w:after="100" w:afterAutospacing="1"/>
    </w:pPr>
  </w:style>
  <w:style w:type="paragraph" w:styleId="Bezproreda">
    <w:name w:val="No Spacing"/>
    <w:link w:val="BezproredaChar"/>
    <w:uiPriority w:val="1"/>
    <w:qFormat/>
    <w:rsid w:val="007E5DC0"/>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7E5DC0"/>
    <w:rPr>
      <w:rFonts w:ascii="Calibri" w:eastAsia="Times New Roman" w:hAnsi="Calibri" w:cs="Times New Roman"/>
    </w:rPr>
  </w:style>
  <w:style w:type="paragraph" w:customStyle="1" w:styleId="Style17">
    <w:name w:val="Style17"/>
    <w:basedOn w:val="Normal"/>
    <w:uiPriority w:val="99"/>
    <w:rsid w:val="007E5DC0"/>
    <w:pPr>
      <w:widowControl w:val="0"/>
      <w:autoSpaceDE w:val="0"/>
      <w:autoSpaceDN w:val="0"/>
      <w:adjustRightInd w:val="0"/>
      <w:spacing w:line="221" w:lineRule="exact"/>
      <w:jc w:val="both"/>
    </w:pPr>
    <w:rPr>
      <w:rFonts w:ascii="Arial" w:hAnsi="Arial" w:cs="Arial"/>
    </w:rPr>
  </w:style>
  <w:style w:type="character" w:customStyle="1" w:styleId="FontStyle66">
    <w:name w:val="Font Style66"/>
    <w:uiPriority w:val="99"/>
    <w:rsid w:val="007E5DC0"/>
    <w:rPr>
      <w:rFonts w:ascii="Arial" w:hAnsi="Arial" w:cs="Arial"/>
      <w:sz w:val="16"/>
      <w:szCs w:val="16"/>
    </w:rPr>
  </w:style>
  <w:style w:type="character" w:customStyle="1" w:styleId="FontStyle68">
    <w:name w:val="Font Style68"/>
    <w:uiPriority w:val="99"/>
    <w:rsid w:val="007E5DC0"/>
    <w:rPr>
      <w:rFonts w:ascii="Arial" w:hAnsi="Arial" w:cs="Arial"/>
      <w:b/>
      <w:bCs/>
      <w:sz w:val="16"/>
      <w:szCs w:val="16"/>
    </w:rPr>
  </w:style>
  <w:style w:type="character" w:styleId="Hiperveza">
    <w:name w:val="Hyperlink"/>
    <w:basedOn w:val="Zadanifontodlomka"/>
    <w:uiPriority w:val="99"/>
    <w:unhideWhenUsed/>
    <w:rsid w:val="0034639B"/>
    <w:rPr>
      <w:color w:val="0000FF" w:themeColor="hyperlink"/>
      <w:u w:val="single"/>
    </w:rPr>
  </w:style>
  <w:style w:type="paragraph" w:styleId="Tekstbalonia">
    <w:name w:val="Balloon Text"/>
    <w:basedOn w:val="Normal"/>
    <w:link w:val="TekstbaloniaChar"/>
    <w:uiPriority w:val="99"/>
    <w:semiHidden/>
    <w:unhideWhenUsed/>
    <w:rsid w:val="0034639B"/>
    <w:rPr>
      <w:rFonts w:ascii="Tahoma" w:hAnsi="Tahoma" w:cs="Tahoma"/>
      <w:sz w:val="16"/>
      <w:szCs w:val="16"/>
    </w:rPr>
  </w:style>
  <w:style w:type="character" w:customStyle="1" w:styleId="TekstbaloniaChar">
    <w:name w:val="Tekst balončića Char"/>
    <w:basedOn w:val="Zadanifontodlomka"/>
    <w:link w:val="Tekstbalonia"/>
    <w:uiPriority w:val="99"/>
    <w:semiHidden/>
    <w:rsid w:val="0034639B"/>
    <w:rPr>
      <w:rFonts w:ascii="Tahoma" w:eastAsia="Times New Roman" w:hAnsi="Tahoma" w:cs="Tahoma"/>
      <w:sz w:val="16"/>
      <w:szCs w:val="16"/>
      <w:lang w:eastAsia="hr-HR"/>
    </w:rPr>
  </w:style>
  <w:style w:type="paragraph" w:styleId="HTMLunaprijedoblikovano">
    <w:name w:val="HTML Preformatted"/>
    <w:basedOn w:val="Normal"/>
    <w:link w:val="HTMLunaprijedoblikovanoChar"/>
    <w:rsid w:val="000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rsid w:val="00062059"/>
    <w:rPr>
      <w:rFonts w:ascii="Courier New" w:eastAsia="Times New Roman" w:hAnsi="Courier New" w:cs="Courier New"/>
      <w:sz w:val="20"/>
      <w:szCs w:val="20"/>
      <w:lang w:eastAsia="hr-HR"/>
    </w:rPr>
  </w:style>
  <w:style w:type="paragraph" w:styleId="Blokteksta">
    <w:name w:val="Block Text"/>
    <w:basedOn w:val="Normal"/>
    <w:rsid w:val="00062059"/>
    <w:pPr>
      <w:spacing w:after="120"/>
      <w:ind w:left="284" w:right="284" w:firstLine="425"/>
      <w:jc w:val="both"/>
    </w:pPr>
    <w:rPr>
      <w:szCs w:val="20"/>
      <w:lang w:eastAsia="en-US"/>
    </w:rPr>
  </w:style>
  <w:style w:type="paragraph" w:customStyle="1" w:styleId="Default">
    <w:name w:val="Default"/>
    <w:rsid w:val="005B5FB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4469">
      <w:bodyDiv w:val="1"/>
      <w:marLeft w:val="0"/>
      <w:marRight w:val="0"/>
      <w:marTop w:val="0"/>
      <w:marBottom w:val="0"/>
      <w:divBdr>
        <w:top w:val="none" w:sz="0" w:space="0" w:color="auto"/>
        <w:left w:val="none" w:sz="0" w:space="0" w:color="auto"/>
        <w:bottom w:val="none" w:sz="0" w:space="0" w:color="auto"/>
        <w:right w:val="none" w:sz="0" w:space="0" w:color="auto"/>
      </w:divBdr>
    </w:div>
    <w:div w:id="783690049">
      <w:bodyDiv w:val="1"/>
      <w:marLeft w:val="0"/>
      <w:marRight w:val="0"/>
      <w:marTop w:val="0"/>
      <w:marBottom w:val="0"/>
      <w:divBdr>
        <w:top w:val="none" w:sz="0" w:space="0" w:color="auto"/>
        <w:left w:val="none" w:sz="0" w:space="0" w:color="auto"/>
        <w:bottom w:val="none" w:sz="0" w:space="0" w:color="auto"/>
        <w:right w:val="none" w:sz="0" w:space="0" w:color="auto"/>
      </w:divBdr>
    </w:div>
    <w:div w:id="1516073603">
      <w:bodyDiv w:val="1"/>
      <w:marLeft w:val="0"/>
      <w:marRight w:val="0"/>
      <w:marTop w:val="0"/>
      <w:marBottom w:val="0"/>
      <w:divBdr>
        <w:top w:val="none" w:sz="0" w:space="0" w:color="auto"/>
        <w:left w:val="none" w:sz="0" w:space="0" w:color="auto"/>
        <w:bottom w:val="none" w:sz="0" w:space="0" w:color="auto"/>
        <w:right w:val="none" w:sz="0" w:space="0" w:color="auto"/>
      </w:divBdr>
    </w:div>
    <w:div w:id="1938707039">
      <w:bodyDiv w:val="1"/>
      <w:marLeft w:val="0"/>
      <w:marRight w:val="0"/>
      <w:marTop w:val="0"/>
      <w:marBottom w:val="0"/>
      <w:divBdr>
        <w:top w:val="none" w:sz="0" w:space="0" w:color="auto"/>
        <w:left w:val="none" w:sz="0" w:space="0" w:color="auto"/>
        <w:bottom w:val="none" w:sz="0" w:space="0" w:color="auto"/>
        <w:right w:val="none" w:sz="0" w:space="0" w:color="auto"/>
      </w:divBdr>
    </w:div>
    <w:div w:id="21288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na.drzaic@ivan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1717</Words>
  <Characters>9792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Vedran Šestak</cp:lastModifiedBy>
  <cp:revision>13</cp:revision>
  <cp:lastPrinted>2015-02-16T08:46:00Z</cp:lastPrinted>
  <dcterms:created xsi:type="dcterms:W3CDTF">2015-01-27T14:49:00Z</dcterms:created>
  <dcterms:modified xsi:type="dcterms:W3CDTF">2015-06-02T09:48:00Z</dcterms:modified>
</cp:coreProperties>
</file>