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0824E286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  <w:r w:rsidR="00BD6FE1" w:rsidRPr="009A506F">
        <w:rPr>
          <w:rFonts w:ascii="Arial" w:hAnsi="Arial" w:cs="Arial"/>
          <w:noProof/>
        </w:rPr>
        <w:t xml:space="preserve">- </w:t>
      </w:r>
      <w:r w:rsidR="00E3429A">
        <w:rPr>
          <w:rFonts w:ascii="Arial" w:hAnsi="Arial" w:cs="Arial"/>
          <w:noProof/>
        </w:rPr>
        <w:t>prijedlog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3DDED7B1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6116E6">
        <w:rPr>
          <w:rFonts w:ascii="Arial" w:eastAsia="Times New Roman" w:hAnsi="Arial" w:cs="Arial"/>
          <w:color w:val="000000"/>
        </w:rPr>
        <w:t>63</w:t>
      </w:r>
      <w:r w:rsidR="00620A3A">
        <w:rPr>
          <w:rFonts w:ascii="Arial" w:eastAsia="Times New Roman" w:hAnsi="Arial" w:cs="Arial"/>
          <w:color w:val="000000"/>
        </w:rPr>
        <w:t>-0</w:t>
      </w:r>
      <w:r w:rsidR="006116E6">
        <w:rPr>
          <w:rFonts w:ascii="Arial" w:eastAsia="Times New Roman" w:hAnsi="Arial" w:cs="Arial"/>
          <w:color w:val="000000"/>
        </w:rPr>
        <w:t>5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DE7910">
        <w:rPr>
          <w:rFonts w:ascii="Arial" w:eastAsia="Times New Roman" w:hAnsi="Arial" w:cs="Arial"/>
          <w:color w:val="000000"/>
        </w:rPr>
        <w:t>3</w:t>
      </w:r>
      <w:r w:rsidR="00620A3A">
        <w:rPr>
          <w:rFonts w:ascii="Arial" w:eastAsia="Times New Roman" w:hAnsi="Arial" w:cs="Arial"/>
          <w:color w:val="000000"/>
        </w:rPr>
        <w:t>-01/</w:t>
      </w:r>
      <w:r w:rsidR="006116E6">
        <w:rPr>
          <w:rFonts w:ascii="Arial" w:eastAsia="Times New Roman" w:hAnsi="Arial" w:cs="Arial"/>
          <w:color w:val="000000"/>
        </w:rPr>
        <w:t>07</w:t>
      </w:r>
    </w:p>
    <w:p w14:paraId="3A47C353" w14:textId="53AF6B75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</w:t>
      </w:r>
      <w:r w:rsidR="00175D17">
        <w:rPr>
          <w:rFonts w:ascii="Arial" w:eastAsia="Times New Roman" w:hAnsi="Arial" w:cs="Arial"/>
          <w:color w:val="000000"/>
        </w:rPr>
        <w:t>-</w:t>
      </w:r>
      <w:r w:rsidR="00620A3A">
        <w:rPr>
          <w:rFonts w:ascii="Arial" w:eastAsia="Times New Roman" w:hAnsi="Arial" w:cs="Arial"/>
          <w:color w:val="000000"/>
        </w:rPr>
        <w:t>12-03/</w:t>
      </w:r>
      <w:r w:rsidR="00DE7910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DE7910">
        <w:rPr>
          <w:rFonts w:ascii="Arial" w:eastAsia="Times New Roman" w:hAnsi="Arial" w:cs="Arial"/>
          <w:color w:val="000000"/>
        </w:rPr>
        <w:t>3</w:t>
      </w:r>
      <w:r w:rsidR="001F0596">
        <w:rPr>
          <w:rFonts w:ascii="Arial" w:eastAsia="Times New Roman" w:hAnsi="Arial" w:cs="Arial"/>
          <w:color w:val="000000"/>
        </w:rPr>
        <w:t>-1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6F73523B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B27B2D">
        <w:rPr>
          <w:rFonts w:ascii="Arial" w:eastAsia="Times New Roman" w:hAnsi="Arial" w:cs="Arial"/>
          <w:color w:val="000000"/>
        </w:rPr>
        <w:t>svibanj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DE7910">
        <w:rPr>
          <w:rFonts w:ascii="Arial" w:eastAsia="Times New Roman" w:hAnsi="Arial" w:cs="Arial"/>
          <w:color w:val="000000"/>
        </w:rPr>
        <w:t>3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6461916D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>Na temelju članka 6</w:t>
      </w:r>
      <w:r w:rsidR="002F5AC9">
        <w:rPr>
          <w:rFonts w:ascii="Arial" w:eastAsia="Times New Roman" w:hAnsi="Arial" w:cs="Arial"/>
          <w:color w:val="000000"/>
        </w:rPr>
        <w:t>2</w:t>
      </w:r>
      <w:r w:rsidR="008152B1" w:rsidRPr="008152B1">
        <w:rPr>
          <w:rFonts w:ascii="Arial" w:eastAsia="Times New Roman" w:hAnsi="Arial" w:cs="Arial"/>
          <w:color w:val="000000"/>
        </w:rPr>
        <w:t xml:space="preserve">. </w:t>
      </w:r>
      <w:r w:rsidR="007F57F4">
        <w:rPr>
          <w:rFonts w:ascii="Arial" w:eastAsia="Times New Roman" w:hAnsi="Arial" w:cs="Arial"/>
          <w:color w:val="000000"/>
        </w:rPr>
        <w:t xml:space="preserve">stavka </w:t>
      </w:r>
      <w:r w:rsidR="002F5AC9">
        <w:rPr>
          <w:rFonts w:ascii="Arial" w:eastAsia="Times New Roman" w:hAnsi="Arial" w:cs="Arial"/>
          <w:color w:val="000000"/>
        </w:rPr>
        <w:t>1</w:t>
      </w:r>
      <w:r w:rsidR="007F57F4">
        <w:rPr>
          <w:rFonts w:ascii="Arial" w:eastAsia="Times New Roman" w:hAnsi="Arial" w:cs="Arial"/>
          <w:color w:val="000000"/>
        </w:rPr>
        <w:t xml:space="preserve">. </w:t>
      </w:r>
      <w:r w:rsidR="008152B1" w:rsidRPr="008152B1">
        <w:rPr>
          <w:rFonts w:ascii="Arial" w:eastAsia="Times New Roman" w:hAnsi="Arial" w:cs="Arial"/>
          <w:color w:val="000000"/>
        </w:rPr>
        <w:t xml:space="preserve">Zakona o </w:t>
      </w:r>
      <w:r w:rsidR="002F5AC9">
        <w:rPr>
          <w:rFonts w:ascii="Arial" w:eastAsia="Times New Roman" w:hAnsi="Arial" w:cs="Arial"/>
          <w:color w:val="000000"/>
        </w:rPr>
        <w:t>komunalnom gospodarstvu</w:t>
      </w:r>
      <w:r w:rsidR="008152B1" w:rsidRPr="008152B1">
        <w:rPr>
          <w:rFonts w:ascii="Arial" w:eastAsia="Times New Roman" w:hAnsi="Arial" w:cs="Arial"/>
          <w:color w:val="000000"/>
        </w:rPr>
        <w:t xml:space="preserve">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 xml:space="preserve">, </w:t>
      </w:r>
      <w:r w:rsidR="002F5AC9">
        <w:rPr>
          <w:rFonts w:ascii="Arial" w:eastAsia="Times New Roman" w:hAnsi="Arial" w:cs="Arial"/>
          <w:color w:val="000000"/>
        </w:rPr>
        <w:t>110/18, 32/20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DE7910">
        <w:rPr>
          <w:rFonts w:ascii="Arial" w:eastAsia="Times New Roman" w:hAnsi="Arial" w:cs="Arial"/>
          <w:color w:val="000000"/>
        </w:rPr>
        <w:t xml:space="preserve">, </w:t>
      </w:r>
      <w:r w:rsidR="00DE7910" w:rsidRPr="00DE7910">
        <w:rPr>
          <w:rFonts w:ascii="Arial" w:eastAsia="Times New Roman" w:hAnsi="Arial" w:cs="Arial"/>
          <w:color w:val="000000"/>
        </w:rPr>
        <w:t>15/21, 38/21- pročišćeni tekst</w:t>
      </w:r>
      <w:r w:rsidR="00175D17">
        <w:rPr>
          <w:rFonts w:ascii="Arial" w:eastAsia="Times New Roman" w:hAnsi="Arial" w:cs="Arial"/>
          <w:color w:val="000000"/>
        </w:rPr>
        <w:t>, 23/23</w:t>
      </w:r>
      <w:r w:rsidR="008152B1" w:rsidRPr="008152B1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33349B87" w14:textId="60D1C6AB" w:rsidR="002F5AC9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ODLUKU</w:t>
      </w:r>
    </w:p>
    <w:p w14:paraId="2D312E1D" w14:textId="59D2C8B8" w:rsidR="008152B1" w:rsidRPr="008152B1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o proglašenju komunalne infrastrukture javnim dobrom u općoj uporabi</w:t>
      </w:r>
      <w:r w:rsidR="001C1B31">
        <w:rPr>
          <w:rFonts w:ascii="Arial" w:eastAsia="Times New Roman" w:hAnsi="Arial" w:cs="Arial"/>
          <w:b/>
          <w:bCs/>
          <w:color w:val="000000"/>
        </w:rPr>
        <w:t xml:space="preserve"> - groblje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6C11CBFD" w14:textId="77777777" w:rsidR="00E35B1B" w:rsidRDefault="00E35B1B" w:rsidP="00E35B1B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Ovom Odlukom proglašava se u donjem popisu navedena komunalna infrastruktura javnim dobrom u općoj uporabi u vlasništvu Grada Ivanca:</w:t>
      </w:r>
    </w:p>
    <w:tbl>
      <w:tblPr>
        <w:tblStyle w:val="Reetkatablice"/>
        <w:tblW w:w="9149" w:type="dxa"/>
        <w:tblLook w:val="04A0" w:firstRow="1" w:lastRow="0" w:firstColumn="1" w:lastColumn="0" w:noHBand="0" w:noVBand="1"/>
      </w:tblPr>
      <w:tblGrid>
        <w:gridCol w:w="834"/>
        <w:gridCol w:w="2238"/>
        <w:gridCol w:w="1707"/>
        <w:gridCol w:w="2992"/>
        <w:gridCol w:w="1378"/>
      </w:tblGrid>
      <w:tr w:rsidR="00E35B1B" w14:paraId="2B4D241E" w14:textId="77777777" w:rsidTr="00C96D8D">
        <w:trPr>
          <w:trHeight w:val="691"/>
        </w:trPr>
        <w:tc>
          <w:tcPr>
            <w:tcW w:w="834" w:type="dxa"/>
          </w:tcPr>
          <w:p w14:paraId="27CF7CD6" w14:textId="77777777" w:rsidR="00E35B1B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Redni broj</w:t>
            </w:r>
          </w:p>
        </w:tc>
        <w:tc>
          <w:tcPr>
            <w:tcW w:w="2238" w:type="dxa"/>
          </w:tcPr>
          <w:p w14:paraId="5DF4DDBB" w14:textId="118470D6" w:rsidR="00E35B1B" w:rsidRDefault="00DE7910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Vrsta </w:t>
            </w:r>
            <w:r w:rsidR="00E35B1B">
              <w:rPr>
                <w:rFonts w:ascii="Arial" w:eastAsia="Times New Roman" w:hAnsi="Arial" w:cs="Arial"/>
                <w:color w:val="000000"/>
              </w:rPr>
              <w:t>komunalne infrastrukture</w:t>
            </w:r>
          </w:p>
        </w:tc>
        <w:tc>
          <w:tcPr>
            <w:tcW w:w="1707" w:type="dxa"/>
          </w:tcPr>
          <w:p w14:paraId="15EB2D6C" w14:textId="0D7F29D9" w:rsidR="00E35B1B" w:rsidRDefault="00DE7910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Naziv </w:t>
            </w:r>
            <w:r w:rsidR="00E35B1B">
              <w:rPr>
                <w:rFonts w:ascii="Arial" w:eastAsia="Times New Roman" w:hAnsi="Arial" w:cs="Arial"/>
                <w:color w:val="000000"/>
              </w:rPr>
              <w:t>komunalne infrastrukture</w:t>
            </w:r>
          </w:p>
        </w:tc>
        <w:tc>
          <w:tcPr>
            <w:tcW w:w="2992" w:type="dxa"/>
          </w:tcPr>
          <w:p w14:paraId="7A3A3D95" w14:textId="77777777" w:rsidR="00E35B1B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Katastarska i zemljišnoknjižna čestica</w:t>
            </w:r>
          </w:p>
        </w:tc>
        <w:tc>
          <w:tcPr>
            <w:tcW w:w="1378" w:type="dxa"/>
          </w:tcPr>
          <w:p w14:paraId="2759638F" w14:textId="77777777" w:rsidR="00E35B1B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Katastarska općina</w:t>
            </w:r>
          </w:p>
        </w:tc>
      </w:tr>
      <w:tr w:rsidR="00C96D8D" w14:paraId="177912FD" w14:textId="77777777" w:rsidTr="00C96D8D">
        <w:trPr>
          <w:trHeight w:val="650"/>
        </w:trPr>
        <w:tc>
          <w:tcPr>
            <w:tcW w:w="834" w:type="dxa"/>
          </w:tcPr>
          <w:p w14:paraId="496F4B18" w14:textId="77777777" w:rsidR="00C96D8D" w:rsidRPr="00223DC5" w:rsidRDefault="00C96D8D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4DA0BA66" w14:textId="34A333A0" w:rsidR="00C96D8D" w:rsidRDefault="00C96D8D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2A1BBD5D" w14:textId="6519CE82" w:rsidR="00C96D8D" w:rsidRDefault="00C96D8D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Groblje Ivanec</w:t>
            </w:r>
          </w:p>
        </w:tc>
        <w:tc>
          <w:tcPr>
            <w:tcW w:w="2992" w:type="dxa"/>
            <w:vMerge w:val="restart"/>
          </w:tcPr>
          <w:p w14:paraId="053C5841" w14:textId="35235678" w:rsidR="00C96D8D" w:rsidRDefault="00C96D8D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Kčbr. 1554, 12939, 12937, 1579, 1581, 12931, 12933, 12932, 12935, 12958</w:t>
            </w:r>
          </w:p>
        </w:tc>
        <w:tc>
          <w:tcPr>
            <w:tcW w:w="1378" w:type="dxa"/>
            <w:vMerge w:val="restart"/>
          </w:tcPr>
          <w:p w14:paraId="41C52FBB" w14:textId="77777777" w:rsidR="00C96D8D" w:rsidRDefault="00C96D8D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14:paraId="1FB0FA71" w14:textId="1C7B5053" w:rsidR="00C96D8D" w:rsidRDefault="00C96D8D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Ivanec</w:t>
            </w:r>
          </w:p>
          <w:p w14:paraId="77126351" w14:textId="127137EE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C96D8D" w14:paraId="163B70FB" w14:textId="77777777" w:rsidTr="00C96D8D">
        <w:trPr>
          <w:trHeight w:val="650"/>
        </w:trPr>
        <w:tc>
          <w:tcPr>
            <w:tcW w:w="834" w:type="dxa"/>
          </w:tcPr>
          <w:p w14:paraId="5AB69F40" w14:textId="77777777" w:rsidR="00C96D8D" w:rsidRPr="00223DC5" w:rsidRDefault="00C96D8D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2B084207" w14:textId="5D78BE5A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76D9CFF8" w14:textId="323864F3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Grobna kuća  Ivanec</w:t>
            </w:r>
          </w:p>
        </w:tc>
        <w:tc>
          <w:tcPr>
            <w:tcW w:w="2992" w:type="dxa"/>
            <w:vMerge/>
          </w:tcPr>
          <w:p w14:paraId="1D0C5D99" w14:textId="5D93B6DE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378" w:type="dxa"/>
            <w:vMerge/>
          </w:tcPr>
          <w:p w14:paraId="7E6F7DD6" w14:textId="5CFE37D6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C96D8D" w14:paraId="47FF31B0" w14:textId="77777777" w:rsidTr="00C96D8D">
        <w:trPr>
          <w:trHeight w:val="650"/>
        </w:trPr>
        <w:tc>
          <w:tcPr>
            <w:tcW w:w="834" w:type="dxa"/>
          </w:tcPr>
          <w:p w14:paraId="5111F888" w14:textId="77777777" w:rsidR="00C96D8D" w:rsidRPr="00223DC5" w:rsidRDefault="00C96D8D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39786B86" w14:textId="7C2B72EF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5BC1BFA8" w14:textId="43AEDB7E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Groblje Sveti Duh Prigorec</w:t>
            </w:r>
          </w:p>
        </w:tc>
        <w:tc>
          <w:tcPr>
            <w:tcW w:w="2992" w:type="dxa"/>
            <w:vMerge w:val="restart"/>
          </w:tcPr>
          <w:p w14:paraId="28872F2A" w14:textId="77777777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14:paraId="32E270EA" w14:textId="50D222A0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Kčbr. 12188, 12187</w:t>
            </w:r>
          </w:p>
        </w:tc>
        <w:tc>
          <w:tcPr>
            <w:tcW w:w="1378" w:type="dxa"/>
            <w:vMerge w:val="restart"/>
          </w:tcPr>
          <w:p w14:paraId="6F38E2B1" w14:textId="77777777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14:paraId="34129587" w14:textId="6DCD1203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Ivanec</w:t>
            </w:r>
          </w:p>
        </w:tc>
      </w:tr>
      <w:tr w:rsidR="00C96D8D" w14:paraId="427AAD75" w14:textId="77777777" w:rsidTr="00C96D8D">
        <w:trPr>
          <w:trHeight w:val="650"/>
        </w:trPr>
        <w:tc>
          <w:tcPr>
            <w:tcW w:w="834" w:type="dxa"/>
          </w:tcPr>
          <w:p w14:paraId="6401C775" w14:textId="77777777" w:rsidR="00C96D8D" w:rsidRPr="00223DC5" w:rsidRDefault="00C96D8D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334DAFF7" w14:textId="29E53EC6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4664761D" w14:textId="2627466B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Grobna kuća Prigorec</w:t>
            </w:r>
          </w:p>
        </w:tc>
        <w:tc>
          <w:tcPr>
            <w:tcW w:w="2992" w:type="dxa"/>
            <w:vMerge/>
          </w:tcPr>
          <w:p w14:paraId="17141925" w14:textId="2347AB56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378" w:type="dxa"/>
            <w:vMerge/>
          </w:tcPr>
          <w:p w14:paraId="7915556A" w14:textId="7075DAEF" w:rsidR="00C96D8D" w:rsidRDefault="00C96D8D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E58EA" w14:paraId="6EB57906" w14:textId="77777777" w:rsidTr="00C96D8D">
        <w:trPr>
          <w:trHeight w:val="650"/>
        </w:trPr>
        <w:tc>
          <w:tcPr>
            <w:tcW w:w="834" w:type="dxa"/>
          </w:tcPr>
          <w:p w14:paraId="19301180" w14:textId="77777777" w:rsidR="00FE58EA" w:rsidRPr="00223DC5" w:rsidRDefault="00FE58EA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641C1EDC" w14:textId="6146ABF9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25D8C314" w14:textId="6F4050DC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Groblje Radovan</w:t>
            </w:r>
          </w:p>
        </w:tc>
        <w:tc>
          <w:tcPr>
            <w:tcW w:w="2992" w:type="dxa"/>
            <w:vMerge w:val="restart"/>
          </w:tcPr>
          <w:p w14:paraId="30DD896A" w14:textId="77777777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14:paraId="07C091FD" w14:textId="000A9407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Kčbr. 2245, 2241</w:t>
            </w:r>
          </w:p>
        </w:tc>
        <w:tc>
          <w:tcPr>
            <w:tcW w:w="1378" w:type="dxa"/>
            <w:vMerge w:val="restart"/>
          </w:tcPr>
          <w:p w14:paraId="5AC1BB90" w14:textId="77777777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14:paraId="01AD4179" w14:textId="3DED7C2E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Radovan</w:t>
            </w:r>
          </w:p>
        </w:tc>
      </w:tr>
      <w:tr w:rsidR="00FE58EA" w14:paraId="559CA466" w14:textId="77777777" w:rsidTr="00C96D8D">
        <w:trPr>
          <w:trHeight w:val="650"/>
        </w:trPr>
        <w:tc>
          <w:tcPr>
            <w:tcW w:w="834" w:type="dxa"/>
          </w:tcPr>
          <w:p w14:paraId="1F415AD5" w14:textId="77777777" w:rsidR="00FE58EA" w:rsidRPr="00223DC5" w:rsidRDefault="00FE58EA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38" w:type="dxa"/>
          </w:tcPr>
          <w:p w14:paraId="2946641D" w14:textId="0137DB08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Groblja i krematoriji</w:t>
            </w:r>
          </w:p>
        </w:tc>
        <w:tc>
          <w:tcPr>
            <w:tcW w:w="1707" w:type="dxa"/>
          </w:tcPr>
          <w:p w14:paraId="0C7B71FF" w14:textId="1D517E28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Grobna kuća Radovan</w:t>
            </w:r>
          </w:p>
        </w:tc>
        <w:tc>
          <w:tcPr>
            <w:tcW w:w="2992" w:type="dxa"/>
            <w:vMerge/>
          </w:tcPr>
          <w:p w14:paraId="76D105B8" w14:textId="01A43E42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378" w:type="dxa"/>
            <w:vMerge/>
          </w:tcPr>
          <w:p w14:paraId="4BD56BFD" w14:textId="625C1526" w:rsidR="00FE58EA" w:rsidRDefault="00FE58EA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43005AD1" w14:textId="3E328CBB" w:rsidR="008152B1" w:rsidRDefault="004E1508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Nalaže se Općinskom sudu u Varaždinu – Stalna služba u Ivancu, zemljišnoknjižnom odjelu upis komunalne infrastrukture iz članka 1. i članka 2. ove Odluke kao „Javno dobro u općoj uporabi u vlasništvu Grada Ivanca“</w:t>
      </w:r>
      <w:r w:rsidR="00366A52">
        <w:rPr>
          <w:rFonts w:ascii="Arial" w:eastAsia="Times New Roman" w:hAnsi="Arial" w:cs="Arial"/>
          <w:color w:val="000000"/>
        </w:rPr>
        <w:t>.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lastRenderedPageBreak/>
        <w:t>Članak 4.</w:t>
      </w:r>
    </w:p>
    <w:p w14:paraId="48526AA2" w14:textId="63A6575D" w:rsidR="00526C2D" w:rsidRDefault="004E1508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Ova Odluka stupa na snagu osmog dana od dana objave u Službenom vjesniku Varaždinske županije.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1C75C054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FE58EA">
        <w:rPr>
          <w:rFonts w:ascii="Arial" w:eastAsia="Times New Roman" w:hAnsi="Arial" w:cs="Arial"/>
        </w:rPr>
        <w:t xml:space="preserve">K </w:t>
      </w:r>
      <w:r w:rsidRPr="00F5788B">
        <w:rPr>
          <w:rFonts w:ascii="Arial" w:eastAsia="Times New Roman" w:hAnsi="Arial" w:cs="Arial"/>
        </w:rPr>
        <w:t>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623232EA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FE58EA">
        <w:rPr>
          <w:rFonts w:ascii="Arial" w:eastAsia="Times New Roman" w:hAnsi="Arial" w:cs="Arial"/>
        </w:rPr>
        <w:t xml:space="preserve">  Zdenko Đu</w:t>
      </w:r>
      <w:r w:rsidR="005122F0">
        <w:rPr>
          <w:rFonts w:ascii="Arial" w:eastAsia="Times New Roman" w:hAnsi="Arial" w:cs="Arial"/>
        </w:rPr>
        <w:t>ras</w:t>
      </w:r>
      <w:r w:rsidRPr="00F5788B">
        <w:rPr>
          <w:rFonts w:ascii="Arial" w:eastAsia="Times New Roman" w:hAnsi="Arial" w:cs="Arial"/>
        </w:rPr>
        <w:t xml:space="preserve">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93FA6"/>
    <w:multiLevelType w:val="hybridMultilevel"/>
    <w:tmpl w:val="1ABE40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52343"/>
    <w:multiLevelType w:val="hybridMultilevel"/>
    <w:tmpl w:val="1ABE40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94044">
    <w:abstractNumId w:val="4"/>
  </w:num>
  <w:num w:numId="2" w16cid:durableId="1720282022">
    <w:abstractNumId w:val="3"/>
  </w:num>
  <w:num w:numId="3" w16cid:durableId="1382245916">
    <w:abstractNumId w:val="5"/>
  </w:num>
  <w:num w:numId="4" w16cid:durableId="1099176464">
    <w:abstractNumId w:val="6"/>
  </w:num>
  <w:num w:numId="5" w16cid:durableId="972562183">
    <w:abstractNumId w:val="2"/>
  </w:num>
  <w:num w:numId="6" w16cid:durableId="406801605">
    <w:abstractNumId w:val="7"/>
  </w:num>
  <w:num w:numId="7" w16cid:durableId="1785266952">
    <w:abstractNumId w:val="1"/>
  </w:num>
  <w:num w:numId="8" w16cid:durableId="1469711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605FA"/>
    <w:rsid w:val="00175D17"/>
    <w:rsid w:val="001815CC"/>
    <w:rsid w:val="001C1B31"/>
    <w:rsid w:val="001C67E3"/>
    <w:rsid w:val="001F0596"/>
    <w:rsid w:val="00201844"/>
    <w:rsid w:val="002027AD"/>
    <w:rsid w:val="002038C0"/>
    <w:rsid w:val="00223DC5"/>
    <w:rsid w:val="00225C53"/>
    <w:rsid w:val="002331D3"/>
    <w:rsid w:val="002A0D4C"/>
    <w:rsid w:val="002B6BC8"/>
    <w:rsid w:val="002C1DEF"/>
    <w:rsid w:val="002F5AC9"/>
    <w:rsid w:val="00305485"/>
    <w:rsid w:val="0030771D"/>
    <w:rsid w:val="00310BA5"/>
    <w:rsid w:val="00335346"/>
    <w:rsid w:val="00366A52"/>
    <w:rsid w:val="00391AE5"/>
    <w:rsid w:val="00397271"/>
    <w:rsid w:val="003B65B3"/>
    <w:rsid w:val="004401AF"/>
    <w:rsid w:val="0044070D"/>
    <w:rsid w:val="004441D1"/>
    <w:rsid w:val="00447631"/>
    <w:rsid w:val="00463B0B"/>
    <w:rsid w:val="004716EC"/>
    <w:rsid w:val="004A1678"/>
    <w:rsid w:val="004E1508"/>
    <w:rsid w:val="004F2E6C"/>
    <w:rsid w:val="005122F0"/>
    <w:rsid w:val="00526C2D"/>
    <w:rsid w:val="00543262"/>
    <w:rsid w:val="00543E7C"/>
    <w:rsid w:val="00573A59"/>
    <w:rsid w:val="00583BDC"/>
    <w:rsid w:val="00586782"/>
    <w:rsid w:val="005B42B1"/>
    <w:rsid w:val="005C5A84"/>
    <w:rsid w:val="006116E6"/>
    <w:rsid w:val="00620A3A"/>
    <w:rsid w:val="00637FB2"/>
    <w:rsid w:val="0064017C"/>
    <w:rsid w:val="00651A80"/>
    <w:rsid w:val="00660FAF"/>
    <w:rsid w:val="006652BF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55503"/>
    <w:rsid w:val="00881BAF"/>
    <w:rsid w:val="008C504D"/>
    <w:rsid w:val="008F6F0E"/>
    <w:rsid w:val="008F78BC"/>
    <w:rsid w:val="009113EA"/>
    <w:rsid w:val="009333C1"/>
    <w:rsid w:val="0095078B"/>
    <w:rsid w:val="00967C2A"/>
    <w:rsid w:val="009A2145"/>
    <w:rsid w:val="009A506F"/>
    <w:rsid w:val="009A76C6"/>
    <w:rsid w:val="009B320B"/>
    <w:rsid w:val="009D10C4"/>
    <w:rsid w:val="00A263D9"/>
    <w:rsid w:val="00A414F9"/>
    <w:rsid w:val="00A71EC6"/>
    <w:rsid w:val="00B247E8"/>
    <w:rsid w:val="00B27B2D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96D8D"/>
    <w:rsid w:val="00CB0DF9"/>
    <w:rsid w:val="00CE1F5D"/>
    <w:rsid w:val="00D3735C"/>
    <w:rsid w:val="00D44331"/>
    <w:rsid w:val="00D924CF"/>
    <w:rsid w:val="00DC7FA9"/>
    <w:rsid w:val="00DE40D9"/>
    <w:rsid w:val="00DE7910"/>
    <w:rsid w:val="00E13535"/>
    <w:rsid w:val="00E3429A"/>
    <w:rsid w:val="00E35B1B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  <w:rsid w:val="00FE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table" w:styleId="Reetkatablice">
    <w:name w:val="Table Grid"/>
    <w:basedOn w:val="Obinatablica"/>
    <w:uiPriority w:val="59"/>
    <w:rsid w:val="005C5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8</cp:revision>
  <cp:lastPrinted>2023-05-03T10:31:00Z</cp:lastPrinted>
  <dcterms:created xsi:type="dcterms:W3CDTF">2023-04-28T08:07:00Z</dcterms:created>
  <dcterms:modified xsi:type="dcterms:W3CDTF">2023-05-31T07:57:00Z</dcterms:modified>
</cp:coreProperties>
</file>