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F32F" w14:textId="6FE6E387" w:rsidR="00A00F81" w:rsidRDefault="00D177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9525" wp14:anchorId="3348B048" wp14:editId="069F86BD">
            <wp:extent cx="504825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692A">
        <w:rPr>
          <w:rFonts w:ascii="Arial" w:hAnsi="Arial" w:cs="Arial"/>
          <w:sz w:val="22"/>
          <w:szCs w:val="22"/>
        </w:rPr>
        <w:t>NACRT</w:t>
      </w:r>
    </w:p>
    <w:p w14:paraId="2E4A265F" w14:textId="77777777" w:rsidR="00A00F81" w:rsidRDefault="00D177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REPUBLIKA HRVATSKA</w:t>
      </w:r>
    </w:p>
    <w:p w14:paraId="6DAECB3F" w14:textId="77777777" w:rsidR="00A00F81" w:rsidRDefault="00D177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VARAŽDINSKA ŽUPANIJA </w:t>
      </w:r>
    </w:p>
    <w:p w14:paraId="65B82DB0" w14:textId="77777777" w:rsidR="00A00F81" w:rsidRDefault="00D177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GRAD IVANEC</w:t>
      </w:r>
    </w:p>
    <w:p w14:paraId="65BDB83D" w14:textId="77777777" w:rsidR="00A00F81" w:rsidRDefault="00A00F81">
      <w:pPr>
        <w:jc w:val="both"/>
        <w:rPr>
          <w:rFonts w:ascii="Arial" w:hAnsi="Arial" w:cs="Arial"/>
          <w:sz w:val="22"/>
          <w:szCs w:val="22"/>
        </w:rPr>
      </w:pPr>
    </w:p>
    <w:p w14:paraId="3A51ED4D" w14:textId="77777777" w:rsidR="00A00F81" w:rsidRDefault="00D177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GRADSKO VIJEĆE</w:t>
      </w:r>
    </w:p>
    <w:p w14:paraId="74098773" w14:textId="77777777" w:rsidR="00A00F81" w:rsidRDefault="00A00F81">
      <w:pPr>
        <w:jc w:val="both"/>
        <w:rPr>
          <w:rFonts w:ascii="Arial" w:hAnsi="Arial" w:cs="Arial"/>
          <w:sz w:val="22"/>
          <w:szCs w:val="22"/>
        </w:rPr>
      </w:pPr>
    </w:p>
    <w:p w14:paraId="2C9E36DF" w14:textId="023F4229" w:rsidR="00A00F81" w:rsidRDefault="00D177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350-0</w:t>
      </w:r>
      <w:r w:rsidR="00D01C3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</w:t>
      </w:r>
      <w:r w:rsidR="001C33D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-01/</w:t>
      </w:r>
      <w:r w:rsidR="00D01C3E">
        <w:rPr>
          <w:rFonts w:ascii="Arial" w:hAnsi="Arial" w:cs="Arial"/>
          <w:sz w:val="22"/>
          <w:szCs w:val="22"/>
        </w:rPr>
        <w:t>19</w:t>
      </w:r>
    </w:p>
    <w:p w14:paraId="4CABD8A9" w14:textId="1734A8CD" w:rsidR="00A00F81" w:rsidRDefault="00D177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2186</w:t>
      </w:r>
      <w:r w:rsidR="001C33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12-03</w:t>
      </w:r>
      <w:r w:rsidR="001C33D2">
        <w:rPr>
          <w:rFonts w:ascii="Arial" w:hAnsi="Arial" w:cs="Arial"/>
          <w:sz w:val="22"/>
          <w:szCs w:val="22"/>
        </w:rPr>
        <w:t>/23-23-1</w:t>
      </w:r>
    </w:p>
    <w:p w14:paraId="77A3A874" w14:textId="77777777" w:rsidR="00A00F81" w:rsidRDefault="00A00F81">
      <w:pPr>
        <w:jc w:val="both"/>
        <w:rPr>
          <w:rFonts w:ascii="Arial" w:hAnsi="Arial" w:cs="Arial"/>
          <w:sz w:val="22"/>
          <w:szCs w:val="22"/>
        </w:rPr>
      </w:pPr>
    </w:p>
    <w:p w14:paraId="5C825AE8" w14:textId="091A2249" w:rsidR="00A00F81" w:rsidRDefault="00D177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Ivanec,  </w:t>
      </w:r>
      <w:r w:rsidR="00647B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202</w:t>
      </w:r>
      <w:r w:rsidR="00CC4DF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0FE65E5C" w14:textId="77777777" w:rsidR="00A00F81" w:rsidRDefault="00A00F81">
      <w:pPr>
        <w:jc w:val="both"/>
        <w:rPr>
          <w:rFonts w:ascii="Arial" w:hAnsi="Arial" w:cs="Arial"/>
          <w:sz w:val="22"/>
          <w:szCs w:val="22"/>
        </w:rPr>
      </w:pPr>
    </w:p>
    <w:p w14:paraId="13BEAE5D" w14:textId="5E864870" w:rsidR="00A00F81" w:rsidRDefault="00D1779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86., 113. i 198. Zakona o prostornom uređenju („Narodne novine“ br. 153/13, 65/17, 114/18, 39/19, 98/19), te </w:t>
      </w:r>
      <w:r>
        <w:rPr>
          <w:rFonts w:ascii="Arial" w:hAnsi="Arial"/>
          <w:sz w:val="22"/>
        </w:rPr>
        <w:t xml:space="preserve">članka 35. Statuta Grada Ivanca  („Službeni vjesnik Varaždinske županije“ br. </w:t>
      </w:r>
      <w:r>
        <w:rPr>
          <w:rFonts w:ascii="Arial" w:hAnsi="Arial" w:cs="Arial"/>
          <w:sz w:val="22"/>
          <w:szCs w:val="22"/>
        </w:rPr>
        <w:t xml:space="preserve">21/09, 12/13, 23/13 – Pročišćeni tekst, 13/18, 8/20), </w:t>
      </w:r>
      <w:r>
        <w:rPr>
          <w:rFonts w:ascii="Arial" w:hAnsi="Arial"/>
          <w:sz w:val="22"/>
          <w:szCs w:val="22"/>
        </w:rPr>
        <w:t>Gradsko vijeće Grada Ivanca  na . sjednici održanoj . 202</w:t>
      </w:r>
      <w:r w:rsidR="001C33D2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 godine, donosi</w:t>
      </w:r>
    </w:p>
    <w:p w14:paraId="1140CE07" w14:textId="7E2C8CA6" w:rsidR="00BE69DE" w:rsidRDefault="00BE69DE">
      <w:pPr>
        <w:jc w:val="both"/>
        <w:rPr>
          <w:rFonts w:ascii="Arial" w:hAnsi="Arial"/>
          <w:sz w:val="22"/>
          <w:szCs w:val="22"/>
        </w:rPr>
      </w:pPr>
    </w:p>
    <w:p w14:paraId="67289A13" w14:textId="524971E5" w:rsidR="00BE69DE" w:rsidRPr="003015F1" w:rsidRDefault="00BE69DE" w:rsidP="003015F1">
      <w:pPr>
        <w:jc w:val="center"/>
        <w:rPr>
          <w:rFonts w:ascii="Arial" w:hAnsi="Arial"/>
          <w:b/>
          <w:sz w:val="24"/>
          <w:szCs w:val="24"/>
        </w:rPr>
      </w:pPr>
      <w:r w:rsidRPr="003015F1">
        <w:rPr>
          <w:rFonts w:ascii="Arial" w:hAnsi="Arial"/>
          <w:b/>
          <w:sz w:val="24"/>
          <w:szCs w:val="24"/>
        </w:rPr>
        <w:t>ODLUKU</w:t>
      </w:r>
    </w:p>
    <w:p w14:paraId="1BABB4C7" w14:textId="77777777" w:rsidR="00BE69DE" w:rsidRPr="003015F1" w:rsidRDefault="00BE69DE" w:rsidP="003015F1">
      <w:pPr>
        <w:jc w:val="center"/>
        <w:rPr>
          <w:rFonts w:ascii="Arial" w:hAnsi="Arial"/>
          <w:b/>
          <w:sz w:val="24"/>
          <w:szCs w:val="24"/>
        </w:rPr>
      </w:pPr>
      <w:r w:rsidRPr="003015F1">
        <w:rPr>
          <w:rFonts w:ascii="Arial" w:hAnsi="Arial"/>
          <w:b/>
          <w:sz w:val="24"/>
          <w:szCs w:val="24"/>
        </w:rPr>
        <w:t>o pokretanju postupka stavljanja izvan snage</w:t>
      </w:r>
    </w:p>
    <w:p w14:paraId="0BA07506" w14:textId="5BC04A5E" w:rsidR="00D46B54" w:rsidRDefault="00BE69DE" w:rsidP="003015F1">
      <w:pPr>
        <w:jc w:val="center"/>
        <w:rPr>
          <w:rFonts w:ascii="Arial" w:hAnsi="Arial"/>
          <w:b/>
          <w:sz w:val="24"/>
          <w:szCs w:val="24"/>
        </w:rPr>
      </w:pPr>
      <w:r w:rsidRPr="003015F1">
        <w:rPr>
          <w:rFonts w:ascii="Arial" w:hAnsi="Arial"/>
          <w:b/>
          <w:sz w:val="24"/>
          <w:szCs w:val="24"/>
        </w:rPr>
        <w:t>Detaljnog plana uređenja</w:t>
      </w:r>
      <w:r w:rsidR="00D46B54">
        <w:rPr>
          <w:rFonts w:ascii="Arial" w:hAnsi="Arial"/>
          <w:b/>
          <w:sz w:val="24"/>
          <w:szCs w:val="24"/>
        </w:rPr>
        <w:t xml:space="preserve"> </w:t>
      </w:r>
      <w:r w:rsidR="00D46B54" w:rsidRPr="00D46B54">
        <w:rPr>
          <w:rFonts w:ascii="Arial" w:hAnsi="Arial"/>
          <w:b/>
          <w:sz w:val="24"/>
          <w:szCs w:val="24"/>
        </w:rPr>
        <w:t>površine sportsko-rekreacijske namjene „Jezera“ u Ivancu</w:t>
      </w:r>
    </w:p>
    <w:p w14:paraId="16D7B0A9" w14:textId="77777777" w:rsidR="00BE69DE" w:rsidRDefault="00BE69DE" w:rsidP="00BE69DE">
      <w:pPr>
        <w:rPr>
          <w:rFonts w:cs="Arial"/>
          <w:b/>
          <w:sz w:val="24"/>
          <w:szCs w:val="24"/>
        </w:rPr>
      </w:pPr>
    </w:p>
    <w:p w14:paraId="6BA0EEB3" w14:textId="77777777" w:rsidR="00BE69DE" w:rsidRPr="00BE69DE" w:rsidRDefault="00BE69DE" w:rsidP="00BE69DE">
      <w:pPr>
        <w:jc w:val="center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Članak 1.</w:t>
      </w:r>
    </w:p>
    <w:p w14:paraId="17F248C8" w14:textId="53EC28FC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 xml:space="preserve">Donosi se Odluka o pokretanju postupka stavljanja izvan snage Detaljnog plana uređenja </w:t>
      </w:r>
      <w:r w:rsidR="00D46B54" w:rsidRPr="00D46B54">
        <w:rPr>
          <w:rFonts w:ascii="Arial" w:hAnsi="Arial"/>
          <w:sz w:val="22"/>
          <w:szCs w:val="22"/>
        </w:rPr>
        <w:t>površine sportsko-rekreacijske namjene „Jezera“ u Ivancu</w:t>
      </w:r>
      <w:r w:rsidRPr="00BE69DE">
        <w:rPr>
          <w:rFonts w:ascii="Arial" w:hAnsi="Arial"/>
          <w:sz w:val="22"/>
          <w:szCs w:val="22"/>
        </w:rPr>
        <w:t xml:space="preserve"> („Službeni vjesnik Varaždinske županije“ br. </w:t>
      </w:r>
      <w:r w:rsidR="00670942">
        <w:rPr>
          <w:rFonts w:ascii="Arial" w:hAnsi="Arial"/>
          <w:sz w:val="22"/>
          <w:szCs w:val="22"/>
        </w:rPr>
        <w:t xml:space="preserve">4/10, 32/14 i </w:t>
      </w:r>
      <w:r w:rsidR="00D000FD">
        <w:rPr>
          <w:rFonts w:ascii="Arial" w:hAnsi="Arial"/>
          <w:sz w:val="22"/>
          <w:szCs w:val="22"/>
        </w:rPr>
        <w:t>27/16</w:t>
      </w:r>
      <w:r w:rsidRPr="00BE69DE">
        <w:rPr>
          <w:rFonts w:ascii="Arial" w:hAnsi="Arial"/>
          <w:sz w:val="22"/>
          <w:szCs w:val="22"/>
        </w:rPr>
        <w:t>), u daljnjem tekstu: Odluka.</w:t>
      </w:r>
    </w:p>
    <w:p w14:paraId="44DEEEF5" w14:textId="77777777" w:rsidR="00BE69DE" w:rsidRPr="001A0BB9" w:rsidRDefault="00BE69DE" w:rsidP="00BE69DE">
      <w:pPr>
        <w:pStyle w:val="Odlomakpopisa"/>
        <w:ind w:left="0"/>
        <w:jc w:val="both"/>
      </w:pPr>
    </w:p>
    <w:p w14:paraId="3781FFBA" w14:textId="77777777" w:rsidR="00BE69DE" w:rsidRPr="00BE69DE" w:rsidRDefault="00BE69DE" w:rsidP="00BE69DE">
      <w:pPr>
        <w:jc w:val="both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PRAVNA OSNOVA</w:t>
      </w:r>
    </w:p>
    <w:p w14:paraId="113C4A6E" w14:textId="77777777" w:rsidR="00BE69DE" w:rsidRPr="001A0BB9" w:rsidRDefault="00BE69DE" w:rsidP="00BE69DE">
      <w:pPr>
        <w:pStyle w:val="Odlomakpopisa"/>
        <w:ind w:left="0"/>
        <w:jc w:val="both"/>
      </w:pPr>
    </w:p>
    <w:p w14:paraId="510018DB" w14:textId="77777777" w:rsidR="00BE69DE" w:rsidRPr="00BE69DE" w:rsidRDefault="00BE69DE" w:rsidP="00BE69DE">
      <w:pPr>
        <w:jc w:val="center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Članak 2.</w:t>
      </w:r>
    </w:p>
    <w:p w14:paraId="0BC65A8F" w14:textId="02D4E593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 xml:space="preserve">Pravna osnova za stavljanje izvan snage Detaljnog plana uređenja </w:t>
      </w:r>
      <w:r w:rsidR="00D000FD" w:rsidRPr="00D46B54">
        <w:rPr>
          <w:rFonts w:ascii="Arial" w:hAnsi="Arial"/>
          <w:sz w:val="22"/>
          <w:szCs w:val="22"/>
        </w:rPr>
        <w:t>površine sportsko-rekreacijske namjene „Jezera“ u Ivancu</w:t>
      </w:r>
      <w:r w:rsidRPr="00BE69DE">
        <w:rPr>
          <w:rFonts w:ascii="Arial" w:hAnsi="Arial"/>
          <w:sz w:val="22"/>
          <w:szCs w:val="22"/>
        </w:rPr>
        <w:t xml:space="preserve"> (u daljnjem tekstu: „Plan“) iz članka 1. ove Odluke su članci 86., 109. i 113. Zakona o prostornom uređenju (Narodne novine br.  153/13, 65/17</w:t>
      </w:r>
      <w:r w:rsidR="00B43BBF">
        <w:rPr>
          <w:rFonts w:ascii="Arial" w:hAnsi="Arial"/>
          <w:sz w:val="22"/>
          <w:szCs w:val="22"/>
        </w:rPr>
        <w:t xml:space="preserve">, </w:t>
      </w:r>
      <w:r w:rsidRPr="00BE69DE">
        <w:rPr>
          <w:rFonts w:ascii="Arial" w:hAnsi="Arial"/>
          <w:sz w:val="22"/>
          <w:szCs w:val="22"/>
        </w:rPr>
        <w:t>114/18</w:t>
      </w:r>
      <w:r w:rsidR="00B43BBF">
        <w:rPr>
          <w:rFonts w:ascii="Arial" w:hAnsi="Arial"/>
          <w:sz w:val="22"/>
          <w:szCs w:val="22"/>
        </w:rPr>
        <w:t>,</w:t>
      </w:r>
      <w:r w:rsidR="00B43BBF" w:rsidRPr="00B43BBF">
        <w:rPr>
          <w:rFonts w:ascii="Arial" w:hAnsi="Arial"/>
          <w:sz w:val="22"/>
          <w:szCs w:val="22"/>
        </w:rPr>
        <w:t xml:space="preserve"> </w:t>
      </w:r>
      <w:r w:rsidR="00B43BBF">
        <w:rPr>
          <w:rFonts w:ascii="Arial" w:hAnsi="Arial"/>
          <w:sz w:val="22"/>
          <w:szCs w:val="22"/>
        </w:rPr>
        <w:t>39/19, 98/19</w:t>
      </w:r>
      <w:r w:rsidRPr="00BE69DE">
        <w:rPr>
          <w:rFonts w:ascii="Arial" w:hAnsi="Arial"/>
          <w:sz w:val="22"/>
          <w:szCs w:val="22"/>
        </w:rPr>
        <w:t>),  u daljnjem tekstu: Zakon.</w:t>
      </w:r>
    </w:p>
    <w:p w14:paraId="538CE0FC" w14:textId="77777777" w:rsidR="00BE69DE" w:rsidRPr="001A0BB9" w:rsidRDefault="00BE69DE" w:rsidP="00BE69DE">
      <w:pPr>
        <w:jc w:val="both"/>
      </w:pPr>
    </w:p>
    <w:p w14:paraId="5EA016DC" w14:textId="77777777" w:rsidR="00BE69DE" w:rsidRPr="00BE69DE" w:rsidRDefault="00BE69DE" w:rsidP="00BE69DE">
      <w:pPr>
        <w:jc w:val="both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RAZLOZI ZA STAVLJANJE PLANA IZVAN SNAGE</w:t>
      </w:r>
    </w:p>
    <w:p w14:paraId="3E99E4AB" w14:textId="77777777" w:rsidR="00BE69DE" w:rsidRDefault="00BE69DE" w:rsidP="00BE69DE">
      <w:pPr>
        <w:pStyle w:val="Odlomakpopisa"/>
        <w:ind w:left="0"/>
        <w:jc w:val="center"/>
        <w:rPr>
          <w:b/>
        </w:rPr>
      </w:pPr>
    </w:p>
    <w:p w14:paraId="30E6396E" w14:textId="77777777" w:rsidR="00BE69DE" w:rsidRPr="00BE69DE" w:rsidRDefault="00BE69DE" w:rsidP="00BE69DE">
      <w:pPr>
        <w:jc w:val="center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Članak 3.</w:t>
      </w:r>
    </w:p>
    <w:p w14:paraId="0B360B7A" w14:textId="68A741D1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 xml:space="preserve">Zakon više ne propisuje izradu detaljnih planova uređenja, već </w:t>
      </w:r>
      <w:r w:rsidR="00B43BBF">
        <w:rPr>
          <w:rFonts w:ascii="Arial" w:hAnsi="Arial"/>
          <w:sz w:val="22"/>
          <w:szCs w:val="22"/>
        </w:rPr>
        <w:t xml:space="preserve">postojeće detaljne planove uređenja tretira </w:t>
      </w:r>
      <w:r w:rsidRPr="00BE69DE">
        <w:rPr>
          <w:rFonts w:ascii="Arial" w:hAnsi="Arial"/>
          <w:sz w:val="22"/>
          <w:szCs w:val="22"/>
        </w:rPr>
        <w:t>kao planove lokalne razine</w:t>
      </w:r>
      <w:r w:rsidR="00B43BBF">
        <w:rPr>
          <w:rFonts w:ascii="Arial" w:hAnsi="Arial"/>
          <w:sz w:val="22"/>
          <w:szCs w:val="22"/>
        </w:rPr>
        <w:t xml:space="preserve"> – urbanistički plan uređenja.</w:t>
      </w:r>
    </w:p>
    <w:p w14:paraId="74541F0B" w14:textId="5ACAB899" w:rsidR="00FC1D28" w:rsidRDefault="009C7C16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>Donošenje</w:t>
      </w:r>
      <w:r>
        <w:rPr>
          <w:rFonts w:ascii="Arial" w:hAnsi="Arial"/>
          <w:sz w:val="22"/>
          <w:szCs w:val="22"/>
        </w:rPr>
        <w:t>m</w:t>
      </w:r>
      <w:r w:rsidRPr="00BE69DE">
        <w:rPr>
          <w:rFonts w:ascii="Arial" w:hAnsi="Arial"/>
          <w:sz w:val="22"/>
          <w:szCs w:val="22"/>
        </w:rPr>
        <w:t xml:space="preserve"> Detaljnog plana uređenja </w:t>
      </w:r>
      <w:r w:rsidRPr="00D46B54">
        <w:rPr>
          <w:rFonts w:ascii="Arial" w:hAnsi="Arial"/>
          <w:sz w:val="22"/>
          <w:szCs w:val="22"/>
        </w:rPr>
        <w:t>površine sportsko-rekreacijske namjene „Jezera“ u Ivancu</w:t>
      </w:r>
      <w:r w:rsidRPr="00BE69DE"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10</w:t>
      </w:r>
      <w:r w:rsidRPr="00BE69DE">
        <w:rPr>
          <w:rFonts w:ascii="Arial" w:hAnsi="Arial"/>
          <w:sz w:val="22"/>
          <w:szCs w:val="22"/>
        </w:rPr>
        <w:t>. godine</w:t>
      </w:r>
      <w:r>
        <w:rPr>
          <w:rFonts w:ascii="Arial" w:hAnsi="Arial"/>
          <w:sz w:val="22"/>
          <w:szCs w:val="22"/>
        </w:rPr>
        <w:t xml:space="preserve"> na razini planskog rješenja određena je osnovna namjena površine i raspored sadržaja, uz manja usklađenja 2014.-e i 2016.-e godine, za prostor </w:t>
      </w:r>
      <w:r w:rsidR="00FC1D28">
        <w:rPr>
          <w:rFonts w:ascii="Arial" w:hAnsi="Arial"/>
          <w:sz w:val="22"/>
          <w:szCs w:val="22"/>
        </w:rPr>
        <w:t xml:space="preserve">omeđen </w:t>
      </w:r>
      <w:r w:rsidR="0061338C">
        <w:rPr>
          <w:rFonts w:ascii="Arial" w:hAnsi="Arial"/>
          <w:sz w:val="22"/>
          <w:szCs w:val="22"/>
        </w:rPr>
        <w:t xml:space="preserve">sjevernim jezerom i </w:t>
      </w:r>
      <w:r w:rsidR="00FC1D28">
        <w:rPr>
          <w:rFonts w:ascii="Arial" w:hAnsi="Arial"/>
          <w:sz w:val="22"/>
          <w:szCs w:val="22"/>
        </w:rPr>
        <w:t xml:space="preserve">ulicom Jezerski put s južne i istočne strane, Varaždinskom ulicom (odvojkom) s sjeverne strane, te stambenom izgradnjom ulice Zeleni dol sa zapadne strane, </w:t>
      </w:r>
      <w:r w:rsidR="00CA7CA2">
        <w:rPr>
          <w:rFonts w:ascii="Arial" w:hAnsi="Arial"/>
          <w:sz w:val="22"/>
          <w:szCs w:val="22"/>
        </w:rPr>
        <w:t xml:space="preserve">koju presijeca potok </w:t>
      </w:r>
      <w:proofErr w:type="spellStart"/>
      <w:r w:rsidR="00CA7CA2">
        <w:rPr>
          <w:rFonts w:ascii="Arial" w:hAnsi="Arial"/>
          <w:sz w:val="22"/>
          <w:szCs w:val="22"/>
        </w:rPr>
        <w:t>Matačina</w:t>
      </w:r>
      <w:proofErr w:type="spellEnd"/>
      <w:r w:rsidR="00CA7CA2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a za koju je </w:t>
      </w:r>
      <w:r w:rsidR="00CA7CA2">
        <w:rPr>
          <w:rFonts w:ascii="Arial" w:hAnsi="Arial"/>
          <w:sz w:val="22"/>
          <w:szCs w:val="22"/>
        </w:rPr>
        <w:t xml:space="preserve">Grad Ivanec u </w:t>
      </w:r>
      <w:r>
        <w:rPr>
          <w:rFonts w:ascii="Arial" w:hAnsi="Arial"/>
          <w:sz w:val="22"/>
          <w:szCs w:val="22"/>
        </w:rPr>
        <w:t xml:space="preserve">svim </w:t>
      </w:r>
      <w:r w:rsidR="00CA7CA2">
        <w:rPr>
          <w:rFonts w:ascii="Arial" w:hAnsi="Arial"/>
          <w:sz w:val="22"/>
          <w:szCs w:val="22"/>
        </w:rPr>
        <w:t xml:space="preserve">prostornim planovima </w:t>
      </w:r>
      <w:r>
        <w:rPr>
          <w:rFonts w:ascii="Arial" w:hAnsi="Arial"/>
          <w:sz w:val="22"/>
          <w:szCs w:val="22"/>
        </w:rPr>
        <w:t>viš</w:t>
      </w:r>
      <w:r w:rsidR="00253B5D">
        <w:rPr>
          <w:rFonts w:ascii="Arial" w:hAnsi="Arial"/>
          <w:sz w:val="22"/>
          <w:szCs w:val="22"/>
        </w:rPr>
        <w:t>ih</w:t>
      </w:r>
      <w:r>
        <w:rPr>
          <w:rFonts w:ascii="Arial" w:hAnsi="Arial"/>
          <w:sz w:val="22"/>
          <w:szCs w:val="22"/>
        </w:rPr>
        <w:t xml:space="preserve"> razin</w:t>
      </w:r>
      <w:r w:rsidR="00253B5D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</w:t>
      </w:r>
      <w:r w:rsidR="00CA7CA2">
        <w:rPr>
          <w:rFonts w:ascii="Arial" w:hAnsi="Arial"/>
          <w:sz w:val="22"/>
          <w:szCs w:val="22"/>
        </w:rPr>
        <w:t>definirao namjenu za sport i rekreaciju</w:t>
      </w:r>
      <w:r>
        <w:rPr>
          <w:rFonts w:ascii="Arial" w:hAnsi="Arial"/>
          <w:sz w:val="22"/>
          <w:szCs w:val="22"/>
        </w:rPr>
        <w:t>.</w:t>
      </w:r>
    </w:p>
    <w:p w14:paraId="7A38D831" w14:textId="05BE26BB" w:rsidR="00FC1D28" w:rsidRDefault="00FC1D28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Kako se od donošenja plana intenzivirala gradnja stambenih sadržaja u neposrednoj blizini, u Novoj ulici i dalje prema zoni Gmajna, valjalo je preispitati osnovanost zadržavanja lokacije </w:t>
      </w:r>
      <w:r w:rsidR="009C7C16">
        <w:rPr>
          <w:rFonts w:ascii="Arial" w:hAnsi="Arial"/>
          <w:sz w:val="22"/>
          <w:szCs w:val="22"/>
        </w:rPr>
        <w:t>za smještaj planiranih sadržaja, naročito gradskog stadiona</w:t>
      </w:r>
      <w:r w:rsidR="00DB6A52">
        <w:rPr>
          <w:rFonts w:ascii="Arial" w:hAnsi="Arial"/>
          <w:sz w:val="22"/>
          <w:szCs w:val="22"/>
        </w:rPr>
        <w:t>, kao pojedinačno najvećeg zahvata, te u skladu s time i sagledati mogućnosti šireg prostora za daljnji razvoj sporta i vezanih sadržaja.</w:t>
      </w:r>
    </w:p>
    <w:p w14:paraId="3ADE2267" w14:textId="0D5A79F6" w:rsidR="00DB6A52" w:rsidRDefault="00DB6A52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Kako su prostorni uvjeti za smještaj planiranih sportskih sadržaja</w:t>
      </w:r>
      <w:r w:rsidR="00253B5D">
        <w:rPr>
          <w:rFonts w:ascii="Arial" w:hAnsi="Arial"/>
          <w:sz w:val="22"/>
          <w:szCs w:val="22"/>
        </w:rPr>
        <w:t xml:space="preserve"> u većoj mjeri ograničeni postojećom izgradnjom, morfologijom terena i vodotokom koji presijeca površinu planiranu za smještaj stadiona i popratnih sadržaja, </w:t>
      </w:r>
      <w:proofErr w:type="spellStart"/>
      <w:r w:rsidR="00253B5D">
        <w:rPr>
          <w:rFonts w:ascii="Arial" w:hAnsi="Arial"/>
          <w:sz w:val="22"/>
          <w:szCs w:val="22"/>
        </w:rPr>
        <w:t>svrshishodnije</w:t>
      </w:r>
      <w:proofErr w:type="spellEnd"/>
      <w:r w:rsidR="00253B5D">
        <w:rPr>
          <w:rFonts w:ascii="Arial" w:hAnsi="Arial"/>
          <w:sz w:val="22"/>
          <w:szCs w:val="22"/>
        </w:rPr>
        <w:t xml:space="preserve"> je predmetni </w:t>
      </w:r>
      <w:r w:rsidR="0039394C">
        <w:rPr>
          <w:rFonts w:ascii="Arial" w:hAnsi="Arial"/>
          <w:sz w:val="22"/>
          <w:szCs w:val="22"/>
        </w:rPr>
        <w:t>D</w:t>
      </w:r>
      <w:r w:rsidR="00253B5D">
        <w:rPr>
          <w:rFonts w:ascii="Arial" w:hAnsi="Arial"/>
          <w:sz w:val="22"/>
          <w:szCs w:val="22"/>
        </w:rPr>
        <w:t>etaljni plan staviti izvan snage, prostoru dodijeliti drugačiju namjenu prostornim planom višeg reda – Urbanističkim planom uređenja Ivanca, primjerenu okolnoj izgradnji, a novu lokaciju za razvoj sportskih sadržaja detaljnije odrediti kroz izmjene i dopune Urbanističkog plana uređenja Ivanca.</w:t>
      </w:r>
    </w:p>
    <w:p w14:paraId="67516B6D" w14:textId="0F759591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</w:p>
    <w:p w14:paraId="5E43BAD1" w14:textId="77777777" w:rsidR="00BE69DE" w:rsidRPr="00517F10" w:rsidRDefault="00BE69DE" w:rsidP="00517F10">
      <w:pPr>
        <w:jc w:val="both"/>
        <w:rPr>
          <w:rFonts w:ascii="Arial" w:hAnsi="Arial"/>
          <w:b/>
          <w:sz w:val="22"/>
          <w:szCs w:val="22"/>
        </w:rPr>
      </w:pPr>
      <w:r w:rsidRPr="00517F10">
        <w:rPr>
          <w:rFonts w:ascii="Arial" w:hAnsi="Arial"/>
          <w:b/>
          <w:sz w:val="22"/>
          <w:szCs w:val="22"/>
        </w:rPr>
        <w:lastRenderedPageBreak/>
        <w:t>OBUHVAT PLANA</w:t>
      </w:r>
    </w:p>
    <w:p w14:paraId="6762D18B" w14:textId="77777777" w:rsidR="00BE69DE" w:rsidRDefault="00BE69DE" w:rsidP="00BE69DE">
      <w:pPr>
        <w:pStyle w:val="Odlomakpopisa"/>
        <w:ind w:left="0"/>
        <w:jc w:val="center"/>
        <w:rPr>
          <w:b/>
        </w:rPr>
      </w:pPr>
    </w:p>
    <w:p w14:paraId="550DB7BB" w14:textId="77777777" w:rsidR="00BE69DE" w:rsidRPr="00BE69DE" w:rsidRDefault="00BE69DE" w:rsidP="00BE69DE">
      <w:pPr>
        <w:jc w:val="center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Članak 4.</w:t>
      </w:r>
    </w:p>
    <w:p w14:paraId="0A4E72E7" w14:textId="6EB74D51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 xml:space="preserve">Područje Plana odnosi se na zonu između </w:t>
      </w:r>
      <w:r w:rsidR="0061338C">
        <w:rPr>
          <w:rFonts w:ascii="Arial" w:hAnsi="Arial"/>
          <w:sz w:val="22"/>
          <w:szCs w:val="22"/>
        </w:rPr>
        <w:t>dijela ulice Jezerski put s južne i istočne strane sa jezerom, Varaždinskom ulicom (odvojkom) s sjeverne strane, te stambenom izgradnjom ulice Zeleni dol sa zapadne strane.</w:t>
      </w:r>
      <w:r w:rsidRPr="00BE69DE">
        <w:rPr>
          <w:rFonts w:ascii="Arial" w:hAnsi="Arial"/>
          <w:sz w:val="22"/>
          <w:szCs w:val="22"/>
        </w:rPr>
        <w:t xml:space="preserve"> Obuhvat plana utvrđen je na kartografskom prikazu koji čini sastavni dio ove Odluke.</w:t>
      </w:r>
    </w:p>
    <w:p w14:paraId="7E9AC5F5" w14:textId="03AAABE2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 xml:space="preserve"> Površina obuhvata Plana utvrđena je sa veličinom od cca 1</w:t>
      </w:r>
      <w:r w:rsidR="00754287">
        <w:rPr>
          <w:rFonts w:ascii="Arial" w:hAnsi="Arial"/>
          <w:sz w:val="22"/>
          <w:szCs w:val="22"/>
        </w:rPr>
        <w:t>3,55</w:t>
      </w:r>
      <w:r w:rsidRPr="00BE69DE">
        <w:rPr>
          <w:rFonts w:ascii="Arial" w:hAnsi="Arial"/>
          <w:sz w:val="22"/>
          <w:szCs w:val="22"/>
        </w:rPr>
        <w:t xml:space="preserve"> ha.</w:t>
      </w:r>
    </w:p>
    <w:p w14:paraId="12A93122" w14:textId="77777777" w:rsidR="00BE69DE" w:rsidRDefault="00BE69DE" w:rsidP="00BE69DE">
      <w:pPr>
        <w:pStyle w:val="Odlomakpopisa"/>
        <w:ind w:left="284"/>
        <w:jc w:val="both"/>
      </w:pPr>
    </w:p>
    <w:p w14:paraId="7FCE92D4" w14:textId="77777777" w:rsidR="00BE69DE" w:rsidRPr="00BE69DE" w:rsidRDefault="00BE69DE" w:rsidP="00BE69DE">
      <w:pPr>
        <w:jc w:val="both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OCJENA STANJA U PROSTORU U OBUHVATU PLANA</w:t>
      </w:r>
    </w:p>
    <w:p w14:paraId="32E3D909" w14:textId="77777777" w:rsidR="00BE69DE" w:rsidRDefault="00BE69DE" w:rsidP="00BE69DE">
      <w:pPr>
        <w:pStyle w:val="Odlomakpopisa"/>
        <w:ind w:left="0"/>
        <w:jc w:val="center"/>
        <w:rPr>
          <w:b/>
        </w:rPr>
      </w:pPr>
    </w:p>
    <w:p w14:paraId="6A09F839" w14:textId="77777777" w:rsidR="00BE69DE" w:rsidRPr="00BE69DE" w:rsidRDefault="00BE69DE" w:rsidP="00BE69DE">
      <w:pPr>
        <w:jc w:val="center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Članak 5.</w:t>
      </w:r>
    </w:p>
    <w:p w14:paraId="1B848743" w14:textId="1B176581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 xml:space="preserve">Za navedeni obuhvat na snazi je Prostorni plan uređenja Grada Ivanca, Urbanistički plan uređenja Ivanca, te predmetni Detaljni plan uređenja. </w:t>
      </w:r>
      <w:r w:rsidR="00BC284D">
        <w:rPr>
          <w:rFonts w:ascii="Arial" w:hAnsi="Arial"/>
          <w:sz w:val="22"/>
          <w:szCs w:val="22"/>
        </w:rPr>
        <w:t xml:space="preserve">Niti jedan sadržaj predviđen </w:t>
      </w:r>
      <w:r w:rsidR="00403364">
        <w:rPr>
          <w:rFonts w:ascii="Arial" w:hAnsi="Arial"/>
          <w:sz w:val="22"/>
          <w:szCs w:val="22"/>
        </w:rPr>
        <w:t>D</w:t>
      </w:r>
      <w:r w:rsidRPr="00BE69DE">
        <w:rPr>
          <w:rFonts w:ascii="Arial" w:hAnsi="Arial"/>
          <w:sz w:val="22"/>
          <w:szCs w:val="22"/>
        </w:rPr>
        <w:t>etaljn</w:t>
      </w:r>
      <w:r w:rsidR="00BC284D">
        <w:rPr>
          <w:rFonts w:ascii="Arial" w:hAnsi="Arial"/>
          <w:sz w:val="22"/>
          <w:szCs w:val="22"/>
        </w:rPr>
        <w:t>im</w:t>
      </w:r>
      <w:r w:rsidRPr="00BE69DE">
        <w:rPr>
          <w:rFonts w:ascii="Arial" w:hAnsi="Arial"/>
          <w:sz w:val="22"/>
          <w:szCs w:val="22"/>
        </w:rPr>
        <w:t xml:space="preserve"> plan</w:t>
      </w:r>
      <w:r w:rsidR="00BC284D">
        <w:rPr>
          <w:rFonts w:ascii="Arial" w:hAnsi="Arial"/>
          <w:sz w:val="22"/>
          <w:szCs w:val="22"/>
        </w:rPr>
        <w:t>om</w:t>
      </w:r>
      <w:r w:rsidRPr="00BE69DE">
        <w:rPr>
          <w:rFonts w:ascii="Arial" w:hAnsi="Arial"/>
          <w:sz w:val="22"/>
          <w:szCs w:val="22"/>
        </w:rPr>
        <w:t xml:space="preserve"> uređenja </w:t>
      </w:r>
      <w:r w:rsidR="00BC284D">
        <w:rPr>
          <w:rFonts w:ascii="Arial" w:hAnsi="Arial"/>
          <w:sz w:val="22"/>
          <w:szCs w:val="22"/>
        </w:rPr>
        <w:t xml:space="preserve">nije izgrađen, </w:t>
      </w:r>
      <w:r w:rsidR="008267EA">
        <w:rPr>
          <w:rFonts w:ascii="Arial" w:hAnsi="Arial"/>
          <w:sz w:val="22"/>
          <w:szCs w:val="22"/>
        </w:rPr>
        <w:t>te nema više potrebe držanjem na snazi predmetnog DPU-a</w:t>
      </w:r>
      <w:r w:rsidR="00403364">
        <w:rPr>
          <w:rFonts w:ascii="Arial" w:hAnsi="Arial"/>
          <w:sz w:val="22"/>
          <w:szCs w:val="22"/>
        </w:rPr>
        <w:t xml:space="preserve">, a </w:t>
      </w:r>
      <w:r w:rsidR="00BC284D">
        <w:rPr>
          <w:rFonts w:ascii="Arial" w:hAnsi="Arial"/>
          <w:sz w:val="22"/>
          <w:szCs w:val="22"/>
        </w:rPr>
        <w:t xml:space="preserve">nova namjena prostora definirati će se izmjenama i dopunama važećeg </w:t>
      </w:r>
      <w:r w:rsidR="00403364" w:rsidRPr="00BE69DE">
        <w:rPr>
          <w:rFonts w:ascii="Arial" w:hAnsi="Arial"/>
          <w:sz w:val="22"/>
          <w:szCs w:val="22"/>
        </w:rPr>
        <w:t>UPU-</w:t>
      </w:r>
      <w:r w:rsidR="00BC284D">
        <w:rPr>
          <w:rFonts w:ascii="Arial" w:hAnsi="Arial"/>
          <w:sz w:val="22"/>
          <w:szCs w:val="22"/>
        </w:rPr>
        <w:t>a</w:t>
      </w:r>
      <w:r w:rsidR="00403364" w:rsidRPr="00BE69DE">
        <w:rPr>
          <w:rFonts w:ascii="Arial" w:hAnsi="Arial"/>
          <w:sz w:val="22"/>
          <w:szCs w:val="22"/>
        </w:rPr>
        <w:t xml:space="preserve"> Ivanca</w:t>
      </w:r>
      <w:r w:rsidR="00F66A56">
        <w:rPr>
          <w:rFonts w:ascii="Arial" w:hAnsi="Arial"/>
          <w:sz w:val="22"/>
          <w:szCs w:val="22"/>
        </w:rPr>
        <w:t xml:space="preserve">, u skladu sa pretežitom namjenom </w:t>
      </w:r>
      <w:r w:rsidR="00742AD5">
        <w:rPr>
          <w:rFonts w:ascii="Arial" w:hAnsi="Arial"/>
          <w:sz w:val="22"/>
          <w:szCs w:val="22"/>
        </w:rPr>
        <w:t>okolnog prostora</w:t>
      </w:r>
      <w:r w:rsidRPr="00BE69DE">
        <w:rPr>
          <w:rFonts w:ascii="Arial" w:hAnsi="Arial"/>
          <w:sz w:val="22"/>
          <w:szCs w:val="22"/>
        </w:rPr>
        <w:t>.</w:t>
      </w:r>
    </w:p>
    <w:p w14:paraId="4645E60A" w14:textId="77777777" w:rsidR="00BE69DE" w:rsidRDefault="00BE69DE" w:rsidP="00BE69DE">
      <w:pPr>
        <w:ind w:left="2832" w:firstLine="708"/>
        <w:jc w:val="both"/>
        <w:rPr>
          <w:rFonts w:cs="Arial"/>
          <w:b/>
        </w:rPr>
      </w:pPr>
    </w:p>
    <w:p w14:paraId="0296D92A" w14:textId="77777777" w:rsidR="00BE69DE" w:rsidRPr="00BE69DE" w:rsidRDefault="00BE69DE" w:rsidP="00BE69DE">
      <w:pPr>
        <w:jc w:val="both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PLANIRANI ROKOVI</w:t>
      </w:r>
    </w:p>
    <w:p w14:paraId="7015D754" w14:textId="77777777" w:rsidR="00BE69DE" w:rsidRPr="00FF5118" w:rsidRDefault="00BE69DE" w:rsidP="00BE69DE">
      <w:pPr>
        <w:jc w:val="center"/>
        <w:rPr>
          <w:rFonts w:cs="Arial"/>
          <w:b/>
        </w:rPr>
      </w:pPr>
    </w:p>
    <w:p w14:paraId="10F29EC4" w14:textId="77777777" w:rsidR="00BE69DE" w:rsidRPr="00BE69DE" w:rsidRDefault="00BE69DE" w:rsidP="00517F10">
      <w:pPr>
        <w:pStyle w:val="Odlomakpopisa"/>
        <w:ind w:left="0" w:firstLine="708"/>
        <w:jc w:val="center"/>
        <w:rPr>
          <w:rFonts w:ascii="Arial" w:hAnsi="Arial"/>
          <w:sz w:val="22"/>
          <w:szCs w:val="22"/>
        </w:rPr>
      </w:pPr>
      <w:r w:rsidRPr="00517F10">
        <w:rPr>
          <w:rFonts w:ascii="Arial" w:hAnsi="Arial"/>
          <w:b/>
          <w:sz w:val="22"/>
          <w:szCs w:val="22"/>
        </w:rPr>
        <w:t>Članak 6.</w:t>
      </w:r>
    </w:p>
    <w:p w14:paraId="46C18950" w14:textId="1A920D95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 xml:space="preserve">Obavijest javnosti i objava javne rasprave o stavljanju Plana izvan snage objavit će se na mrežnim stranicama Grada </w:t>
      </w:r>
      <w:r>
        <w:rPr>
          <w:rFonts w:ascii="Arial" w:hAnsi="Arial"/>
          <w:sz w:val="22"/>
          <w:szCs w:val="22"/>
        </w:rPr>
        <w:t>Ivanca</w:t>
      </w:r>
      <w:r w:rsidRPr="00BE69DE">
        <w:rPr>
          <w:rFonts w:ascii="Arial" w:hAnsi="Arial"/>
          <w:sz w:val="22"/>
          <w:szCs w:val="22"/>
        </w:rPr>
        <w:t xml:space="preserve"> i kroz informacijski sustav putem Zavoda. Obavijest o Izradi odluke dostaviti će se pisanim putem </w:t>
      </w:r>
      <w:r>
        <w:rPr>
          <w:rFonts w:ascii="Arial" w:hAnsi="Arial"/>
          <w:sz w:val="22"/>
          <w:szCs w:val="22"/>
        </w:rPr>
        <w:t xml:space="preserve">Mjesnim odborima </w:t>
      </w:r>
      <w:r w:rsidR="00B90DDB">
        <w:rPr>
          <w:rFonts w:ascii="Arial" w:hAnsi="Arial"/>
          <w:sz w:val="22"/>
          <w:szCs w:val="22"/>
        </w:rPr>
        <w:t>s područja naselja Ivanec</w:t>
      </w:r>
      <w:r w:rsidRPr="00BE69DE">
        <w:rPr>
          <w:rFonts w:ascii="Arial" w:hAnsi="Arial"/>
          <w:sz w:val="22"/>
          <w:szCs w:val="22"/>
        </w:rPr>
        <w:t>.</w:t>
      </w:r>
    </w:p>
    <w:p w14:paraId="09BDA02D" w14:textId="77777777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>Rok trajanja javnog uvida i rok za dostavu pisanih očitovanja, mišljenja, prijedloga i primjedaba određuje se u trajanju od 8 dana od dana početka javne rasprave.</w:t>
      </w:r>
    </w:p>
    <w:p w14:paraId="4AB69738" w14:textId="77777777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>Nositelj stavljanja Plana izvan snage pripremit će Izvješće o javnoj raspravi u roku od 15 dana od proteka roka za davanje prijedloga i primjedbi.</w:t>
      </w:r>
    </w:p>
    <w:p w14:paraId="59D41403" w14:textId="63DE12BE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 xml:space="preserve">Izvješće sa javne rasprave i mišljenja iz članka 101. Zakona, na razmatranje i utvrđivanje dostavit će se Gradonačelniku Grada </w:t>
      </w:r>
      <w:r w:rsidR="009D786F">
        <w:rPr>
          <w:rFonts w:ascii="Arial" w:hAnsi="Arial"/>
          <w:sz w:val="22"/>
          <w:szCs w:val="22"/>
        </w:rPr>
        <w:t>Ivanca</w:t>
      </w:r>
      <w:r w:rsidRPr="00BE69DE">
        <w:rPr>
          <w:rFonts w:ascii="Arial" w:hAnsi="Arial"/>
          <w:sz w:val="22"/>
          <w:szCs w:val="22"/>
        </w:rPr>
        <w:t>.</w:t>
      </w:r>
    </w:p>
    <w:p w14:paraId="38109AAC" w14:textId="683D4527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 xml:space="preserve">Prije upućivanja Odluke o stavljanju izvan snage na donošenje Gradskom vijeću Grada </w:t>
      </w:r>
      <w:r>
        <w:rPr>
          <w:rFonts w:ascii="Arial" w:hAnsi="Arial"/>
          <w:sz w:val="22"/>
          <w:szCs w:val="22"/>
        </w:rPr>
        <w:t>Ivanca</w:t>
      </w:r>
      <w:r w:rsidRPr="00BE69DE">
        <w:rPr>
          <w:rFonts w:ascii="Arial" w:hAnsi="Arial"/>
          <w:sz w:val="22"/>
          <w:szCs w:val="22"/>
        </w:rPr>
        <w:t>, nositelj izrade plana dostavit će sudionicima javne rasprave pisane obavijesti sa obrazloženim razlozima neprihvaćanja odnosno djelomično prihvaćanja njihovih primjedbi.</w:t>
      </w:r>
    </w:p>
    <w:p w14:paraId="5D29D387" w14:textId="7DE07631" w:rsidR="00BE69DE" w:rsidRPr="00BE69DE" w:rsidRDefault="00BE69DE" w:rsidP="00BE69DE">
      <w:pPr>
        <w:pStyle w:val="Odlomakpopisa"/>
        <w:ind w:left="0" w:firstLine="708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 xml:space="preserve">Ukoliko iz objektivnih razloga dođe do produženja ili smanjenja trajanja pojedinog roka, ostali </w:t>
      </w:r>
      <w:r>
        <w:rPr>
          <w:rFonts w:ascii="Arial" w:hAnsi="Arial"/>
          <w:sz w:val="22"/>
          <w:szCs w:val="22"/>
        </w:rPr>
        <w:t xml:space="preserve"> </w:t>
      </w:r>
      <w:r w:rsidRPr="00BE69DE">
        <w:rPr>
          <w:rFonts w:ascii="Arial" w:hAnsi="Arial"/>
          <w:sz w:val="22"/>
          <w:szCs w:val="22"/>
        </w:rPr>
        <w:t>rokovi se pomiču uz obrazloženje, ali se ne mijenja trajanje pojedine faze, sve sukladno ovom članku Odluke. Rokovi određeni odredbama Zakona, ne mogu se mijenjati.</w:t>
      </w:r>
    </w:p>
    <w:p w14:paraId="529AA0D8" w14:textId="77777777" w:rsidR="00BE69DE" w:rsidRDefault="00BE69DE" w:rsidP="00BE69DE">
      <w:pPr>
        <w:pStyle w:val="Odlomakpopisa"/>
        <w:jc w:val="both"/>
        <w:rPr>
          <w:rFonts w:cs="Arial"/>
        </w:rPr>
      </w:pPr>
    </w:p>
    <w:p w14:paraId="11194D12" w14:textId="77777777" w:rsidR="00BE69DE" w:rsidRPr="00BE69DE" w:rsidRDefault="00BE69DE" w:rsidP="00BE69DE">
      <w:pPr>
        <w:jc w:val="both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IZVORI FINANCIRANJA STAVLJANJA PLANA IZVAN SNAGE</w:t>
      </w:r>
    </w:p>
    <w:p w14:paraId="12AE73C6" w14:textId="77777777" w:rsidR="00BE69DE" w:rsidRPr="00090E2D" w:rsidRDefault="00BE69DE" w:rsidP="00BE69DE">
      <w:pPr>
        <w:pStyle w:val="Odlomakpopisa"/>
        <w:jc w:val="center"/>
        <w:rPr>
          <w:rFonts w:cs="Arial"/>
          <w:b/>
        </w:rPr>
      </w:pPr>
    </w:p>
    <w:p w14:paraId="499C2A4D" w14:textId="29E375D3" w:rsidR="00BE69DE" w:rsidRDefault="00BE69DE" w:rsidP="00BE69DE">
      <w:pPr>
        <w:jc w:val="center"/>
        <w:rPr>
          <w:b/>
        </w:rPr>
      </w:pPr>
      <w:r w:rsidRPr="00BE69DE">
        <w:rPr>
          <w:rFonts w:ascii="Arial" w:hAnsi="Arial"/>
          <w:b/>
          <w:sz w:val="22"/>
          <w:szCs w:val="22"/>
        </w:rPr>
        <w:t>Članak 7.</w:t>
      </w:r>
    </w:p>
    <w:p w14:paraId="704ED4C4" w14:textId="26AECD03" w:rsidR="00330549" w:rsidRDefault="00330549" w:rsidP="0033054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Postupak stavljanja izvan snage </w:t>
      </w:r>
      <w:r w:rsidRPr="00BE69DE">
        <w:rPr>
          <w:rFonts w:ascii="Arial" w:hAnsi="Arial"/>
          <w:sz w:val="22"/>
          <w:szCs w:val="22"/>
        </w:rPr>
        <w:t xml:space="preserve">Detaljnog plana uređenja </w:t>
      </w:r>
      <w:r w:rsidR="007C1E76" w:rsidRPr="00D46B54">
        <w:rPr>
          <w:rFonts w:ascii="Arial" w:hAnsi="Arial"/>
          <w:sz w:val="22"/>
          <w:szCs w:val="22"/>
        </w:rPr>
        <w:t>površine sportsko-rekreacijske namjene „Jezera“ u Ivancu</w:t>
      </w:r>
      <w:r>
        <w:rPr>
          <w:rFonts w:ascii="Arial" w:hAnsi="Arial"/>
          <w:sz w:val="22"/>
          <w:szCs w:val="22"/>
        </w:rPr>
        <w:t xml:space="preserve"> financirati će se sredstvima proračuna Grada Ivanca, sukladno članku 63. Zakona o prostornom uređenju.</w:t>
      </w:r>
    </w:p>
    <w:p w14:paraId="7FAEFED7" w14:textId="77777777" w:rsidR="00BE69DE" w:rsidRDefault="00BE69DE" w:rsidP="00BE69DE">
      <w:pPr>
        <w:jc w:val="center"/>
        <w:rPr>
          <w:rFonts w:cs="Arial"/>
          <w:b/>
        </w:rPr>
      </w:pPr>
    </w:p>
    <w:p w14:paraId="7773862C" w14:textId="77777777" w:rsidR="00BE69DE" w:rsidRPr="00BE69DE" w:rsidRDefault="00BE69DE" w:rsidP="00BE69DE">
      <w:pPr>
        <w:jc w:val="both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PRIJELAZNE I ZAVRŠNE ODREDBE</w:t>
      </w:r>
    </w:p>
    <w:p w14:paraId="25EF40CB" w14:textId="77777777" w:rsidR="00BE69DE" w:rsidRPr="00085520" w:rsidRDefault="00BE69DE" w:rsidP="00BE69DE">
      <w:pPr>
        <w:rPr>
          <w:rFonts w:cs="Arial"/>
        </w:rPr>
      </w:pPr>
    </w:p>
    <w:p w14:paraId="66957A7E" w14:textId="77777777" w:rsidR="00BE69DE" w:rsidRPr="00BE69DE" w:rsidRDefault="00BE69DE" w:rsidP="00BE69DE">
      <w:pPr>
        <w:jc w:val="center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Članak 8.</w:t>
      </w:r>
    </w:p>
    <w:p w14:paraId="0F89304F" w14:textId="77777777" w:rsidR="00BE69DE" w:rsidRPr="00BE69DE" w:rsidRDefault="00BE69DE" w:rsidP="00BE69DE">
      <w:pPr>
        <w:ind w:firstLine="284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>Sukladno članku 112. Zakona i ovoj Odluci, nositelj izrade plana će, nakon objave u Službenom vjesniku Varaždinske županije, ovu odluku dostaviti:</w:t>
      </w:r>
    </w:p>
    <w:p w14:paraId="1D0EF5D5" w14:textId="77777777" w:rsidR="00BE69DE" w:rsidRPr="00BE69DE" w:rsidRDefault="00BE69DE" w:rsidP="00BE69DE">
      <w:pPr>
        <w:ind w:firstLine="284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>− Ministarstvu graditeljstva i prostornog uređenja, Zagreb, Ulica Republike Austrije 20</w:t>
      </w:r>
    </w:p>
    <w:p w14:paraId="61F9A985" w14:textId="77777777" w:rsidR="00BE69DE" w:rsidRPr="00BE69DE" w:rsidRDefault="00BE69DE" w:rsidP="00BE69DE">
      <w:pPr>
        <w:ind w:firstLine="284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>− Zavodu za prostorno uređenje Varaždinske županije, Varaždin, Mali plac 1a</w:t>
      </w:r>
    </w:p>
    <w:p w14:paraId="41E9358C" w14:textId="08C62BB2" w:rsidR="00BE69DE" w:rsidRPr="00BE69DE" w:rsidRDefault="00BE69DE" w:rsidP="00BE69DE">
      <w:pPr>
        <w:ind w:firstLine="284"/>
        <w:jc w:val="both"/>
        <w:rPr>
          <w:rFonts w:ascii="Arial" w:hAnsi="Arial"/>
          <w:sz w:val="22"/>
          <w:szCs w:val="22"/>
        </w:rPr>
      </w:pPr>
      <w:r w:rsidRPr="00BE69DE">
        <w:rPr>
          <w:rFonts w:ascii="Arial" w:hAnsi="Arial"/>
          <w:sz w:val="22"/>
          <w:szCs w:val="22"/>
        </w:rPr>
        <w:t>− Varaždinskoj županiji, Upravnom odjelu za prostorno uređenje i graditeljstvo, Varaždin, Franjevački trg</w:t>
      </w:r>
      <w:r w:rsidR="00732EF7">
        <w:rPr>
          <w:rFonts w:ascii="Arial" w:hAnsi="Arial"/>
          <w:sz w:val="22"/>
          <w:szCs w:val="22"/>
        </w:rPr>
        <w:t xml:space="preserve"> </w:t>
      </w:r>
      <w:r w:rsidRPr="00BE69DE">
        <w:rPr>
          <w:rFonts w:ascii="Arial" w:hAnsi="Arial"/>
          <w:sz w:val="22"/>
          <w:szCs w:val="22"/>
        </w:rPr>
        <w:t>7.</w:t>
      </w:r>
    </w:p>
    <w:p w14:paraId="2AB81AB8" w14:textId="77777777" w:rsidR="00BE69DE" w:rsidRPr="00085520" w:rsidRDefault="00BE69DE" w:rsidP="00BE69DE"/>
    <w:p w14:paraId="73E5DD08" w14:textId="77777777" w:rsidR="00BE69DE" w:rsidRPr="00BE69DE" w:rsidRDefault="00BE69DE" w:rsidP="00BE69DE">
      <w:pPr>
        <w:jc w:val="center"/>
        <w:rPr>
          <w:rFonts w:ascii="Arial" w:hAnsi="Arial"/>
          <w:b/>
          <w:sz w:val="22"/>
          <w:szCs w:val="22"/>
        </w:rPr>
      </w:pPr>
      <w:r w:rsidRPr="00BE69DE">
        <w:rPr>
          <w:rFonts w:ascii="Arial" w:hAnsi="Arial"/>
          <w:b/>
          <w:sz w:val="22"/>
          <w:szCs w:val="22"/>
        </w:rPr>
        <w:t>Članak 9.</w:t>
      </w:r>
    </w:p>
    <w:p w14:paraId="5099C5ED" w14:textId="77777777" w:rsidR="00BE69DE" w:rsidRDefault="00BE69DE" w:rsidP="00BE69D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Ova Odluka stupa na snagu osmog dana od dana objave u Službenom vjesniku Varaždinske županije.</w:t>
      </w:r>
    </w:p>
    <w:p w14:paraId="364AF60E" w14:textId="77777777" w:rsidR="00BE69DE" w:rsidRDefault="00BE69DE" w:rsidP="00BE69DE">
      <w:pPr>
        <w:jc w:val="both"/>
        <w:rPr>
          <w:rFonts w:ascii="Arial" w:hAnsi="Arial"/>
          <w:sz w:val="22"/>
          <w:szCs w:val="22"/>
        </w:rPr>
      </w:pPr>
    </w:p>
    <w:p w14:paraId="74CE5292" w14:textId="77777777" w:rsidR="00BE69DE" w:rsidRDefault="00BE69DE" w:rsidP="00BE69DE">
      <w:pPr>
        <w:widowControl w:val="0"/>
        <w:ind w:left="20" w:firstLine="72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GRADSKOG</w:t>
      </w:r>
    </w:p>
    <w:p w14:paraId="2A42A2ED" w14:textId="77777777" w:rsidR="00BE69DE" w:rsidRDefault="00BE69DE" w:rsidP="00BE69DE">
      <w:pPr>
        <w:widowControl w:val="0"/>
        <w:ind w:left="20" w:firstLine="72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VIJEĆA IVANEC:</w:t>
      </w:r>
    </w:p>
    <w:p w14:paraId="5971298D" w14:textId="77777777" w:rsidR="00BE69DE" w:rsidRDefault="00BE69DE" w:rsidP="00BE69DE">
      <w:pPr>
        <w:widowControl w:val="0"/>
        <w:ind w:left="20" w:firstLine="72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Zdenko </w:t>
      </w:r>
      <w:proofErr w:type="spellStart"/>
      <w:r>
        <w:rPr>
          <w:rFonts w:ascii="Arial" w:hAnsi="Arial" w:cs="Arial"/>
          <w:sz w:val="22"/>
          <w:szCs w:val="22"/>
        </w:rPr>
        <w:t>Đuras</w:t>
      </w:r>
      <w:proofErr w:type="spellEnd"/>
    </w:p>
    <w:p w14:paraId="0E1CBFA8" w14:textId="1229C2F3" w:rsidR="00BE69DE" w:rsidRDefault="00BE69DE">
      <w:pPr>
        <w:rPr>
          <w:rFonts w:ascii="Arial" w:hAnsi="Arial"/>
          <w:sz w:val="22"/>
          <w:szCs w:val="22"/>
        </w:rPr>
      </w:pPr>
    </w:p>
    <w:p w14:paraId="681EC838" w14:textId="3C16D6CE" w:rsidR="00BE69DE" w:rsidRDefault="00BE69DE">
      <w:pPr>
        <w:rPr>
          <w:rFonts w:ascii="Arial" w:hAnsi="Arial"/>
          <w:sz w:val="22"/>
          <w:szCs w:val="22"/>
        </w:rPr>
      </w:pPr>
    </w:p>
    <w:p w14:paraId="1CCEC25B" w14:textId="77777777" w:rsidR="003015F1" w:rsidRDefault="00D1779F" w:rsidP="003015F1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>Obrazloženje uz Prijedlog</w:t>
      </w:r>
    </w:p>
    <w:p w14:paraId="5414BE6A" w14:textId="6C232EFE" w:rsidR="003015F1" w:rsidRPr="003015F1" w:rsidRDefault="00D1779F" w:rsidP="003015F1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 xml:space="preserve">Odluke </w:t>
      </w:r>
      <w:r w:rsidR="003015F1" w:rsidRPr="003015F1">
        <w:rPr>
          <w:rFonts w:ascii="Arial" w:eastAsiaTheme="minorHAnsi" w:hAnsi="Arial" w:cs="Arial"/>
          <w:b/>
          <w:bCs/>
          <w:sz w:val="28"/>
          <w:szCs w:val="28"/>
        </w:rPr>
        <w:t>o pokretanju postupka stavljanja izvan snage</w:t>
      </w:r>
    </w:p>
    <w:p w14:paraId="3AD9DC59" w14:textId="19902B39" w:rsidR="003015F1" w:rsidRPr="003015F1" w:rsidRDefault="003015F1" w:rsidP="003015F1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3015F1">
        <w:rPr>
          <w:rFonts w:ascii="Arial" w:eastAsiaTheme="minorHAnsi" w:hAnsi="Arial" w:cs="Arial"/>
          <w:b/>
          <w:bCs/>
          <w:sz w:val="28"/>
          <w:szCs w:val="28"/>
        </w:rPr>
        <w:t xml:space="preserve">Detaljnog plana uređenja </w:t>
      </w:r>
      <w:r w:rsidR="005377B4" w:rsidRPr="005377B4">
        <w:rPr>
          <w:rFonts w:ascii="Arial" w:eastAsiaTheme="minorHAnsi" w:hAnsi="Arial" w:cs="Arial"/>
          <w:b/>
          <w:bCs/>
          <w:sz w:val="28"/>
          <w:szCs w:val="28"/>
        </w:rPr>
        <w:t>površine</w:t>
      </w:r>
      <w:r w:rsidR="00A72E52"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 w:rsidR="005377B4" w:rsidRPr="005377B4">
        <w:rPr>
          <w:rFonts w:ascii="Arial" w:eastAsiaTheme="minorHAnsi" w:hAnsi="Arial" w:cs="Arial"/>
          <w:b/>
          <w:bCs/>
          <w:sz w:val="28"/>
          <w:szCs w:val="28"/>
        </w:rPr>
        <w:t>sportsko-rekreacijske namjene „Jezera“ u Ivancu</w:t>
      </w:r>
    </w:p>
    <w:p w14:paraId="3601B9B4" w14:textId="77777777" w:rsidR="003015F1" w:rsidRDefault="003015F1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33059651" w14:textId="77777777" w:rsidR="00A00F81" w:rsidRPr="003015F1" w:rsidRDefault="00A00F81">
      <w:pPr>
        <w:spacing w:after="160" w:line="259" w:lineRule="auto"/>
        <w:jc w:val="both"/>
        <w:rPr>
          <w:rFonts w:ascii="Arial" w:eastAsiaTheme="minorHAnsi" w:hAnsi="Arial" w:cs="Arial"/>
          <w:color w:val="FF0000"/>
          <w:sz w:val="22"/>
          <w:szCs w:val="22"/>
        </w:rPr>
      </w:pPr>
    </w:p>
    <w:p w14:paraId="773505F0" w14:textId="4831BBE0" w:rsidR="00B62E16" w:rsidRPr="008E7840" w:rsidRDefault="00D1779F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8E7840">
        <w:rPr>
          <w:rFonts w:ascii="Arial" w:eastAsiaTheme="minorHAnsi" w:hAnsi="Arial" w:cs="Arial"/>
          <w:sz w:val="22"/>
          <w:szCs w:val="22"/>
        </w:rPr>
        <w:t xml:space="preserve">Gradsko vijeće Grada Ivanca na </w:t>
      </w:r>
      <w:r w:rsidR="00A72E52" w:rsidRPr="008E7840">
        <w:rPr>
          <w:rFonts w:ascii="Arial" w:eastAsiaTheme="minorHAnsi" w:hAnsi="Arial" w:cs="Arial"/>
          <w:sz w:val="22"/>
          <w:szCs w:val="22"/>
        </w:rPr>
        <w:t>7. sjednici održanoj 24. veljače</w:t>
      </w:r>
      <w:r w:rsidR="007906EF" w:rsidRPr="008E7840">
        <w:rPr>
          <w:rFonts w:ascii="Arial" w:eastAsiaTheme="minorHAnsi" w:hAnsi="Arial" w:cs="Arial"/>
          <w:sz w:val="22"/>
          <w:szCs w:val="22"/>
        </w:rPr>
        <w:t xml:space="preserve"> 20</w:t>
      </w:r>
      <w:r w:rsidR="00A72E52" w:rsidRPr="008E7840">
        <w:rPr>
          <w:rFonts w:ascii="Arial" w:eastAsiaTheme="minorHAnsi" w:hAnsi="Arial" w:cs="Arial"/>
          <w:sz w:val="22"/>
          <w:szCs w:val="22"/>
        </w:rPr>
        <w:t>10</w:t>
      </w:r>
      <w:r w:rsidR="007906EF" w:rsidRPr="008E7840">
        <w:rPr>
          <w:rFonts w:ascii="Arial" w:eastAsiaTheme="minorHAnsi" w:hAnsi="Arial" w:cs="Arial"/>
          <w:sz w:val="22"/>
          <w:szCs w:val="22"/>
        </w:rPr>
        <w:t>. godine donije</w:t>
      </w:r>
      <w:r w:rsidR="009D3E19" w:rsidRPr="008E7840">
        <w:rPr>
          <w:rFonts w:ascii="Arial" w:eastAsiaTheme="minorHAnsi" w:hAnsi="Arial" w:cs="Arial"/>
          <w:sz w:val="22"/>
          <w:szCs w:val="22"/>
        </w:rPr>
        <w:t>lo</w:t>
      </w:r>
      <w:r w:rsidR="007906EF" w:rsidRPr="008E7840">
        <w:rPr>
          <w:rFonts w:ascii="Arial" w:eastAsiaTheme="minorHAnsi" w:hAnsi="Arial" w:cs="Arial"/>
          <w:sz w:val="22"/>
          <w:szCs w:val="22"/>
        </w:rPr>
        <w:t xml:space="preserve"> je </w:t>
      </w:r>
      <w:r w:rsidR="009D3E19" w:rsidRPr="008E7840">
        <w:rPr>
          <w:rFonts w:ascii="Arial" w:eastAsiaTheme="minorHAnsi" w:hAnsi="Arial" w:cs="Arial"/>
          <w:sz w:val="22"/>
          <w:szCs w:val="22"/>
        </w:rPr>
        <w:t>O</w:t>
      </w:r>
      <w:r w:rsidR="007906EF" w:rsidRPr="008E7840">
        <w:rPr>
          <w:rFonts w:ascii="Arial" w:eastAsiaTheme="minorHAnsi" w:hAnsi="Arial" w:cs="Arial"/>
          <w:sz w:val="22"/>
          <w:szCs w:val="22"/>
        </w:rPr>
        <w:t xml:space="preserve">dluku o donošenju Detaljnog plana uređenja </w:t>
      </w:r>
      <w:r w:rsidR="00A72E52" w:rsidRPr="008E7840">
        <w:rPr>
          <w:rFonts w:ascii="Arial" w:eastAsiaTheme="minorHAnsi" w:hAnsi="Arial" w:cs="Arial"/>
          <w:sz w:val="22"/>
          <w:szCs w:val="22"/>
        </w:rPr>
        <w:t>površine sportsko-rekreacijske namjene „Jezera“ u Ivancu</w:t>
      </w:r>
      <w:r w:rsidR="007906EF" w:rsidRPr="008E7840">
        <w:rPr>
          <w:rFonts w:ascii="Arial" w:eastAsiaTheme="minorHAnsi" w:hAnsi="Arial" w:cs="Arial"/>
          <w:sz w:val="22"/>
          <w:szCs w:val="22"/>
        </w:rPr>
        <w:t>, kojim se utvrdila detaljna namjena površina</w:t>
      </w:r>
      <w:r w:rsidR="00B62E16" w:rsidRPr="008E7840">
        <w:rPr>
          <w:rFonts w:ascii="Arial" w:eastAsiaTheme="minorHAnsi" w:hAnsi="Arial" w:cs="Arial"/>
          <w:sz w:val="22"/>
          <w:szCs w:val="22"/>
        </w:rPr>
        <w:t xml:space="preserve"> i prostorni razmještaj planiranih sadržaja, od koji se kao prostorno najveći ističe novi gradski stadion, pomoćno igralište, teniski tereni, parkirališta i ostalo. </w:t>
      </w:r>
    </w:p>
    <w:p w14:paraId="6A1DB724" w14:textId="79FE3EBC" w:rsidR="00B62E16" w:rsidRPr="008E7840" w:rsidRDefault="007906EF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8E7840">
        <w:rPr>
          <w:rFonts w:ascii="Arial" w:eastAsiaTheme="minorHAnsi" w:hAnsi="Arial" w:cs="Arial"/>
          <w:sz w:val="22"/>
          <w:szCs w:val="22"/>
        </w:rPr>
        <w:t xml:space="preserve">Na temelju predmetnog DPU-a </w:t>
      </w:r>
      <w:r w:rsidR="00B62E16" w:rsidRPr="008E7840">
        <w:rPr>
          <w:rFonts w:ascii="Arial" w:eastAsiaTheme="minorHAnsi" w:hAnsi="Arial" w:cs="Arial"/>
          <w:sz w:val="22"/>
          <w:szCs w:val="22"/>
        </w:rPr>
        <w:t>nije bilo nikakvih aktivnosti, pratio se razvoj i potrebe sportskih društava s područja Grada Ivanca</w:t>
      </w:r>
      <w:r w:rsidR="00424D68" w:rsidRPr="008E7840">
        <w:rPr>
          <w:rFonts w:ascii="Arial" w:eastAsiaTheme="minorHAnsi" w:hAnsi="Arial" w:cs="Arial"/>
          <w:sz w:val="22"/>
          <w:szCs w:val="22"/>
        </w:rPr>
        <w:t>, vodeći računa o financijskim mogućnostima Grada Ivanca i stvarnim mogućnostima ulaganja proračunskih sredstava.</w:t>
      </w:r>
    </w:p>
    <w:p w14:paraId="29B998BA" w14:textId="1C505F49" w:rsidR="00424D68" w:rsidRPr="008E7840" w:rsidRDefault="00424D68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8E7840">
        <w:rPr>
          <w:rFonts w:ascii="Arial" w:eastAsiaTheme="minorHAnsi" w:hAnsi="Arial" w:cs="Arial"/>
          <w:sz w:val="22"/>
          <w:szCs w:val="22"/>
        </w:rPr>
        <w:t xml:space="preserve">S obzirom na to da Grad Ivanec u svojem vlasništvu ima mali dio potrebnih površina, da su prostoru predviđenom za sportske sadržaje prisutna značajna ograničenja, vodotok, nepovoljni visinski odnosi terena, znatni porast cijena zemljišta u neposrednoj blizini, </w:t>
      </w:r>
      <w:r w:rsidR="00CA7270" w:rsidRPr="008E7840">
        <w:rPr>
          <w:rFonts w:ascii="Arial" w:eastAsiaTheme="minorHAnsi" w:hAnsi="Arial" w:cs="Arial"/>
          <w:sz w:val="22"/>
          <w:szCs w:val="22"/>
        </w:rPr>
        <w:t>upitna je postala</w:t>
      </w:r>
      <w:r w:rsidRPr="008E7840">
        <w:rPr>
          <w:rFonts w:ascii="Arial" w:eastAsiaTheme="minorHAnsi" w:hAnsi="Arial" w:cs="Arial"/>
          <w:sz w:val="22"/>
          <w:szCs w:val="22"/>
        </w:rPr>
        <w:t xml:space="preserve"> opravdanost ulaganja u gradnju sportskih sadržaja, </w:t>
      </w:r>
      <w:r w:rsidR="00CA7270" w:rsidRPr="008E7840">
        <w:rPr>
          <w:rFonts w:ascii="Arial" w:eastAsiaTheme="minorHAnsi" w:hAnsi="Arial" w:cs="Arial"/>
          <w:sz w:val="22"/>
          <w:szCs w:val="22"/>
        </w:rPr>
        <w:t xml:space="preserve">za koje se novom regulativom </w:t>
      </w:r>
      <w:proofErr w:type="spellStart"/>
      <w:r w:rsidR="00CA7270" w:rsidRPr="008E7840">
        <w:rPr>
          <w:rFonts w:ascii="Arial" w:eastAsiaTheme="minorHAnsi" w:hAnsi="Arial" w:cs="Arial"/>
          <w:sz w:val="22"/>
          <w:szCs w:val="22"/>
        </w:rPr>
        <w:t>postrožuju</w:t>
      </w:r>
      <w:proofErr w:type="spellEnd"/>
      <w:r w:rsidR="00CA7270" w:rsidRPr="008E7840">
        <w:rPr>
          <w:rFonts w:ascii="Arial" w:eastAsiaTheme="minorHAnsi" w:hAnsi="Arial" w:cs="Arial"/>
          <w:sz w:val="22"/>
          <w:szCs w:val="22"/>
        </w:rPr>
        <w:t xml:space="preserve"> uvjeti i traže sve veći prostor, te se isti kasnije neće moći razvijati.</w:t>
      </w:r>
    </w:p>
    <w:p w14:paraId="270BD570" w14:textId="6670B09E" w:rsidR="00CA7270" w:rsidRPr="008E7840" w:rsidRDefault="00832627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8E7840">
        <w:rPr>
          <w:rFonts w:ascii="Arial" w:eastAsiaTheme="minorHAnsi" w:hAnsi="Arial" w:cs="Arial"/>
          <w:sz w:val="22"/>
          <w:szCs w:val="22"/>
        </w:rPr>
        <w:t xml:space="preserve">S obzirom na to da je područje naselja Ivanec pokriveno sa Prostornim planom uređenja Ivanca, Urbanističkim planom Ivanca, te </w:t>
      </w:r>
      <w:r w:rsidR="00183BF5" w:rsidRPr="008E7840">
        <w:rPr>
          <w:rFonts w:ascii="Arial" w:eastAsiaTheme="minorHAnsi" w:hAnsi="Arial" w:cs="Arial"/>
          <w:sz w:val="22"/>
          <w:szCs w:val="22"/>
        </w:rPr>
        <w:t xml:space="preserve">3 DPU-a (DPU Zone C-3 u Ivancu, DPU zone užeg centra Ivanca, te DPU površine sportsko-rekreacijske namjene „Jezera“ u Ivancu), prijedlog stručnih službi je da se zbog </w:t>
      </w:r>
      <w:r w:rsidR="00CA7270" w:rsidRPr="008E7840">
        <w:rPr>
          <w:rFonts w:ascii="Arial" w:eastAsiaTheme="minorHAnsi" w:hAnsi="Arial" w:cs="Arial"/>
          <w:sz w:val="22"/>
          <w:szCs w:val="22"/>
        </w:rPr>
        <w:t xml:space="preserve">nemogućnosti </w:t>
      </w:r>
      <w:r w:rsidR="001C22BC" w:rsidRPr="008E7840">
        <w:rPr>
          <w:rFonts w:ascii="Arial" w:eastAsiaTheme="minorHAnsi" w:hAnsi="Arial" w:cs="Arial"/>
          <w:sz w:val="22"/>
          <w:szCs w:val="22"/>
        </w:rPr>
        <w:t>osiguravanja dovoljnih prostornih kapaciteta za razvoj sportskih sadržaja predmetni DPU stavi izvan snage, da se prostoru</w:t>
      </w:r>
      <w:r w:rsidR="00A257A5" w:rsidRPr="008E7840">
        <w:rPr>
          <w:rFonts w:ascii="Arial" w:eastAsiaTheme="minorHAnsi" w:hAnsi="Arial" w:cs="Arial"/>
          <w:sz w:val="22"/>
          <w:szCs w:val="22"/>
        </w:rPr>
        <w:t xml:space="preserve"> iz obuhvata DPU-a</w:t>
      </w:r>
      <w:r w:rsidR="001C22BC" w:rsidRPr="008E7840">
        <w:rPr>
          <w:rFonts w:ascii="Arial" w:eastAsiaTheme="minorHAnsi" w:hAnsi="Arial" w:cs="Arial"/>
          <w:sz w:val="22"/>
          <w:szCs w:val="22"/>
        </w:rPr>
        <w:t xml:space="preserve"> kroz izmjene i dopune Urbanističkog plana uređenja Ivanca dodijeli drugačija namjena, u skladu sa pretežitom namjenom okolnog prostora, odnosno mješovit</w:t>
      </w:r>
      <w:r w:rsidR="00A257A5" w:rsidRPr="008E7840">
        <w:rPr>
          <w:rFonts w:ascii="Arial" w:eastAsiaTheme="minorHAnsi" w:hAnsi="Arial" w:cs="Arial"/>
          <w:sz w:val="22"/>
          <w:szCs w:val="22"/>
        </w:rPr>
        <w:t>a</w:t>
      </w:r>
      <w:r w:rsidR="001C22BC" w:rsidRPr="008E7840">
        <w:rPr>
          <w:rFonts w:ascii="Arial" w:eastAsiaTheme="minorHAnsi" w:hAnsi="Arial" w:cs="Arial"/>
          <w:sz w:val="22"/>
          <w:szCs w:val="22"/>
        </w:rPr>
        <w:t xml:space="preserve"> namjen</w:t>
      </w:r>
      <w:r w:rsidR="00A257A5" w:rsidRPr="008E7840">
        <w:rPr>
          <w:rFonts w:ascii="Arial" w:eastAsiaTheme="minorHAnsi" w:hAnsi="Arial" w:cs="Arial"/>
          <w:sz w:val="22"/>
          <w:szCs w:val="22"/>
        </w:rPr>
        <w:t>a, koja zadovoljava potrebe najšireg kruga korisnika</w:t>
      </w:r>
      <w:r w:rsidR="00A476B0" w:rsidRPr="008E7840">
        <w:rPr>
          <w:rFonts w:ascii="Arial" w:eastAsiaTheme="minorHAnsi" w:hAnsi="Arial" w:cs="Arial"/>
          <w:sz w:val="22"/>
          <w:szCs w:val="22"/>
        </w:rPr>
        <w:t xml:space="preserve">, a neće tražiti značajniju izgradnju infrastrukture, jer je veći dio obuhvata </w:t>
      </w:r>
      <w:r w:rsidR="001F2ACB" w:rsidRPr="008E7840">
        <w:rPr>
          <w:rFonts w:ascii="Arial" w:eastAsiaTheme="minorHAnsi" w:hAnsi="Arial" w:cs="Arial"/>
          <w:sz w:val="22"/>
          <w:szCs w:val="22"/>
        </w:rPr>
        <w:t xml:space="preserve">u neposrednoj blizini izgrađene </w:t>
      </w:r>
      <w:r w:rsidR="004F4995" w:rsidRPr="008E7840">
        <w:rPr>
          <w:rFonts w:ascii="Arial" w:eastAsiaTheme="minorHAnsi" w:hAnsi="Arial" w:cs="Arial"/>
          <w:sz w:val="22"/>
          <w:szCs w:val="22"/>
        </w:rPr>
        <w:t>komunalne i druge infrastrukture.</w:t>
      </w:r>
    </w:p>
    <w:p w14:paraId="5965E41B" w14:textId="5A42D505" w:rsidR="009A436C" w:rsidRPr="008E7840" w:rsidRDefault="00D1779F" w:rsidP="008B4E2B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8E7840">
        <w:rPr>
          <w:rFonts w:ascii="Arial" w:eastAsiaTheme="minorHAnsi" w:hAnsi="Arial" w:cs="Arial"/>
          <w:sz w:val="22"/>
          <w:szCs w:val="22"/>
        </w:rPr>
        <w:t xml:space="preserve">Predlaže se Gradskom vijeću Grada Ivanca donošenje Odluke o </w:t>
      </w:r>
      <w:r w:rsidR="008B4E2B" w:rsidRPr="008E7840">
        <w:rPr>
          <w:rFonts w:ascii="Arial" w:eastAsiaTheme="minorHAnsi" w:hAnsi="Arial" w:cs="Arial"/>
          <w:sz w:val="22"/>
          <w:szCs w:val="22"/>
        </w:rPr>
        <w:t xml:space="preserve">pokretanju postupka stavljanja izvan snage Detaljnog plana uređenja </w:t>
      </w:r>
      <w:r w:rsidR="001C22BC" w:rsidRPr="008E7840">
        <w:rPr>
          <w:rFonts w:ascii="Arial" w:eastAsiaTheme="minorHAnsi" w:hAnsi="Arial" w:cs="Arial"/>
          <w:sz w:val="22"/>
          <w:szCs w:val="22"/>
        </w:rPr>
        <w:t>površine sportsko-rekreacijske namjene „Jezera“ u Ivancu</w:t>
      </w:r>
      <w:r w:rsidR="008B4E2B" w:rsidRPr="008E7840">
        <w:rPr>
          <w:rFonts w:ascii="Arial" w:eastAsiaTheme="minorHAnsi" w:hAnsi="Arial" w:cs="Arial"/>
          <w:sz w:val="22"/>
          <w:szCs w:val="22"/>
        </w:rPr>
        <w:t>.</w:t>
      </w:r>
    </w:p>
    <w:p w14:paraId="6BFB0040" w14:textId="77777777" w:rsidR="008B4E2B" w:rsidRDefault="008B4E2B" w:rsidP="008B4E2B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148A73FF" w14:textId="77777777" w:rsidR="00A00F81" w:rsidRDefault="00D1779F">
      <w:pPr>
        <w:spacing w:line="259" w:lineRule="auto"/>
        <w:jc w:val="right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Upravni odjel za urbanizam,</w:t>
      </w:r>
    </w:p>
    <w:p w14:paraId="1E90C7AB" w14:textId="77777777" w:rsidR="00A00F81" w:rsidRDefault="00D1779F">
      <w:pPr>
        <w:spacing w:line="259" w:lineRule="auto"/>
        <w:jc w:val="right"/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komunalne poslove i zaštitu okoliša </w:t>
      </w:r>
    </w:p>
    <w:sectPr w:rsidR="00A00F81" w:rsidSect="00EB71C2">
      <w:footerReference w:type="default" r:id="rId9"/>
      <w:footerReference w:type="first" r:id="rId10"/>
      <w:pgSz w:w="11906" w:h="16838"/>
      <w:pgMar w:top="709" w:right="708" w:bottom="709" w:left="1276" w:header="0" w:footer="592" w:gutter="0"/>
      <w:cols w:space="720"/>
      <w:formProt w:val="0"/>
      <w:titlePg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EFC9" w14:textId="77777777" w:rsidR="002E7F0D" w:rsidRDefault="002E7F0D">
      <w:r>
        <w:separator/>
      </w:r>
    </w:p>
  </w:endnote>
  <w:endnote w:type="continuationSeparator" w:id="0">
    <w:p w14:paraId="27A168BB" w14:textId="77777777" w:rsidR="002E7F0D" w:rsidRDefault="002E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1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79004"/>
      <w:docPartObj>
        <w:docPartGallery w:val="Page Numbers (Bottom of Page)"/>
        <w:docPartUnique/>
      </w:docPartObj>
    </w:sdtPr>
    <w:sdtContent>
      <w:p w14:paraId="4EBBDBE1" w14:textId="504AFE6C" w:rsidR="007414E2" w:rsidRDefault="007414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8FA155" w14:textId="195E38F5" w:rsidR="00A00F81" w:rsidRDefault="00A00F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076924"/>
      <w:docPartObj>
        <w:docPartGallery w:val="Page Numbers (Bottom of Page)"/>
        <w:docPartUnique/>
      </w:docPartObj>
    </w:sdtPr>
    <w:sdtContent>
      <w:p w14:paraId="54F0AC3D" w14:textId="20985A7A" w:rsidR="007414E2" w:rsidRDefault="007414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D78D1" w14:textId="77777777" w:rsidR="007414E2" w:rsidRDefault="007414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93C3" w14:textId="77777777" w:rsidR="002E7F0D" w:rsidRDefault="002E7F0D">
      <w:r>
        <w:separator/>
      </w:r>
    </w:p>
  </w:footnote>
  <w:footnote w:type="continuationSeparator" w:id="0">
    <w:p w14:paraId="7B98C967" w14:textId="77777777" w:rsidR="002E7F0D" w:rsidRDefault="002E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A67"/>
    <w:multiLevelType w:val="multilevel"/>
    <w:tmpl w:val="B980E7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B3BE2"/>
    <w:multiLevelType w:val="multilevel"/>
    <w:tmpl w:val="27D0C45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243857"/>
    <w:multiLevelType w:val="hybridMultilevel"/>
    <w:tmpl w:val="E224320A"/>
    <w:lvl w:ilvl="0" w:tplc="119A9C1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686D"/>
    <w:multiLevelType w:val="multilevel"/>
    <w:tmpl w:val="B5562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4899"/>
    <w:multiLevelType w:val="multilevel"/>
    <w:tmpl w:val="B8B80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6179A"/>
    <w:multiLevelType w:val="multilevel"/>
    <w:tmpl w:val="60A048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6E1DE8"/>
    <w:multiLevelType w:val="multilevel"/>
    <w:tmpl w:val="042C74F4"/>
    <w:lvl w:ilvl="0">
      <w:start w:val="1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AA0D79"/>
    <w:multiLevelType w:val="multilevel"/>
    <w:tmpl w:val="128E27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0635839"/>
    <w:multiLevelType w:val="hybridMultilevel"/>
    <w:tmpl w:val="9828CD0C"/>
    <w:lvl w:ilvl="0" w:tplc="BAA26D88">
      <w:start w:val="1"/>
      <w:numFmt w:val="decimal"/>
      <w:lvlText w:val="(%1)"/>
      <w:lvlJc w:val="left"/>
      <w:pPr>
        <w:ind w:left="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6" w:hanging="360"/>
      </w:pPr>
    </w:lvl>
    <w:lvl w:ilvl="2" w:tplc="041A001B" w:tentative="1">
      <w:start w:val="1"/>
      <w:numFmt w:val="lowerRoman"/>
      <w:lvlText w:val="%3."/>
      <w:lvlJc w:val="right"/>
      <w:pPr>
        <w:ind w:left="1936" w:hanging="180"/>
      </w:pPr>
    </w:lvl>
    <w:lvl w:ilvl="3" w:tplc="041A000F" w:tentative="1">
      <w:start w:val="1"/>
      <w:numFmt w:val="decimal"/>
      <w:lvlText w:val="%4."/>
      <w:lvlJc w:val="left"/>
      <w:pPr>
        <w:ind w:left="2656" w:hanging="360"/>
      </w:pPr>
    </w:lvl>
    <w:lvl w:ilvl="4" w:tplc="041A0019" w:tentative="1">
      <w:start w:val="1"/>
      <w:numFmt w:val="lowerLetter"/>
      <w:lvlText w:val="%5."/>
      <w:lvlJc w:val="left"/>
      <w:pPr>
        <w:ind w:left="3376" w:hanging="360"/>
      </w:pPr>
    </w:lvl>
    <w:lvl w:ilvl="5" w:tplc="041A001B" w:tentative="1">
      <w:start w:val="1"/>
      <w:numFmt w:val="lowerRoman"/>
      <w:lvlText w:val="%6."/>
      <w:lvlJc w:val="right"/>
      <w:pPr>
        <w:ind w:left="4096" w:hanging="180"/>
      </w:pPr>
    </w:lvl>
    <w:lvl w:ilvl="6" w:tplc="041A000F" w:tentative="1">
      <w:start w:val="1"/>
      <w:numFmt w:val="decimal"/>
      <w:lvlText w:val="%7."/>
      <w:lvlJc w:val="left"/>
      <w:pPr>
        <w:ind w:left="4816" w:hanging="360"/>
      </w:pPr>
    </w:lvl>
    <w:lvl w:ilvl="7" w:tplc="041A0019" w:tentative="1">
      <w:start w:val="1"/>
      <w:numFmt w:val="lowerLetter"/>
      <w:lvlText w:val="%8."/>
      <w:lvlJc w:val="left"/>
      <w:pPr>
        <w:ind w:left="5536" w:hanging="360"/>
      </w:pPr>
    </w:lvl>
    <w:lvl w:ilvl="8" w:tplc="041A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766A254E"/>
    <w:multiLevelType w:val="hybridMultilevel"/>
    <w:tmpl w:val="207A62B4"/>
    <w:lvl w:ilvl="0" w:tplc="875EA9D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9F80460"/>
    <w:multiLevelType w:val="multilevel"/>
    <w:tmpl w:val="30D009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C440D"/>
    <w:multiLevelType w:val="multilevel"/>
    <w:tmpl w:val="B8B80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74027">
    <w:abstractNumId w:val="5"/>
  </w:num>
  <w:num w:numId="2" w16cid:durableId="2087454410">
    <w:abstractNumId w:val="6"/>
  </w:num>
  <w:num w:numId="3" w16cid:durableId="1859808885">
    <w:abstractNumId w:val="3"/>
  </w:num>
  <w:num w:numId="4" w16cid:durableId="1887178786">
    <w:abstractNumId w:val="4"/>
  </w:num>
  <w:num w:numId="5" w16cid:durableId="1566838763">
    <w:abstractNumId w:val="10"/>
  </w:num>
  <w:num w:numId="6" w16cid:durableId="1028408327">
    <w:abstractNumId w:val="7"/>
  </w:num>
  <w:num w:numId="7" w16cid:durableId="2074967709">
    <w:abstractNumId w:val="1"/>
  </w:num>
  <w:num w:numId="8" w16cid:durableId="1820924565">
    <w:abstractNumId w:val="11"/>
  </w:num>
  <w:num w:numId="9" w16cid:durableId="1879707677">
    <w:abstractNumId w:val="0"/>
  </w:num>
  <w:num w:numId="10" w16cid:durableId="153689239">
    <w:abstractNumId w:val="2"/>
  </w:num>
  <w:num w:numId="11" w16cid:durableId="218323476">
    <w:abstractNumId w:val="8"/>
  </w:num>
  <w:num w:numId="12" w16cid:durableId="20244356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81"/>
    <w:rsid w:val="00046DD2"/>
    <w:rsid w:val="0005692A"/>
    <w:rsid w:val="0006310D"/>
    <w:rsid w:val="00065E27"/>
    <w:rsid w:val="000846AE"/>
    <w:rsid w:val="000C5CD2"/>
    <w:rsid w:val="000E5497"/>
    <w:rsid w:val="00112A1D"/>
    <w:rsid w:val="0013364A"/>
    <w:rsid w:val="00143F15"/>
    <w:rsid w:val="001458CC"/>
    <w:rsid w:val="00152B69"/>
    <w:rsid w:val="001631A3"/>
    <w:rsid w:val="00183BF5"/>
    <w:rsid w:val="00185867"/>
    <w:rsid w:val="001A46BC"/>
    <w:rsid w:val="001C22BC"/>
    <w:rsid w:val="001C247D"/>
    <w:rsid w:val="001C33D2"/>
    <w:rsid w:val="001D7E2B"/>
    <w:rsid w:val="001F2ACB"/>
    <w:rsid w:val="00242559"/>
    <w:rsid w:val="002511C5"/>
    <w:rsid w:val="00253B5D"/>
    <w:rsid w:val="002E7F0D"/>
    <w:rsid w:val="003015F1"/>
    <w:rsid w:val="003161D8"/>
    <w:rsid w:val="0032664F"/>
    <w:rsid w:val="00330549"/>
    <w:rsid w:val="0036624E"/>
    <w:rsid w:val="003700B2"/>
    <w:rsid w:val="003848F5"/>
    <w:rsid w:val="0039394C"/>
    <w:rsid w:val="003B11A2"/>
    <w:rsid w:val="003B5CE6"/>
    <w:rsid w:val="00403364"/>
    <w:rsid w:val="00424D68"/>
    <w:rsid w:val="004F4995"/>
    <w:rsid w:val="00517F10"/>
    <w:rsid w:val="005377B4"/>
    <w:rsid w:val="005A0029"/>
    <w:rsid w:val="005E661F"/>
    <w:rsid w:val="0061338C"/>
    <w:rsid w:val="006136B1"/>
    <w:rsid w:val="00633655"/>
    <w:rsid w:val="00647B4E"/>
    <w:rsid w:val="00650066"/>
    <w:rsid w:val="00670942"/>
    <w:rsid w:val="00696A0E"/>
    <w:rsid w:val="006A3899"/>
    <w:rsid w:val="006D60EB"/>
    <w:rsid w:val="00703F5B"/>
    <w:rsid w:val="00715C68"/>
    <w:rsid w:val="00731F2F"/>
    <w:rsid w:val="00732EF7"/>
    <w:rsid w:val="007414E2"/>
    <w:rsid w:val="00742AD5"/>
    <w:rsid w:val="00754287"/>
    <w:rsid w:val="00766CCD"/>
    <w:rsid w:val="00777CD3"/>
    <w:rsid w:val="007906EF"/>
    <w:rsid w:val="007C1E76"/>
    <w:rsid w:val="007E3D32"/>
    <w:rsid w:val="00804A7E"/>
    <w:rsid w:val="008267EA"/>
    <w:rsid w:val="00832627"/>
    <w:rsid w:val="00846AA3"/>
    <w:rsid w:val="008770D2"/>
    <w:rsid w:val="008A22C5"/>
    <w:rsid w:val="008B4E2B"/>
    <w:rsid w:val="008C15E7"/>
    <w:rsid w:val="008C2FAF"/>
    <w:rsid w:val="008E7840"/>
    <w:rsid w:val="008F2A80"/>
    <w:rsid w:val="0091155A"/>
    <w:rsid w:val="009116D1"/>
    <w:rsid w:val="00924494"/>
    <w:rsid w:val="00926F76"/>
    <w:rsid w:val="009655E2"/>
    <w:rsid w:val="00976165"/>
    <w:rsid w:val="009875B4"/>
    <w:rsid w:val="009A1DBD"/>
    <w:rsid w:val="009A436C"/>
    <w:rsid w:val="009B30E7"/>
    <w:rsid w:val="009C070E"/>
    <w:rsid w:val="009C3D0F"/>
    <w:rsid w:val="009C7C16"/>
    <w:rsid w:val="009D3365"/>
    <w:rsid w:val="009D3E19"/>
    <w:rsid w:val="009D786F"/>
    <w:rsid w:val="00A00F81"/>
    <w:rsid w:val="00A1347B"/>
    <w:rsid w:val="00A257A5"/>
    <w:rsid w:val="00A476B0"/>
    <w:rsid w:val="00A514D4"/>
    <w:rsid w:val="00A644A8"/>
    <w:rsid w:val="00A72E52"/>
    <w:rsid w:val="00A81325"/>
    <w:rsid w:val="00A83A44"/>
    <w:rsid w:val="00A869B4"/>
    <w:rsid w:val="00AA18E2"/>
    <w:rsid w:val="00AA2877"/>
    <w:rsid w:val="00AB1B4A"/>
    <w:rsid w:val="00AB5814"/>
    <w:rsid w:val="00AB601C"/>
    <w:rsid w:val="00AC7F98"/>
    <w:rsid w:val="00B20F10"/>
    <w:rsid w:val="00B21DE4"/>
    <w:rsid w:val="00B224D8"/>
    <w:rsid w:val="00B43BBF"/>
    <w:rsid w:val="00B62E16"/>
    <w:rsid w:val="00B77AE5"/>
    <w:rsid w:val="00B90DDB"/>
    <w:rsid w:val="00BA40D3"/>
    <w:rsid w:val="00BB4D2E"/>
    <w:rsid w:val="00BC284D"/>
    <w:rsid w:val="00BE69DE"/>
    <w:rsid w:val="00BF02EB"/>
    <w:rsid w:val="00BF6099"/>
    <w:rsid w:val="00C167BF"/>
    <w:rsid w:val="00C2096C"/>
    <w:rsid w:val="00C86C85"/>
    <w:rsid w:val="00C90728"/>
    <w:rsid w:val="00C927C1"/>
    <w:rsid w:val="00CA7270"/>
    <w:rsid w:val="00CA7CA2"/>
    <w:rsid w:val="00CC4DF5"/>
    <w:rsid w:val="00D000FD"/>
    <w:rsid w:val="00D01C3E"/>
    <w:rsid w:val="00D1779F"/>
    <w:rsid w:val="00D27987"/>
    <w:rsid w:val="00D37B83"/>
    <w:rsid w:val="00D41F7C"/>
    <w:rsid w:val="00D46B54"/>
    <w:rsid w:val="00DB6A52"/>
    <w:rsid w:val="00DD0CAE"/>
    <w:rsid w:val="00DE4379"/>
    <w:rsid w:val="00DF2CFC"/>
    <w:rsid w:val="00E671BA"/>
    <w:rsid w:val="00EA12BD"/>
    <w:rsid w:val="00EB71C2"/>
    <w:rsid w:val="00EC0D47"/>
    <w:rsid w:val="00EC2846"/>
    <w:rsid w:val="00EE337C"/>
    <w:rsid w:val="00EE3B82"/>
    <w:rsid w:val="00EF3382"/>
    <w:rsid w:val="00F13C4E"/>
    <w:rsid w:val="00F23A7E"/>
    <w:rsid w:val="00F66A56"/>
    <w:rsid w:val="00F706B6"/>
    <w:rsid w:val="00F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6CFD"/>
  <w15:docId w15:val="{94E0991C-7BD1-422B-BA52-9030AE44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E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qFormat/>
    <w:rsid w:val="00A11A05"/>
  </w:style>
  <w:style w:type="character" w:customStyle="1" w:styleId="TekstbaloniaChar">
    <w:name w:val="Tekst balončića Char"/>
    <w:basedOn w:val="Zadanifontodlomka"/>
    <w:link w:val="Tekstbalonia"/>
    <w:qFormat/>
    <w:rsid w:val="009A4E7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qFormat/>
    <w:rsid w:val="00DC5D8E"/>
  </w:style>
  <w:style w:type="character" w:customStyle="1" w:styleId="ZaglavljeChar">
    <w:name w:val="Zaglavlje Char"/>
    <w:basedOn w:val="Zadanifontodlomka"/>
    <w:link w:val="Zaglavlje"/>
    <w:qFormat/>
    <w:rsid w:val="00AE2E72"/>
  </w:style>
  <w:style w:type="character" w:customStyle="1" w:styleId="InternetLink">
    <w:name w:val="Internet Link"/>
    <w:basedOn w:val="Zadanifontodlomka"/>
    <w:uiPriority w:val="99"/>
    <w:semiHidden/>
    <w:unhideWhenUsed/>
    <w:rsid w:val="007851C2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Times New Roman" w:hAnsi="Arial" w:cs="Arial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odnoje">
    <w:name w:val="footer"/>
    <w:basedOn w:val="Normal"/>
    <w:link w:val="PodnojeChar"/>
    <w:uiPriority w:val="99"/>
    <w:rsid w:val="00A11A05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qFormat/>
    <w:rsid w:val="009A4E7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F1D4A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AE2E7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  <w:qFormat/>
  </w:style>
  <w:style w:type="character" w:customStyle="1" w:styleId="PodnojeChar">
    <w:name w:val="Podnožje Char"/>
    <w:basedOn w:val="Zadanifontodlomka"/>
    <w:link w:val="Podnoje"/>
    <w:uiPriority w:val="99"/>
    <w:rsid w:val="0074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166F-F2C6-40C9-BC49-706A2129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Ivanec</dc:creator>
  <dc:description/>
  <cp:lastModifiedBy>Stjepan Vincek</cp:lastModifiedBy>
  <cp:revision>51</cp:revision>
  <cp:lastPrinted>2023-05-05T09:53:00Z</cp:lastPrinted>
  <dcterms:created xsi:type="dcterms:W3CDTF">2023-03-20T07:37:00Z</dcterms:created>
  <dcterms:modified xsi:type="dcterms:W3CDTF">2023-05-05T09:53:00Z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