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2097F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B30F00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48E1E6" w14:textId="77777777" w:rsidR="000335D3" w:rsidRPr="00CB7CC3" w:rsidRDefault="000335D3" w:rsidP="000335D3">
      <w:pPr>
        <w:ind w:right="85"/>
        <w:jc w:val="both"/>
      </w:pPr>
      <w:r w:rsidRPr="00CB7CC3">
        <w:t xml:space="preserve">  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REPUBLIKA HRVATSKA</w:t>
      </w:r>
    </w:p>
    <w:p w14:paraId="5B687630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VARAŽDINSKA ŽUPANIJA</w:t>
      </w:r>
    </w:p>
    <w:p w14:paraId="518AF21E" w14:textId="77777777" w:rsidR="000335D3" w:rsidRPr="002911EA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GRAD IVANEC</w:t>
      </w:r>
    </w:p>
    <w:p w14:paraId="5A774B34" w14:textId="77777777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    GRADONAČELNIK</w:t>
      </w:r>
    </w:p>
    <w:p w14:paraId="2D8CEFB8" w14:textId="0F5935E8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Klasa</w:t>
      </w:r>
      <w:r w:rsidRPr="002911EA">
        <w:rPr>
          <w:rFonts w:ascii="Times New Roman" w:hAnsi="Times New Roman" w:cs="Times New Roman"/>
        </w:rPr>
        <w:t xml:space="preserve">: </w:t>
      </w:r>
      <w:r w:rsidR="00A9574F">
        <w:rPr>
          <w:rFonts w:ascii="Times New Roman" w:hAnsi="Times New Roman" w:cs="Times New Roman"/>
        </w:rPr>
        <w:t>024-12/22-01/12</w:t>
      </w:r>
    </w:p>
    <w:p w14:paraId="12D539EB" w14:textId="519C8A31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Urbroj</w:t>
      </w:r>
      <w:r w:rsidRPr="002911EA">
        <w:rPr>
          <w:rFonts w:ascii="Times New Roman" w:hAnsi="Times New Roman" w:cs="Times New Roman"/>
        </w:rPr>
        <w:t>: 2186/12-05/43-2</w:t>
      </w:r>
      <w:r w:rsidR="006E7060">
        <w:rPr>
          <w:rFonts w:ascii="Times New Roman" w:hAnsi="Times New Roman" w:cs="Times New Roman"/>
        </w:rPr>
        <w:t>3</w:t>
      </w:r>
      <w:r w:rsidRPr="002911EA">
        <w:rPr>
          <w:rFonts w:ascii="Times New Roman" w:hAnsi="Times New Roman" w:cs="Times New Roman"/>
        </w:rPr>
        <w:t>-</w:t>
      </w:r>
      <w:r w:rsidR="006E7060">
        <w:rPr>
          <w:rFonts w:ascii="Times New Roman" w:hAnsi="Times New Roman" w:cs="Times New Roman"/>
        </w:rPr>
        <w:t>2</w:t>
      </w:r>
    </w:p>
    <w:p w14:paraId="2AF5E0B3" w14:textId="1387D718" w:rsidR="00042651" w:rsidRPr="002911EA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911EA">
        <w:rPr>
          <w:rFonts w:ascii="Times New Roman" w:eastAsia="Times New Roman" w:hAnsi="Times New Roman" w:cs="Times New Roman"/>
          <w:lang w:eastAsia="hr-HR"/>
        </w:rPr>
        <w:t xml:space="preserve">Ivanec, </w:t>
      </w:r>
      <w:r w:rsidR="006E7060">
        <w:rPr>
          <w:rFonts w:ascii="Times New Roman" w:eastAsia="Times New Roman" w:hAnsi="Times New Roman" w:cs="Times New Roman"/>
          <w:lang w:eastAsia="hr-HR"/>
        </w:rPr>
        <w:t>30. siječnja</w:t>
      </w:r>
      <w:r w:rsidRPr="002911EA">
        <w:rPr>
          <w:rFonts w:ascii="Times New Roman" w:eastAsia="Times New Roman" w:hAnsi="Times New Roman" w:cs="Times New Roman"/>
          <w:lang w:eastAsia="hr-HR"/>
        </w:rPr>
        <w:t xml:space="preserve"> </w:t>
      </w:r>
      <w:r w:rsidR="00042651" w:rsidRPr="002911EA">
        <w:rPr>
          <w:rFonts w:ascii="Times New Roman" w:eastAsia="Times New Roman" w:hAnsi="Times New Roman" w:cs="Times New Roman"/>
          <w:lang w:eastAsia="hr-HR"/>
        </w:rPr>
        <w:t xml:space="preserve">2022. </w:t>
      </w:r>
    </w:p>
    <w:p w14:paraId="3C9AFD2F" w14:textId="77777777" w:rsidR="00042651" w:rsidRPr="0080085D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016BA6" w14:textId="214682C2" w:rsidR="0080085D" w:rsidRPr="00A7332C" w:rsidRDefault="00042651" w:rsidP="0080085D">
      <w:pPr>
        <w:contextualSpacing/>
        <w:jc w:val="both"/>
        <w:rPr>
          <w:rFonts w:ascii="Times New Roman" w:hAnsi="Times New Roman" w:cs="Times New Roman"/>
        </w:rPr>
      </w:pPr>
      <w:r w:rsidRPr="00A7332C">
        <w:rPr>
          <w:rFonts w:ascii="Times New Roman" w:eastAsia="Times New Roman" w:hAnsi="Times New Roman" w:cs="Times New Roman"/>
          <w:lang w:eastAsia="hr-HR"/>
        </w:rPr>
        <w:t>Na temelju članka 11. st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avka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5.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i 6. </w:t>
      </w:r>
      <w:r w:rsidRPr="00A7332C">
        <w:rPr>
          <w:rFonts w:ascii="Times New Roman" w:eastAsia="Times New Roman" w:hAnsi="Times New Roman" w:cs="Times New Roman"/>
          <w:lang w:eastAsia="hr-HR"/>
        </w:rPr>
        <w:t>Zakona o pravu na pristup informacijama („Narodne novine“, broj 25/13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,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85/15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69/22</w:t>
      </w:r>
      <w:r w:rsidRPr="00A7332C">
        <w:rPr>
          <w:rFonts w:ascii="Times New Roman" w:eastAsia="Times New Roman" w:hAnsi="Times New Roman" w:cs="Times New Roman"/>
          <w:lang w:eastAsia="hr-HR"/>
        </w:rPr>
        <w:t>)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članka 64. stavak 1. Statuta Grada Ivanca </w:t>
      </w:r>
      <w:r w:rsidR="0080085D" w:rsidRPr="00A7332C">
        <w:rPr>
          <w:rFonts w:ascii="Times New Roman" w:hAnsi="Times New Roman" w:cs="Times New Roman"/>
        </w:rPr>
        <w:t xml:space="preserve">(„Službeni vjesnik Varaždinske županije“ br. 21/09, 12/13, 23/13 – pročišćeni tekst, 13/18, 08/20, 15/21, 38/21 – pročišćeni tekst), gradonačelnik Grada Ivanca donosi </w:t>
      </w:r>
    </w:p>
    <w:p w14:paraId="4F25F90E" w14:textId="77777777" w:rsidR="0080085D" w:rsidRPr="00A7332C" w:rsidRDefault="0080085D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bookmarkStart w:id="0" w:name="_Hlk123723276"/>
    </w:p>
    <w:p w14:paraId="2ACC9AE8" w14:textId="52BE6177" w:rsidR="00042651" w:rsidRPr="00A7332C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>
        <w:rPr>
          <w:rFonts w:ascii="Times New Roman" w:eastAsia="Times New Roman" w:hAnsi="Times New Roman" w:cs="Times New Roman"/>
          <w:b/>
          <w:lang w:eastAsia="hr-HR"/>
        </w:rPr>
        <w:t xml:space="preserve">DOPUNE </w:t>
      </w:r>
      <w:r w:rsidR="00042651" w:rsidRPr="00A7332C">
        <w:rPr>
          <w:rFonts w:ascii="Times New Roman" w:eastAsia="Times New Roman" w:hAnsi="Times New Roman" w:cs="Times New Roman"/>
          <w:b/>
          <w:lang w:eastAsia="hr-HR"/>
        </w:rPr>
        <w:t>PLAN</w:t>
      </w:r>
      <w:r>
        <w:rPr>
          <w:rFonts w:ascii="Times New Roman" w:eastAsia="Times New Roman" w:hAnsi="Times New Roman" w:cs="Times New Roman"/>
          <w:b/>
          <w:lang w:eastAsia="hr-HR"/>
        </w:rPr>
        <w:t>A</w:t>
      </w:r>
      <w:r w:rsidR="00042651" w:rsidRPr="00A7332C">
        <w:rPr>
          <w:rFonts w:ascii="Times New Roman" w:eastAsia="Times New Roman" w:hAnsi="Times New Roman" w:cs="Times New Roman"/>
          <w:b/>
          <w:lang w:eastAsia="hr-HR"/>
        </w:rPr>
        <w:t xml:space="preserve"> SAVJETOVANJA </w:t>
      </w:r>
      <w:r w:rsidR="0080085D" w:rsidRPr="00A7332C">
        <w:rPr>
          <w:rFonts w:ascii="Times New Roman" w:eastAsia="Times New Roman" w:hAnsi="Times New Roman" w:cs="Times New Roman"/>
          <w:b/>
          <w:lang w:eastAsia="hr-HR"/>
        </w:rPr>
        <w:t>S JAVNOŠĆU</w:t>
      </w:r>
    </w:p>
    <w:p w14:paraId="1762F264" w14:textId="54B28535" w:rsidR="00042651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GRADA IVANCA ZA 2023. GODINU </w:t>
      </w:r>
    </w:p>
    <w:p w14:paraId="5FAD3245" w14:textId="5BEEEB83" w:rsidR="00C62AE2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77CDF387" w14:textId="1939D2B4" w:rsidR="00C62AE2" w:rsidRDefault="00C62AE2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>
        <w:rPr>
          <w:rFonts w:ascii="Times New Roman" w:eastAsia="Times New Roman" w:hAnsi="Times New Roman" w:cs="Times New Roman"/>
          <w:b/>
          <w:lang w:eastAsia="hr-HR"/>
        </w:rPr>
        <w:t>I.</w:t>
      </w:r>
    </w:p>
    <w:p w14:paraId="5A55139A" w14:textId="61BE1A7C" w:rsidR="00C62AE2" w:rsidRPr="00C62AE2" w:rsidRDefault="00C62AE2" w:rsidP="00C12B86">
      <w:pPr>
        <w:tabs>
          <w:tab w:val="left" w:pos="108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C62AE2">
        <w:rPr>
          <w:rFonts w:ascii="Times New Roman" w:eastAsia="Times New Roman" w:hAnsi="Times New Roman" w:cs="Times New Roman"/>
          <w:bCs/>
          <w:lang w:eastAsia="hr-HR"/>
        </w:rPr>
        <w:t xml:space="preserve">U Planu savjetovanja s javnošću Grada Ivanca za 2023. godinu </w:t>
      </w:r>
      <w:r w:rsidR="00C12B86">
        <w:rPr>
          <w:rFonts w:ascii="Times New Roman" w:eastAsia="Times New Roman" w:hAnsi="Times New Roman" w:cs="Times New Roman"/>
          <w:bCs/>
          <w:lang w:eastAsia="hr-HR"/>
        </w:rPr>
        <w:t>(</w:t>
      </w:r>
      <w:r w:rsidRPr="00C62AE2">
        <w:rPr>
          <w:rFonts w:ascii="Times New Roman" w:eastAsia="Times New Roman" w:hAnsi="Times New Roman" w:cs="Times New Roman"/>
          <w:bCs/>
          <w:lang w:eastAsia="hr-HR"/>
        </w:rPr>
        <w:t>KLASA: 024-12/22-01/12, URBROJ: 2186/12-05/43-22-1 od 30. prosinca 2022. godine</w:t>
      </w:r>
      <w:r w:rsidR="00C12B86">
        <w:rPr>
          <w:rFonts w:ascii="Times New Roman" w:eastAsia="Times New Roman" w:hAnsi="Times New Roman" w:cs="Times New Roman"/>
          <w:bCs/>
          <w:lang w:eastAsia="hr-HR"/>
        </w:rPr>
        <w:t>; dalje u tekstu: Plan savjetovanja)</w:t>
      </w:r>
      <w:r w:rsidRPr="00C62AE2">
        <w:rPr>
          <w:rFonts w:ascii="Times New Roman" w:eastAsia="Times New Roman" w:hAnsi="Times New Roman" w:cs="Times New Roman"/>
          <w:bCs/>
          <w:lang w:eastAsia="hr-HR"/>
        </w:rPr>
        <w:t xml:space="preserve">, dopunjuje se Tablica </w:t>
      </w:r>
      <w:r>
        <w:rPr>
          <w:rFonts w:ascii="Times New Roman" w:eastAsia="Times New Roman" w:hAnsi="Times New Roman" w:cs="Times New Roman"/>
          <w:bCs/>
          <w:lang w:eastAsia="hr-HR"/>
        </w:rPr>
        <w:t>pod točkom</w:t>
      </w:r>
      <w:r w:rsidRPr="00C62AE2">
        <w:rPr>
          <w:rFonts w:ascii="Times New Roman" w:eastAsia="Times New Roman" w:hAnsi="Times New Roman" w:cs="Times New Roman"/>
          <w:bCs/>
          <w:lang w:eastAsia="hr-HR"/>
        </w:rPr>
        <w:t xml:space="preserve"> I. </w:t>
      </w:r>
      <w:r>
        <w:rPr>
          <w:rFonts w:ascii="Times New Roman" w:eastAsia="Times New Roman" w:hAnsi="Times New Roman" w:cs="Times New Roman"/>
          <w:bCs/>
          <w:lang w:eastAsia="hr-HR"/>
        </w:rPr>
        <w:t xml:space="preserve">na način da se iza </w:t>
      </w:r>
      <w:r w:rsidR="009156DF">
        <w:rPr>
          <w:rFonts w:ascii="Times New Roman" w:eastAsia="Times New Roman" w:hAnsi="Times New Roman" w:cs="Times New Roman"/>
          <w:bCs/>
          <w:lang w:eastAsia="hr-HR"/>
        </w:rPr>
        <w:t xml:space="preserve">retka pod rednim brojem </w:t>
      </w:r>
      <w:r>
        <w:rPr>
          <w:rFonts w:ascii="Times New Roman" w:eastAsia="Times New Roman" w:hAnsi="Times New Roman" w:cs="Times New Roman"/>
          <w:bCs/>
          <w:lang w:eastAsia="hr-HR"/>
        </w:rPr>
        <w:t xml:space="preserve">21. dodaju </w:t>
      </w:r>
      <w:r w:rsidR="009156DF">
        <w:rPr>
          <w:rFonts w:ascii="Times New Roman" w:eastAsia="Times New Roman" w:hAnsi="Times New Roman" w:cs="Times New Roman"/>
          <w:bCs/>
          <w:lang w:eastAsia="hr-HR"/>
        </w:rPr>
        <w:t>novi redci pod rednim brojevima od</w:t>
      </w:r>
      <w:r>
        <w:rPr>
          <w:rFonts w:ascii="Times New Roman" w:eastAsia="Times New Roman" w:hAnsi="Times New Roman" w:cs="Times New Roman"/>
          <w:bCs/>
          <w:lang w:eastAsia="hr-HR"/>
        </w:rPr>
        <w:t xml:space="preserve"> 22.</w:t>
      </w:r>
      <w:r w:rsidR="009156DF">
        <w:rPr>
          <w:rFonts w:ascii="Times New Roman" w:eastAsia="Times New Roman" w:hAnsi="Times New Roman" w:cs="Times New Roman"/>
          <w:bCs/>
          <w:lang w:eastAsia="hr-HR"/>
        </w:rPr>
        <w:t xml:space="preserve"> do</w:t>
      </w:r>
      <w:r>
        <w:rPr>
          <w:rFonts w:ascii="Times New Roman" w:eastAsia="Times New Roman" w:hAnsi="Times New Roman" w:cs="Times New Roman"/>
          <w:bCs/>
          <w:lang w:eastAsia="hr-HR"/>
        </w:rPr>
        <w:t xml:space="preserve"> </w:t>
      </w:r>
      <w:r w:rsidR="00C12B86">
        <w:rPr>
          <w:rFonts w:ascii="Times New Roman" w:eastAsia="Times New Roman" w:hAnsi="Times New Roman" w:cs="Times New Roman"/>
          <w:bCs/>
          <w:lang w:eastAsia="hr-HR"/>
        </w:rPr>
        <w:t>25. kako slijedi:</w:t>
      </w:r>
    </w:p>
    <w:bookmarkEnd w:id="0"/>
    <w:p w14:paraId="3F855524" w14:textId="77777777" w:rsidR="00207077" w:rsidRDefault="00207077" w:rsidP="00C12B86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Style w:val="Reetkatablice"/>
        <w:tblW w:w="9175" w:type="dxa"/>
        <w:tblLayout w:type="fixed"/>
        <w:tblLook w:val="04A0" w:firstRow="1" w:lastRow="0" w:firstColumn="1" w:lastColumn="0" w:noHBand="0" w:noVBand="1"/>
      </w:tblPr>
      <w:tblGrid>
        <w:gridCol w:w="846"/>
        <w:gridCol w:w="1525"/>
        <w:gridCol w:w="1559"/>
        <w:gridCol w:w="1276"/>
        <w:gridCol w:w="1418"/>
        <w:gridCol w:w="1354"/>
        <w:gridCol w:w="1197"/>
      </w:tblGrid>
      <w:tr w:rsidR="00042651" w:rsidRPr="00207077" w14:paraId="0A59E6BE" w14:textId="77777777" w:rsidTr="00C62AE2">
        <w:tc>
          <w:tcPr>
            <w:tcW w:w="846" w:type="dxa"/>
          </w:tcPr>
          <w:p w14:paraId="7920175F" w14:textId="77777777" w:rsidR="00042651" w:rsidRPr="00207077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525" w:type="dxa"/>
          </w:tcPr>
          <w:p w14:paraId="7397F3D9" w14:textId="19C17A93" w:rsidR="00207077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Naziv</w:t>
            </w:r>
          </w:p>
          <w:p w14:paraId="2772BC14" w14:textId="77777777" w:rsidR="00207077" w:rsidRPr="00207077" w:rsidRDefault="00207077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2E882A1A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ili dokumenta</w:t>
            </w:r>
          </w:p>
        </w:tc>
        <w:tc>
          <w:tcPr>
            <w:tcW w:w="1559" w:type="dxa"/>
          </w:tcPr>
          <w:p w14:paraId="36C009F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276" w:type="dxa"/>
          </w:tcPr>
          <w:p w14:paraId="004B5886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418" w:type="dxa"/>
          </w:tcPr>
          <w:p w14:paraId="658FAF98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354" w:type="dxa"/>
          </w:tcPr>
          <w:p w14:paraId="54504CC9" w14:textId="77777777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97" w:type="dxa"/>
          </w:tcPr>
          <w:p w14:paraId="279E98D5" w14:textId="38C3F2F9" w:rsidR="00042651" w:rsidRPr="00207077" w:rsidRDefault="00042651" w:rsidP="00C12B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Donositelji akta</w:t>
            </w:r>
          </w:p>
        </w:tc>
      </w:tr>
      <w:tr w:rsidR="006678AF" w:rsidRPr="00207077" w14:paraId="3A17A732" w14:textId="77777777" w:rsidTr="00C62AE2">
        <w:tc>
          <w:tcPr>
            <w:tcW w:w="846" w:type="dxa"/>
          </w:tcPr>
          <w:p w14:paraId="74E584CB" w14:textId="096E8D24" w:rsidR="006678AF" w:rsidRPr="00C62AE2" w:rsidRDefault="00C62AE2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1525" w:type="dxa"/>
          </w:tcPr>
          <w:p w14:paraId="242467D1" w14:textId="75D389A1" w:rsidR="006678AF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Izmjene i dopune Statuta Grada Ivanca</w:t>
            </w:r>
          </w:p>
        </w:tc>
        <w:tc>
          <w:tcPr>
            <w:tcW w:w="1559" w:type="dxa"/>
          </w:tcPr>
          <w:p w14:paraId="23AF915F" w14:textId="4C8D8D21" w:rsidR="006678AF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276" w:type="dxa"/>
          </w:tcPr>
          <w:p w14:paraId="2168B830" w14:textId="6B1185B7" w:rsidR="006678AF" w:rsidRDefault="00C62AE2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418" w:type="dxa"/>
          </w:tcPr>
          <w:p w14:paraId="496ED8A3" w14:textId="6BD10312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3C79BED4" w14:textId="4C6FBC41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59AAE26" w14:textId="7F003D4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B71F44A" w14:textId="77777777" w:rsidTr="00C62AE2">
        <w:tc>
          <w:tcPr>
            <w:tcW w:w="846" w:type="dxa"/>
          </w:tcPr>
          <w:p w14:paraId="1E0E07E2" w14:textId="523F1BC1" w:rsidR="006678AF" w:rsidRPr="00C62AE2" w:rsidRDefault="00C62AE2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</w:t>
            </w:r>
          </w:p>
        </w:tc>
        <w:tc>
          <w:tcPr>
            <w:tcW w:w="1525" w:type="dxa"/>
          </w:tcPr>
          <w:p w14:paraId="1B512CD7" w14:textId="471A00A0" w:rsidR="006678AF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izmjenama i dopunama Odluke o plaći i drugim pravima gradonačelnika, zamjenika gradonačelnika iz radnog odnosa, te zamjenika gradonačelnika koji dužnost obnašaju bez zasnivanja radnog odnosa</w:t>
            </w:r>
          </w:p>
        </w:tc>
        <w:tc>
          <w:tcPr>
            <w:tcW w:w="1559" w:type="dxa"/>
          </w:tcPr>
          <w:p w14:paraId="1431EF60" w14:textId="0C652859" w:rsidR="006678AF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276" w:type="dxa"/>
          </w:tcPr>
          <w:p w14:paraId="5AB90359" w14:textId="6E41A588" w:rsidR="006678AF" w:rsidRDefault="00C62AE2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418" w:type="dxa"/>
          </w:tcPr>
          <w:p w14:paraId="06C2667F" w14:textId="0BDB6E56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6AE2BE99" w14:textId="7C24963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17B6D0B8" w14:textId="3854C6BC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C62AE2" w:rsidRPr="00207077" w14:paraId="41EC50FA" w14:textId="77777777" w:rsidTr="00C62AE2">
        <w:tc>
          <w:tcPr>
            <w:tcW w:w="846" w:type="dxa"/>
          </w:tcPr>
          <w:p w14:paraId="38D7B267" w14:textId="7E087A16" w:rsidR="00C62AE2" w:rsidRDefault="00C62AE2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</w:t>
            </w:r>
          </w:p>
        </w:tc>
        <w:tc>
          <w:tcPr>
            <w:tcW w:w="1525" w:type="dxa"/>
          </w:tcPr>
          <w:p w14:paraId="45E3F6DA" w14:textId="566177A0" w:rsidR="00C62AE2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Odluka o koeficijentima za obračun plaće službenika i namještenika 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upravnim tijelima Grada Ivanca</w:t>
            </w:r>
          </w:p>
        </w:tc>
        <w:tc>
          <w:tcPr>
            <w:tcW w:w="1559" w:type="dxa"/>
          </w:tcPr>
          <w:p w14:paraId="5581F671" w14:textId="202637BF" w:rsidR="00C62AE2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Služba za pravn</w:t>
            </w:r>
            <w:r w:rsidR="00025A85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poslove i javnu nabavu</w:t>
            </w:r>
          </w:p>
        </w:tc>
        <w:tc>
          <w:tcPr>
            <w:tcW w:w="1276" w:type="dxa"/>
          </w:tcPr>
          <w:p w14:paraId="75D82071" w14:textId="03491C51" w:rsidR="00C62AE2" w:rsidRDefault="00C62AE2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418" w:type="dxa"/>
          </w:tcPr>
          <w:p w14:paraId="7F61959E" w14:textId="590594AB" w:rsidR="00C62AE2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30 dana </w:t>
            </w:r>
          </w:p>
        </w:tc>
        <w:tc>
          <w:tcPr>
            <w:tcW w:w="1354" w:type="dxa"/>
          </w:tcPr>
          <w:p w14:paraId="5DB5D74A" w14:textId="46253977" w:rsidR="00C62AE2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24112CB1" w14:textId="21774A48" w:rsidR="00C62AE2" w:rsidRDefault="00C62AE2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C62AE2" w:rsidRPr="00207077" w14:paraId="3A49388F" w14:textId="77777777" w:rsidTr="00C62AE2">
        <w:tc>
          <w:tcPr>
            <w:tcW w:w="846" w:type="dxa"/>
          </w:tcPr>
          <w:p w14:paraId="65E0AAF0" w14:textId="7D46BD63" w:rsidR="00C62AE2" w:rsidRDefault="00C62AE2" w:rsidP="00C62AE2">
            <w:pPr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</w:t>
            </w:r>
          </w:p>
        </w:tc>
        <w:tc>
          <w:tcPr>
            <w:tcW w:w="1525" w:type="dxa"/>
          </w:tcPr>
          <w:p w14:paraId="770AA54E" w14:textId="22C4A384" w:rsidR="00C62AE2" w:rsidRDefault="00025A85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ustrojstvu upravnih tijela Grada Ivanca</w:t>
            </w:r>
          </w:p>
        </w:tc>
        <w:tc>
          <w:tcPr>
            <w:tcW w:w="1559" w:type="dxa"/>
          </w:tcPr>
          <w:p w14:paraId="6E74A5A8" w14:textId="1637AA6C" w:rsidR="00C62AE2" w:rsidRDefault="00025A85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276" w:type="dxa"/>
          </w:tcPr>
          <w:p w14:paraId="0C0415D8" w14:textId="1596A955" w:rsidR="00C62AE2" w:rsidRDefault="00025A85" w:rsidP="008008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418" w:type="dxa"/>
          </w:tcPr>
          <w:p w14:paraId="13C6C408" w14:textId="77DC3DDE" w:rsidR="00C62AE2" w:rsidRDefault="00025A85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354" w:type="dxa"/>
          </w:tcPr>
          <w:p w14:paraId="4B5B2219" w14:textId="573E5FB0" w:rsidR="00C62AE2" w:rsidRDefault="00025A85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97" w:type="dxa"/>
          </w:tcPr>
          <w:p w14:paraId="023805F5" w14:textId="2D66AFEB" w:rsidR="00C62AE2" w:rsidRDefault="00025A85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65833261" w14:textId="77777777" w:rsidR="00395E66" w:rsidRDefault="00395E66"/>
    <w:p w14:paraId="75309684" w14:textId="77777777" w:rsidR="00395E66" w:rsidRPr="00A7332C" w:rsidRDefault="00395E66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II.</w:t>
      </w:r>
    </w:p>
    <w:p w14:paraId="640B39A4" w14:textId="5AE5E9BB" w:rsidR="00395E66" w:rsidRDefault="001C025F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Cs/>
          <w:lang w:eastAsia="hr-HR"/>
        </w:rPr>
        <w:t>Ov</w:t>
      </w:r>
      <w:r w:rsidR="00C12B86">
        <w:rPr>
          <w:rFonts w:ascii="Times New Roman" w:eastAsia="Times New Roman" w:hAnsi="Times New Roman" w:cs="Times New Roman"/>
          <w:bCs/>
          <w:lang w:eastAsia="hr-HR"/>
        </w:rPr>
        <w:t>e dopune</w:t>
      </w:r>
      <w:r>
        <w:rPr>
          <w:rFonts w:ascii="Times New Roman" w:eastAsia="Times New Roman" w:hAnsi="Times New Roman" w:cs="Times New Roman"/>
          <w:bCs/>
          <w:lang w:eastAsia="hr-HR"/>
        </w:rPr>
        <w:t xml:space="preserve"> 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>Plan</w:t>
      </w:r>
      <w:r w:rsidR="00C12B86">
        <w:rPr>
          <w:rFonts w:ascii="Times New Roman" w:eastAsia="Times New Roman" w:hAnsi="Times New Roman" w:cs="Times New Roman"/>
          <w:bCs/>
          <w:lang w:eastAsia="hr-HR"/>
        </w:rPr>
        <w:t>a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savjetovanja objavit</w:t>
      </w:r>
      <w:r w:rsidR="00D65505" w:rsidRPr="00A7332C">
        <w:rPr>
          <w:rFonts w:ascii="Times New Roman" w:eastAsia="Times New Roman" w:hAnsi="Times New Roman" w:cs="Times New Roman"/>
          <w:bCs/>
          <w:lang w:eastAsia="hr-HR"/>
        </w:rPr>
        <w:t>i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će se na službenim internetskim stranicama </w:t>
      </w:r>
      <w:r w:rsidR="0080085D" w:rsidRPr="00A7332C">
        <w:rPr>
          <w:rFonts w:ascii="Times New Roman" w:eastAsia="Times New Roman" w:hAnsi="Times New Roman" w:cs="Times New Roman"/>
          <w:bCs/>
          <w:lang w:eastAsia="hr-HR"/>
        </w:rPr>
        <w:t>Grada Ivanca.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</w:t>
      </w:r>
    </w:p>
    <w:p w14:paraId="31DBA886" w14:textId="52DCDE81" w:rsid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7E50D76F" w14:textId="77777777" w:rsidR="00A7332C" w:rsidRP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1DAF33CE" w14:textId="77777777" w:rsidR="00395E66" w:rsidRPr="00A7332C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A7332C">
        <w:rPr>
          <w:rFonts w:ascii="Times New Roman" w:eastAsia="Times New Roman" w:hAnsi="Times New Roman" w:cs="Times New Roman"/>
          <w:bCs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27E7D257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</w:t>
      </w:r>
      <w:r w:rsidR="00EE5168" w:rsidRP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GRADONAČELNIK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A934EE">
        <w:rPr>
          <w:rFonts w:ascii="Calibri" w:eastAsia="Times New Roman" w:hAnsi="Calibri" w:cs="Times New Roman"/>
          <w:lang w:eastAsia="hr-HR"/>
        </w:rPr>
        <w:tab/>
        <w:t xml:space="preserve">                                                                  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                                 </w:t>
      </w:r>
    </w:p>
    <w:p w14:paraId="25648885" w14:textId="19866F6F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Milorad Batinić</w:t>
      </w:r>
    </w:p>
    <w:p w14:paraId="1CD62EBC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5FCBA2A9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222C085C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0E497888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345E781B" w14:textId="77777777" w:rsidR="00395E66" w:rsidRPr="00A7332C" w:rsidRDefault="00395E66"/>
    <w:sectPr w:rsidR="00395E66" w:rsidRPr="00A7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3"/>
  </w:num>
  <w:num w:numId="3" w16cid:durableId="610939425">
    <w:abstractNumId w:val="1"/>
  </w:num>
  <w:num w:numId="4" w16cid:durableId="156803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25A85"/>
    <w:rsid w:val="000335D3"/>
    <w:rsid w:val="00042651"/>
    <w:rsid w:val="00104697"/>
    <w:rsid w:val="00127E47"/>
    <w:rsid w:val="001C025F"/>
    <w:rsid w:val="001C1A27"/>
    <w:rsid w:val="00207077"/>
    <w:rsid w:val="002911EA"/>
    <w:rsid w:val="002C0331"/>
    <w:rsid w:val="0038558D"/>
    <w:rsid w:val="00395E66"/>
    <w:rsid w:val="00406395"/>
    <w:rsid w:val="00411A1D"/>
    <w:rsid w:val="00426F0E"/>
    <w:rsid w:val="00462609"/>
    <w:rsid w:val="0048482F"/>
    <w:rsid w:val="005E09AA"/>
    <w:rsid w:val="00600069"/>
    <w:rsid w:val="00601AA0"/>
    <w:rsid w:val="006678AF"/>
    <w:rsid w:val="006A1023"/>
    <w:rsid w:val="006D77CC"/>
    <w:rsid w:val="006E7060"/>
    <w:rsid w:val="007B65B6"/>
    <w:rsid w:val="0080085D"/>
    <w:rsid w:val="00807A5C"/>
    <w:rsid w:val="00853DA8"/>
    <w:rsid w:val="0085682D"/>
    <w:rsid w:val="009156DF"/>
    <w:rsid w:val="009231B0"/>
    <w:rsid w:val="009B7066"/>
    <w:rsid w:val="009F4B0A"/>
    <w:rsid w:val="00A44D4C"/>
    <w:rsid w:val="00A7332C"/>
    <w:rsid w:val="00A934EE"/>
    <w:rsid w:val="00A9574F"/>
    <w:rsid w:val="00AB6042"/>
    <w:rsid w:val="00C12B86"/>
    <w:rsid w:val="00C62AE2"/>
    <w:rsid w:val="00CA1D4E"/>
    <w:rsid w:val="00CC7B44"/>
    <w:rsid w:val="00D254FE"/>
    <w:rsid w:val="00D65505"/>
    <w:rsid w:val="00EE5168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8</cp:revision>
  <cp:lastPrinted>2023-02-02T07:57:00Z</cp:lastPrinted>
  <dcterms:created xsi:type="dcterms:W3CDTF">2023-01-25T12:13:00Z</dcterms:created>
  <dcterms:modified xsi:type="dcterms:W3CDTF">2023-02-02T07:58:00Z</dcterms:modified>
</cp:coreProperties>
</file>