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3618" w14:textId="77777777" w:rsidR="00BE63AD" w:rsidRPr="00530118" w:rsidRDefault="00BE63AD" w:rsidP="00BE63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30118">
        <w:rPr>
          <w:rFonts w:ascii="Arial" w:hAnsi="Arial" w:cs="Arial"/>
          <w:b/>
          <w:sz w:val="22"/>
          <w:szCs w:val="22"/>
        </w:rPr>
        <w:t>OBRAZLOŽENJE UZ ODLUKU</w:t>
      </w:r>
    </w:p>
    <w:p w14:paraId="17DBF1C9" w14:textId="09467045" w:rsidR="006B003B" w:rsidRPr="00944D20" w:rsidRDefault="00253F0A" w:rsidP="006B003B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r w:rsidRPr="00944D20">
        <w:rPr>
          <w:rFonts w:ascii="Arial" w:hAnsi="Arial"/>
          <w:b/>
          <w:sz w:val="22"/>
          <w:szCs w:val="22"/>
        </w:rPr>
        <w:t xml:space="preserve">o </w:t>
      </w:r>
      <w:r w:rsidR="006B003B">
        <w:rPr>
          <w:rFonts w:ascii="Arial" w:hAnsi="Arial"/>
          <w:b/>
          <w:sz w:val="22"/>
          <w:szCs w:val="22"/>
        </w:rPr>
        <w:t>držanju domaćih životinja</w:t>
      </w:r>
    </w:p>
    <w:p w14:paraId="3261E40C" w14:textId="6BD77A18" w:rsidR="00253F0A" w:rsidRPr="00944D20" w:rsidRDefault="00253F0A" w:rsidP="00253F0A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</w:p>
    <w:p w14:paraId="09FF410A" w14:textId="3FA9D850" w:rsidR="00826C2F" w:rsidRDefault="00826C2F" w:rsidP="00BE63AD">
      <w:pPr>
        <w:autoSpaceDE w:val="0"/>
        <w:autoSpaceDN w:val="0"/>
        <w:adjustRightInd w:val="0"/>
        <w:ind w:firstLine="708"/>
        <w:jc w:val="both"/>
      </w:pPr>
    </w:p>
    <w:p w14:paraId="7E9DC2B9" w14:textId="78618C5A" w:rsidR="00A5326A" w:rsidRDefault="001E248F" w:rsidP="007E3B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Člankom </w:t>
      </w:r>
      <w:r w:rsidR="00253F0A">
        <w:rPr>
          <w:rFonts w:ascii="Arial" w:hAnsi="Arial" w:cs="Arial"/>
          <w:sz w:val="22"/>
          <w:szCs w:val="22"/>
        </w:rPr>
        <w:t>104</w:t>
      </w:r>
      <w:r>
        <w:rPr>
          <w:rFonts w:ascii="Arial" w:hAnsi="Arial" w:cs="Arial"/>
          <w:sz w:val="22"/>
          <w:szCs w:val="22"/>
        </w:rPr>
        <w:t xml:space="preserve">. Zakona o </w:t>
      </w:r>
      <w:r w:rsidR="00253F0A">
        <w:rPr>
          <w:rFonts w:ascii="Arial" w:hAnsi="Arial" w:cs="Arial"/>
          <w:sz w:val="22"/>
          <w:szCs w:val="22"/>
        </w:rPr>
        <w:t>komunalnom gospodarstvu</w:t>
      </w:r>
      <w:r>
        <w:rPr>
          <w:rFonts w:ascii="Arial" w:hAnsi="Arial" w:cs="Arial"/>
          <w:sz w:val="22"/>
          <w:szCs w:val="22"/>
        </w:rPr>
        <w:t xml:space="preserve"> („Narodne novine“ br. </w:t>
      </w:r>
      <w:r w:rsidR="00253F0A">
        <w:rPr>
          <w:rFonts w:ascii="Arial" w:hAnsi="Arial" w:cs="Arial"/>
          <w:sz w:val="22"/>
          <w:szCs w:val="22"/>
        </w:rPr>
        <w:t>68/18, 110/18</w:t>
      </w:r>
      <w:r w:rsidR="00F17C43">
        <w:rPr>
          <w:rFonts w:ascii="Arial" w:hAnsi="Arial" w:cs="Arial"/>
          <w:sz w:val="22"/>
          <w:szCs w:val="22"/>
        </w:rPr>
        <w:t>, 32/20</w:t>
      </w:r>
      <w:r>
        <w:rPr>
          <w:rFonts w:ascii="Arial" w:hAnsi="Arial" w:cs="Arial"/>
          <w:sz w:val="22"/>
          <w:szCs w:val="22"/>
        </w:rPr>
        <w:t>) propisan</w:t>
      </w:r>
      <w:r w:rsidR="00253F0A">
        <w:rPr>
          <w:rFonts w:ascii="Arial" w:hAnsi="Arial" w:cs="Arial"/>
          <w:sz w:val="22"/>
          <w:szCs w:val="22"/>
        </w:rPr>
        <w:t xml:space="preserve"> je pobliže sadržaj </w:t>
      </w:r>
      <w:r w:rsidR="00DA7315">
        <w:rPr>
          <w:rFonts w:ascii="Arial" w:hAnsi="Arial" w:cs="Arial"/>
          <w:sz w:val="22"/>
          <w:szCs w:val="22"/>
        </w:rPr>
        <w:t>O</w:t>
      </w:r>
      <w:r w:rsidR="00253F0A">
        <w:rPr>
          <w:rFonts w:ascii="Arial" w:hAnsi="Arial" w:cs="Arial"/>
          <w:sz w:val="22"/>
          <w:szCs w:val="22"/>
        </w:rPr>
        <w:t>dluke o komunalnom redu, kojom se među ostalim propisuje uređenje naselja, način uređenja i korištenja površina javne namjene i zemljišta u vlasništvu jedinica lokalne samouprave,</w:t>
      </w:r>
      <w:r w:rsidR="00A5326A">
        <w:rPr>
          <w:rFonts w:ascii="Arial" w:hAnsi="Arial" w:cs="Arial"/>
          <w:sz w:val="22"/>
          <w:szCs w:val="22"/>
        </w:rPr>
        <w:t xml:space="preserve"> uvjeti korištenja javnim parkirališta, nerazvrstanih cesta, održavanje čistoće i čuvanje površina javne namjene, kao i osiguranje mogućnosti korištenja površina javne namjene na način da omogućava kretanje osoba s posebnim potrebama.</w:t>
      </w:r>
    </w:p>
    <w:p w14:paraId="3BF6CDF6" w14:textId="616D0752" w:rsidR="00E358F2" w:rsidRPr="00141E91" w:rsidRDefault="00E73016" w:rsidP="007E3B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141E91">
        <w:rPr>
          <w:rFonts w:ascii="Arial" w:hAnsi="Arial" w:cs="Arial"/>
          <w:sz w:val="22"/>
          <w:szCs w:val="22"/>
        </w:rPr>
        <w:t xml:space="preserve">Zadnjim izmjenama i dopunama Odluke o komunalnom redu </w:t>
      </w:r>
      <w:r w:rsidR="00EA34B4" w:rsidRPr="00141E91">
        <w:rPr>
          <w:rFonts w:ascii="Arial" w:hAnsi="Arial" w:cs="Arial"/>
          <w:sz w:val="22"/>
          <w:szCs w:val="22"/>
        </w:rPr>
        <w:t xml:space="preserve">(„Službeni vjesnik Varaždinske županije“ broj 8/22) </w:t>
      </w:r>
      <w:r w:rsidRPr="00141E91">
        <w:rPr>
          <w:rFonts w:ascii="Arial" w:hAnsi="Arial" w:cs="Arial"/>
          <w:sz w:val="22"/>
          <w:szCs w:val="22"/>
        </w:rPr>
        <w:t>određen</w:t>
      </w:r>
      <w:r w:rsidR="00EA34B4" w:rsidRPr="00141E91">
        <w:rPr>
          <w:rFonts w:ascii="Arial" w:hAnsi="Arial" w:cs="Arial"/>
          <w:sz w:val="22"/>
          <w:szCs w:val="22"/>
        </w:rPr>
        <w:t>o</w:t>
      </w:r>
      <w:r w:rsidRPr="00141E91">
        <w:rPr>
          <w:rFonts w:ascii="Arial" w:hAnsi="Arial" w:cs="Arial"/>
          <w:sz w:val="22"/>
          <w:szCs w:val="22"/>
        </w:rPr>
        <w:t xml:space="preserve"> je da će se držanje domaćih životinja uređivati zasebnom odlukom, s obzirom na kompleksnost problematike.</w:t>
      </w:r>
    </w:p>
    <w:p w14:paraId="0DEE6DB1" w14:textId="4027A5AF" w:rsidR="00253F0A" w:rsidRPr="00141E91" w:rsidRDefault="00E73016" w:rsidP="001E24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141E91">
        <w:rPr>
          <w:rFonts w:ascii="Arial" w:hAnsi="Arial" w:cs="Arial"/>
          <w:sz w:val="22"/>
          <w:szCs w:val="22"/>
        </w:rPr>
        <w:t>U</w:t>
      </w:r>
      <w:r w:rsidR="00E358F2" w:rsidRPr="00141E91">
        <w:rPr>
          <w:rFonts w:ascii="Arial" w:hAnsi="Arial" w:cs="Arial"/>
          <w:sz w:val="22"/>
          <w:szCs w:val="22"/>
        </w:rPr>
        <w:t xml:space="preserve"> razdoblju od </w:t>
      </w:r>
      <w:r w:rsidR="00436B57" w:rsidRPr="00141E91">
        <w:rPr>
          <w:rFonts w:ascii="Arial" w:hAnsi="Arial" w:cs="Arial"/>
          <w:sz w:val="22"/>
          <w:szCs w:val="22"/>
        </w:rPr>
        <w:t>donošenja važeće Odluke o komunalnom redu</w:t>
      </w:r>
      <w:r w:rsidRPr="00141E91">
        <w:rPr>
          <w:rFonts w:ascii="Arial" w:hAnsi="Arial" w:cs="Arial"/>
          <w:sz w:val="22"/>
          <w:szCs w:val="22"/>
        </w:rPr>
        <w:t xml:space="preserve"> 2019. godine</w:t>
      </w:r>
      <w:r w:rsidR="00436B57" w:rsidRPr="00141E91">
        <w:rPr>
          <w:rFonts w:ascii="Arial" w:hAnsi="Arial" w:cs="Arial"/>
          <w:sz w:val="22"/>
          <w:szCs w:val="22"/>
        </w:rPr>
        <w:t xml:space="preserve"> uočena je potreba dodatnog reguliranja uvjeta i načina držanja domaćih životinja, zbog prijava građana o nepropisnom držanju životinja, s naglaskom na neugodne mirise i izlijevanje onečišćenih voda na privatne i javne površine. Kako se radi o području u kojima se za držanje domaćih životinja koriste postojeće gospodarske građevine, izgrađene prije </w:t>
      </w:r>
      <w:r w:rsidR="007C2FDD" w:rsidRPr="00141E91">
        <w:rPr>
          <w:rFonts w:ascii="Arial" w:hAnsi="Arial" w:cs="Arial"/>
          <w:sz w:val="22"/>
          <w:szCs w:val="22"/>
        </w:rPr>
        <w:t xml:space="preserve">stupanja na snagu </w:t>
      </w:r>
      <w:r w:rsidR="00081D56" w:rsidRPr="00141E91">
        <w:rPr>
          <w:rFonts w:ascii="Arial" w:hAnsi="Arial" w:cs="Arial"/>
          <w:sz w:val="22"/>
          <w:szCs w:val="22"/>
        </w:rPr>
        <w:t>odredbi za provođenje prostornih planova, a naročito se to odnosi na područje naselja Ivanec, kao naselje sa najvećom urbanizacijom i gustoćom</w:t>
      </w:r>
      <w:r w:rsidR="0096495E" w:rsidRPr="00141E91">
        <w:rPr>
          <w:rFonts w:ascii="Arial" w:hAnsi="Arial" w:cs="Arial"/>
          <w:sz w:val="22"/>
          <w:szCs w:val="22"/>
        </w:rPr>
        <w:t xml:space="preserve"> izgrađenosti, javila se potreba za </w:t>
      </w:r>
      <w:r w:rsidR="00D47D7A" w:rsidRPr="00141E91">
        <w:rPr>
          <w:rFonts w:ascii="Arial" w:hAnsi="Arial" w:cs="Arial"/>
          <w:sz w:val="22"/>
          <w:szCs w:val="22"/>
        </w:rPr>
        <w:t>definiranjem zona i uvjeta pod kojima se mogu ili ne mogu držati domaće životinje.</w:t>
      </w:r>
    </w:p>
    <w:p w14:paraId="2850BFC8" w14:textId="33FE2222" w:rsidR="00D47D7A" w:rsidRPr="00141E91" w:rsidRDefault="00D47D7A" w:rsidP="001E24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141E91">
        <w:rPr>
          <w:rFonts w:ascii="Arial" w:hAnsi="Arial" w:cs="Arial"/>
          <w:sz w:val="22"/>
          <w:szCs w:val="22"/>
        </w:rPr>
        <w:t xml:space="preserve">Ovim prijedlogom Odluke predlaže se, u smislu određivanja uvjeta za držanje domaćih životinja, područje Grada Ivanca podijeliti na </w:t>
      </w:r>
      <w:r w:rsidR="008059BD">
        <w:rPr>
          <w:rFonts w:ascii="Arial" w:hAnsi="Arial" w:cs="Arial"/>
          <w:sz w:val="22"/>
          <w:szCs w:val="22"/>
        </w:rPr>
        <w:t>3</w:t>
      </w:r>
      <w:r w:rsidRPr="00141E91">
        <w:rPr>
          <w:rFonts w:ascii="Arial" w:hAnsi="Arial" w:cs="Arial"/>
          <w:sz w:val="22"/>
          <w:szCs w:val="22"/>
        </w:rPr>
        <w:t xml:space="preserve"> zone, od kojih se </w:t>
      </w:r>
      <w:r w:rsidR="00CE03CF" w:rsidRPr="00141E91">
        <w:rPr>
          <w:rFonts w:ascii="Arial" w:hAnsi="Arial" w:cs="Arial"/>
          <w:sz w:val="22"/>
          <w:szCs w:val="22"/>
        </w:rPr>
        <w:t>1.</w:t>
      </w:r>
      <w:r w:rsidRPr="00141E91">
        <w:rPr>
          <w:rFonts w:ascii="Arial" w:hAnsi="Arial" w:cs="Arial"/>
          <w:sz w:val="22"/>
          <w:szCs w:val="22"/>
        </w:rPr>
        <w:t xml:space="preserve"> odnos</w:t>
      </w:r>
      <w:r w:rsidR="00CE03CF" w:rsidRPr="00141E91">
        <w:rPr>
          <w:rFonts w:ascii="Arial" w:hAnsi="Arial" w:cs="Arial"/>
          <w:sz w:val="22"/>
          <w:szCs w:val="22"/>
        </w:rPr>
        <w:t>i</w:t>
      </w:r>
      <w:r w:rsidRPr="00141E91">
        <w:rPr>
          <w:rFonts w:ascii="Arial" w:hAnsi="Arial" w:cs="Arial"/>
          <w:sz w:val="22"/>
          <w:szCs w:val="22"/>
        </w:rPr>
        <w:t xml:space="preserve"> na </w:t>
      </w:r>
      <w:r w:rsidR="008059BD">
        <w:rPr>
          <w:rFonts w:ascii="Arial" w:hAnsi="Arial" w:cs="Arial"/>
          <w:sz w:val="22"/>
          <w:szCs w:val="22"/>
        </w:rPr>
        <w:t xml:space="preserve">uže gradsko područje </w:t>
      </w:r>
      <w:r w:rsidRPr="00141E91">
        <w:rPr>
          <w:rFonts w:ascii="Arial" w:hAnsi="Arial" w:cs="Arial"/>
          <w:sz w:val="22"/>
          <w:szCs w:val="22"/>
        </w:rPr>
        <w:t xml:space="preserve">naselje Ivanec, </w:t>
      </w:r>
      <w:r w:rsidR="00CE03CF" w:rsidRPr="00141E91">
        <w:rPr>
          <w:rFonts w:ascii="Arial" w:hAnsi="Arial" w:cs="Arial"/>
          <w:sz w:val="22"/>
          <w:szCs w:val="22"/>
        </w:rPr>
        <w:t>2.</w:t>
      </w:r>
      <w:r w:rsidRPr="00141E91">
        <w:rPr>
          <w:rFonts w:ascii="Arial" w:hAnsi="Arial" w:cs="Arial"/>
          <w:sz w:val="22"/>
          <w:szCs w:val="22"/>
        </w:rPr>
        <w:t xml:space="preserve"> zona obuhvaća </w:t>
      </w:r>
      <w:r w:rsidR="008059BD">
        <w:rPr>
          <w:rFonts w:ascii="Arial" w:hAnsi="Arial" w:cs="Arial"/>
          <w:sz w:val="22"/>
          <w:szCs w:val="22"/>
        </w:rPr>
        <w:t xml:space="preserve">preostali dio naselja Ivanec, dok se 3. odnosi na </w:t>
      </w:r>
      <w:r w:rsidRPr="00141E91">
        <w:rPr>
          <w:rFonts w:ascii="Arial" w:hAnsi="Arial" w:cs="Arial"/>
          <w:sz w:val="22"/>
          <w:szCs w:val="22"/>
        </w:rPr>
        <w:t>sva ostala naselja</w:t>
      </w:r>
      <w:r w:rsidR="008059BD">
        <w:rPr>
          <w:rFonts w:ascii="Arial" w:hAnsi="Arial" w:cs="Arial"/>
          <w:sz w:val="22"/>
          <w:szCs w:val="22"/>
        </w:rPr>
        <w:t xml:space="preserve"> na administrativnom području Grada Ivanca</w:t>
      </w:r>
      <w:r w:rsidRPr="00141E91">
        <w:rPr>
          <w:rFonts w:ascii="Arial" w:hAnsi="Arial" w:cs="Arial"/>
          <w:sz w:val="22"/>
          <w:szCs w:val="22"/>
        </w:rPr>
        <w:t>.</w:t>
      </w:r>
    </w:p>
    <w:p w14:paraId="06F74BC3" w14:textId="3368663C" w:rsidR="00E70B98" w:rsidRDefault="00D13A18" w:rsidP="00E70B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141E91">
        <w:rPr>
          <w:rFonts w:ascii="Arial" w:hAnsi="Arial" w:cs="Arial"/>
          <w:sz w:val="22"/>
          <w:szCs w:val="22"/>
        </w:rPr>
        <w:t>Zona I. obuhvaća</w:t>
      </w:r>
      <w:r w:rsidR="00E73016" w:rsidRPr="00141E91">
        <w:rPr>
          <w:rFonts w:ascii="Arial" w:hAnsi="Arial" w:cs="Arial"/>
          <w:sz w:val="22"/>
          <w:szCs w:val="22"/>
        </w:rPr>
        <w:t xml:space="preserve"> </w:t>
      </w:r>
      <w:r w:rsidR="00F57C01">
        <w:rPr>
          <w:rFonts w:ascii="Arial" w:hAnsi="Arial" w:cs="Arial"/>
          <w:sz w:val="22"/>
          <w:szCs w:val="22"/>
        </w:rPr>
        <w:t>uže gradsko područje</w:t>
      </w:r>
      <w:r w:rsidR="00E73016" w:rsidRPr="00141E91">
        <w:rPr>
          <w:rFonts w:ascii="Arial" w:hAnsi="Arial" w:cs="Arial"/>
          <w:sz w:val="22"/>
          <w:szCs w:val="22"/>
        </w:rPr>
        <w:t xml:space="preserve"> naselja Ivanec</w:t>
      </w:r>
      <w:r w:rsidR="00F57C01">
        <w:rPr>
          <w:rFonts w:ascii="Arial" w:hAnsi="Arial" w:cs="Arial"/>
          <w:sz w:val="22"/>
          <w:szCs w:val="22"/>
        </w:rPr>
        <w:t xml:space="preserve">, određeno važećim Urbanističkim planom uređenja Ivanca, </w:t>
      </w:r>
      <w:r w:rsidR="00117FF4">
        <w:rPr>
          <w:rFonts w:ascii="Arial" w:hAnsi="Arial" w:cs="Arial"/>
          <w:sz w:val="22"/>
          <w:szCs w:val="22"/>
        </w:rPr>
        <w:t>koje je prvi puta definirano 2012. godine, stupanjem na snagu 2. Izmjena i dopuna Urbanističkog plana uređenja Ivanca („Službeni vjesnik Varaždinske županije“ br. 34A/12), upravo u cilju postepenog rješavanja problema sve veće urbanizacije centra Ivanca i reguliranja sadržaja i djelatnosti koje nisu prihvatljive u područjima veće gustoće stanovništva i izgrađenosti. Naime, i u prethodnim prostornim planovima postojali su uvjeti za gradnju poljoprivrednih građevina s izvor</w:t>
      </w:r>
      <w:r w:rsidR="00E46EF8">
        <w:rPr>
          <w:rFonts w:ascii="Arial" w:hAnsi="Arial" w:cs="Arial"/>
          <w:sz w:val="22"/>
          <w:szCs w:val="22"/>
        </w:rPr>
        <w:t>om zagađenja, odnosno za uzgoj životinja, sa određenim udaljenostima na kojima su se te građevine mogle smještati (15 metara od stambenih objekata i sl.), što je bilo i tada teže ostvariti, te nije ni bilo značajnije</w:t>
      </w:r>
      <w:r w:rsidR="008F70AB">
        <w:rPr>
          <w:rFonts w:ascii="Arial" w:hAnsi="Arial" w:cs="Arial"/>
          <w:sz w:val="22"/>
          <w:szCs w:val="22"/>
        </w:rPr>
        <w:t xml:space="preserve"> gradnje</w:t>
      </w:r>
      <w:r w:rsidR="00E46EF8">
        <w:rPr>
          <w:rFonts w:ascii="Arial" w:hAnsi="Arial" w:cs="Arial"/>
          <w:sz w:val="22"/>
          <w:szCs w:val="22"/>
        </w:rPr>
        <w:t xml:space="preserve">. Kasnijim izmjenama prostorno planske dokumentacije ta udaljenost se još i povećavala </w:t>
      </w:r>
      <w:r w:rsidR="00973FEC">
        <w:rPr>
          <w:rFonts w:ascii="Arial" w:hAnsi="Arial" w:cs="Arial"/>
          <w:sz w:val="22"/>
          <w:szCs w:val="22"/>
        </w:rPr>
        <w:t>(na 20 metara) kako bi se na primjeren način reguliralo držanje domaćih životinja u neizgrađenim dijelovima naselja.</w:t>
      </w:r>
      <w:r w:rsidR="00E70B98">
        <w:rPr>
          <w:rFonts w:ascii="Arial" w:hAnsi="Arial" w:cs="Arial"/>
          <w:sz w:val="22"/>
          <w:szCs w:val="22"/>
        </w:rPr>
        <w:t xml:space="preserve"> S obzirom na činjenicu da u užem gradskom području Ivanca, koje ugrubo obuhvaća područje Ivanca sjeverno od linije koja približno prolazi područjem od početka ulice Ivanuševec, sjevernog ruba groblja Ivanec, do početka Vinogradske ulice i dalje na istok, prema Jezerima, gotovo da i nema više kućanstva u kojima se drže domaće životinje, odnosno da se radi o zanemarivom broju stanovništva koje još drži domaće životinje, ovim prijedlogom Odluke predlaže se i formalno zabraniti držanje domaćih životinja, </w:t>
      </w:r>
      <w:r w:rsidR="00E70B98" w:rsidRPr="00E70B98">
        <w:rPr>
          <w:rFonts w:ascii="Arial" w:hAnsi="Arial" w:cs="Arial"/>
          <w:sz w:val="22"/>
          <w:szCs w:val="22"/>
        </w:rPr>
        <w:t xml:space="preserve">izuzetno se dozvoljava držanje </w:t>
      </w:r>
      <w:r w:rsidR="00E70B98" w:rsidRPr="00DB1E4F">
        <w:rPr>
          <w:rFonts w:ascii="Arial" w:hAnsi="Arial" w:cs="Arial"/>
          <w:i/>
          <w:iCs/>
          <w:sz w:val="22"/>
          <w:szCs w:val="22"/>
        </w:rPr>
        <w:t>do najviše 10 komada peradi ili kunića</w:t>
      </w:r>
      <w:r w:rsidR="00B15CAB">
        <w:rPr>
          <w:rFonts w:ascii="Arial" w:hAnsi="Arial" w:cs="Arial"/>
          <w:sz w:val="22"/>
          <w:szCs w:val="22"/>
        </w:rPr>
        <w:t xml:space="preserve">, </w:t>
      </w:r>
      <w:r w:rsidR="00871B1F">
        <w:rPr>
          <w:rFonts w:ascii="Arial" w:hAnsi="Arial" w:cs="Arial"/>
          <w:sz w:val="22"/>
          <w:szCs w:val="22"/>
        </w:rPr>
        <w:t xml:space="preserve">a koji broj </w:t>
      </w:r>
      <w:r w:rsidR="00B15CAB">
        <w:rPr>
          <w:rFonts w:ascii="Arial" w:hAnsi="Arial" w:cs="Arial"/>
          <w:sz w:val="22"/>
          <w:szCs w:val="22"/>
        </w:rPr>
        <w:t>se može smatrati da ne</w:t>
      </w:r>
      <w:r w:rsidR="00871B1F">
        <w:rPr>
          <w:rFonts w:ascii="Arial" w:hAnsi="Arial" w:cs="Arial"/>
          <w:sz w:val="22"/>
          <w:szCs w:val="22"/>
        </w:rPr>
        <w:t>će imati znač</w:t>
      </w:r>
      <w:r w:rsidR="00B15CAB">
        <w:rPr>
          <w:rFonts w:ascii="Arial" w:hAnsi="Arial" w:cs="Arial"/>
          <w:sz w:val="22"/>
          <w:szCs w:val="22"/>
        </w:rPr>
        <w:t>ajniji utjecaj na urbani karakter područja.</w:t>
      </w:r>
    </w:p>
    <w:p w14:paraId="658EB43C" w14:textId="1941F890" w:rsidR="00E70B98" w:rsidRDefault="00B67896" w:rsidP="001E24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Zoni II.</w:t>
      </w:r>
      <w:r w:rsidR="0075441F">
        <w:rPr>
          <w:rFonts w:ascii="Arial" w:hAnsi="Arial" w:cs="Arial"/>
          <w:sz w:val="22"/>
          <w:szCs w:val="22"/>
        </w:rPr>
        <w:t xml:space="preserve">, </w:t>
      </w:r>
      <w:r w:rsidR="00E70B98">
        <w:rPr>
          <w:rFonts w:ascii="Arial" w:hAnsi="Arial" w:cs="Arial"/>
          <w:sz w:val="22"/>
          <w:szCs w:val="22"/>
        </w:rPr>
        <w:t xml:space="preserve">preostalom dijelu naselja Ivanec, a </w:t>
      </w:r>
      <w:r w:rsidR="0075441F">
        <w:rPr>
          <w:rFonts w:ascii="Arial" w:hAnsi="Arial" w:cs="Arial"/>
          <w:sz w:val="22"/>
          <w:szCs w:val="22"/>
        </w:rPr>
        <w:t xml:space="preserve">uvažavajući manju gustoću izgrađenosti, predlaže se </w:t>
      </w:r>
      <w:r w:rsidR="00E70B98">
        <w:rPr>
          <w:rFonts w:ascii="Arial" w:hAnsi="Arial" w:cs="Arial"/>
          <w:sz w:val="22"/>
          <w:szCs w:val="22"/>
        </w:rPr>
        <w:t>dopustiti držanje domaćih životinja</w:t>
      </w:r>
      <w:r w:rsidR="00DB1E4F">
        <w:rPr>
          <w:rFonts w:ascii="Arial" w:hAnsi="Arial" w:cs="Arial"/>
          <w:sz w:val="22"/>
          <w:szCs w:val="22"/>
        </w:rPr>
        <w:t xml:space="preserve"> uz ograničenje najvećeg broja životinja</w:t>
      </w:r>
      <w:r w:rsidR="00E70B98">
        <w:rPr>
          <w:rFonts w:ascii="Arial" w:hAnsi="Arial" w:cs="Arial"/>
          <w:sz w:val="22"/>
          <w:szCs w:val="22"/>
        </w:rPr>
        <w:t xml:space="preserve">, </w:t>
      </w:r>
      <w:r w:rsidR="00DB1E4F">
        <w:rPr>
          <w:rFonts w:ascii="Arial" w:hAnsi="Arial" w:cs="Arial"/>
          <w:sz w:val="22"/>
          <w:szCs w:val="22"/>
        </w:rPr>
        <w:t xml:space="preserve">odnosno dozvolilo bi se držanje </w:t>
      </w:r>
      <w:r w:rsidR="00DB1E4F" w:rsidRPr="00DB1E4F">
        <w:rPr>
          <w:rFonts w:ascii="Arial" w:hAnsi="Arial" w:cs="Arial"/>
          <w:i/>
          <w:iCs/>
          <w:sz w:val="22"/>
          <w:szCs w:val="22"/>
        </w:rPr>
        <w:t>do najviše 20 komada peradi ili kunića, do 3 komada svinja, do 5 komada ovaca, koza i ostale stoke sitnog zuba</w:t>
      </w:r>
      <w:r w:rsidR="00DB1E4F" w:rsidRPr="00DB1E4F">
        <w:rPr>
          <w:rFonts w:ascii="Arial" w:hAnsi="Arial" w:cs="Arial"/>
          <w:sz w:val="22"/>
          <w:szCs w:val="22"/>
        </w:rPr>
        <w:t xml:space="preserve">, u skladu s uvjetima </w:t>
      </w:r>
      <w:r w:rsidR="00DB1E4F">
        <w:rPr>
          <w:rFonts w:ascii="Arial" w:hAnsi="Arial" w:cs="Arial"/>
          <w:sz w:val="22"/>
          <w:szCs w:val="22"/>
        </w:rPr>
        <w:t>propisanih predmetnom</w:t>
      </w:r>
      <w:r w:rsidR="00DB1E4F" w:rsidRPr="00DB1E4F">
        <w:rPr>
          <w:rFonts w:ascii="Arial" w:hAnsi="Arial" w:cs="Arial"/>
          <w:sz w:val="22"/>
          <w:szCs w:val="22"/>
        </w:rPr>
        <w:t xml:space="preserve"> Odluk</w:t>
      </w:r>
      <w:r w:rsidR="00DB1E4F">
        <w:rPr>
          <w:rFonts w:ascii="Arial" w:hAnsi="Arial" w:cs="Arial"/>
          <w:sz w:val="22"/>
          <w:szCs w:val="22"/>
        </w:rPr>
        <w:t>om.</w:t>
      </w:r>
      <w:r w:rsidR="00931FE0">
        <w:rPr>
          <w:rFonts w:ascii="Arial" w:hAnsi="Arial" w:cs="Arial"/>
          <w:sz w:val="22"/>
          <w:szCs w:val="22"/>
        </w:rPr>
        <w:t xml:space="preserve"> </w:t>
      </w:r>
      <w:r w:rsidR="00613062">
        <w:rPr>
          <w:rFonts w:ascii="Arial" w:hAnsi="Arial" w:cs="Arial"/>
          <w:sz w:val="22"/>
          <w:szCs w:val="22"/>
        </w:rPr>
        <w:t xml:space="preserve">Na taj način bi se u ovom dijelu Ivanca, južnije od linije užeg gradskog područja, </w:t>
      </w:r>
      <w:r w:rsidR="00F1122F">
        <w:rPr>
          <w:rFonts w:ascii="Arial" w:hAnsi="Arial" w:cs="Arial"/>
          <w:sz w:val="22"/>
          <w:szCs w:val="22"/>
        </w:rPr>
        <w:t xml:space="preserve">sa manjom gustoćom </w:t>
      </w:r>
      <w:r w:rsidR="00613062">
        <w:rPr>
          <w:rFonts w:ascii="Arial" w:hAnsi="Arial" w:cs="Arial"/>
          <w:sz w:val="22"/>
          <w:szCs w:val="22"/>
        </w:rPr>
        <w:t>izgradnj</w:t>
      </w:r>
      <w:r w:rsidR="00F1122F">
        <w:rPr>
          <w:rFonts w:ascii="Arial" w:hAnsi="Arial" w:cs="Arial"/>
          <w:sz w:val="22"/>
          <w:szCs w:val="22"/>
        </w:rPr>
        <w:t>e</w:t>
      </w:r>
      <w:r w:rsidR="00613062">
        <w:rPr>
          <w:rFonts w:ascii="Arial" w:hAnsi="Arial" w:cs="Arial"/>
          <w:sz w:val="22"/>
          <w:szCs w:val="22"/>
        </w:rPr>
        <w:t xml:space="preserve">, omogućilo držanje manjeg broja domaćih životinja, </w:t>
      </w:r>
      <w:r w:rsidR="000F23DF">
        <w:rPr>
          <w:rFonts w:ascii="Arial" w:hAnsi="Arial" w:cs="Arial"/>
          <w:sz w:val="22"/>
          <w:szCs w:val="22"/>
        </w:rPr>
        <w:t xml:space="preserve">ali </w:t>
      </w:r>
      <w:r w:rsidR="00613062">
        <w:rPr>
          <w:rFonts w:ascii="Arial" w:hAnsi="Arial" w:cs="Arial"/>
          <w:sz w:val="22"/>
          <w:szCs w:val="22"/>
        </w:rPr>
        <w:t>uz poštivanje minimalne udaljenosti i drugih uvjeta.</w:t>
      </w:r>
    </w:p>
    <w:p w14:paraId="3ECBE33B" w14:textId="77777777" w:rsidR="00613062" w:rsidRDefault="00613062" w:rsidP="001E24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13FE9AE7" w14:textId="6580CCFA" w:rsidR="00613062" w:rsidRPr="007B1F60" w:rsidRDefault="00613062" w:rsidP="00613062">
      <w:pPr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U Zoni III., pretežito ruralnog karaktera, sa malom gustoćom izgrađenosti, dozvolilo bi se držanje domaćih životinja, </w:t>
      </w:r>
      <w:r w:rsidRPr="00613062">
        <w:rPr>
          <w:rFonts w:ascii="Arial" w:hAnsi="Arial" w:cs="Arial"/>
          <w:sz w:val="22"/>
          <w:szCs w:val="22"/>
        </w:rPr>
        <w:t>u skladu sa dosadašnjim načinom držanja, u zatvorenim prostorijama ili na otvorenome, pod uvjetima iz ove Odluke</w:t>
      </w:r>
      <w:r w:rsidRPr="007B1F60">
        <w:t>.</w:t>
      </w:r>
    </w:p>
    <w:p w14:paraId="2C2DD601" w14:textId="2773F181" w:rsidR="00FF1035" w:rsidRPr="00FF1035" w:rsidRDefault="00FF1035" w:rsidP="00FF10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FF1035">
        <w:rPr>
          <w:rFonts w:ascii="Arial" w:hAnsi="Arial" w:cs="Arial"/>
          <w:sz w:val="22"/>
          <w:szCs w:val="22"/>
        </w:rPr>
        <w:lastRenderedPageBreak/>
        <w:t xml:space="preserve">Odlukom se predlaže </w:t>
      </w:r>
      <w:r w:rsidR="000E1B7E">
        <w:rPr>
          <w:rFonts w:ascii="Arial" w:hAnsi="Arial" w:cs="Arial"/>
          <w:sz w:val="22"/>
          <w:szCs w:val="22"/>
        </w:rPr>
        <w:t>omogućiti</w:t>
      </w:r>
      <w:r w:rsidRPr="00FF1035">
        <w:rPr>
          <w:rFonts w:ascii="Arial" w:hAnsi="Arial" w:cs="Arial"/>
          <w:sz w:val="22"/>
          <w:szCs w:val="22"/>
        </w:rPr>
        <w:t xml:space="preserve"> držanj</w:t>
      </w:r>
      <w:r w:rsidR="000E1B7E">
        <w:rPr>
          <w:rFonts w:ascii="Arial" w:hAnsi="Arial" w:cs="Arial"/>
          <w:sz w:val="22"/>
          <w:szCs w:val="22"/>
        </w:rPr>
        <w:t>e</w:t>
      </w:r>
      <w:r w:rsidRPr="00FF1035">
        <w:rPr>
          <w:rFonts w:ascii="Arial" w:hAnsi="Arial" w:cs="Arial"/>
          <w:sz w:val="22"/>
          <w:szCs w:val="22"/>
        </w:rPr>
        <w:t xml:space="preserve"> životinja koje ljudi drže zbog društva, zaštite i pomoći ili zbog zanimanja za te životinje, te radi izložbi ili drugog načina predstavljanja životinja, ali za koje će također trebati zadovoljiti uvjete (naročito broj životinja).</w:t>
      </w:r>
    </w:p>
    <w:p w14:paraId="4202E808" w14:textId="1F00BA4D" w:rsidR="00B67896" w:rsidRDefault="00415F96" w:rsidP="001E24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Ovakvim prijedlogom Odluke u najvećem dijelu područja Grada Ivanca </w:t>
      </w:r>
      <w:r w:rsidR="003F1117">
        <w:rPr>
          <w:rFonts w:ascii="Arial" w:hAnsi="Arial" w:cs="Arial"/>
          <w:sz w:val="22"/>
          <w:szCs w:val="22"/>
        </w:rPr>
        <w:t>zadrža</w:t>
      </w:r>
      <w:r>
        <w:rPr>
          <w:rFonts w:ascii="Arial" w:hAnsi="Arial" w:cs="Arial"/>
          <w:sz w:val="22"/>
          <w:szCs w:val="22"/>
        </w:rPr>
        <w:t xml:space="preserve">lo bi se </w:t>
      </w:r>
      <w:r w:rsidR="003F1117">
        <w:rPr>
          <w:rFonts w:ascii="Arial" w:hAnsi="Arial" w:cs="Arial"/>
          <w:sz w:val="22"/>
          <w:szCs w:val="22"/>
        </w:rPr>
        <w:t xml:space="preserve">postojeće stanje, odnosno </w:t>
      </w:r>
      <w:r w:rsidR="0075441F">
        <w:rPr>
          <w:rFonts w:ascii="Arial" w:hAnsi="Arial" w:cs="Arial"/>
          <w:sz w:val="22"/>
          <w:szCs w:val="22"/>
        </w:rPr>
        <w:t>dopusti</w:t>
      </w:r>
      <w:r>
        <w:rPr>
          <w:rFonts w:ascii="Arial" w:hAnsi="Arial" w:cs="Arial"/>
          <w:sz w:val="22"/>
          <w:szCs w:val="22"/>
        </w:rPr>
        <w:t>lo</w:t>
      </w:r>
      <w:r w:rsidR="0075441F">
        <w:rPr>
          <w:rFonts w:ascii="Arial" w:hAnsi="Arial" w:cs="Arial"/>
          <w:sz w:val="22"/>
          <w:szCs w:val="22"/>
        </w:rPr>
        <w:t xml:space="preserve"> </w:t>
      </w:r>
      <w:r w:rsidR="003F1117">
        <w:rPr>
          <w:rFonts w:ascii="Arial" w:hAnsi="Arial" w:cs="Arial"/>
          <w:sz w:val="22"/>
          <w:szCs w:val="22"/>
        </w:rPr>
        <w:t xml:space="preserve">i nadalje </w:t>
      </w:r>
      <w:r w:rsidR="0075441F">
        <w:rPr>
          <w:rFonts w:ascii="Arial" w:hAnsi="Arial" w:cs="Arial"/>
          <w:sz w:val="22"/>
          <w:szCs w:val="22"/>
        </w:rPr>
        <w:t>držanje domaćih životinja, u skladu s dosadašnjim načinom držanja</w:t>
      </w:r>
      <w:r>
        <w:rPr>
          <w:rFonts w:ascii="Arial" w:hAnsi="Arial" w:cs="Arial"/>
          <w:sz w:val="22"/>
          <w:szCs w:val="22"/>
        </w:rPr>
        <w:t xml:space="preserve"> i uzgoja</w:t>
      </w:r>
      <w:r w:rsidR="00B67896">
        <w:rPr>
          <w:rFonts w:ascii="Arial" w:hAnsi="Arial" w:cs="Arial"/>
          <w:sz w:val="22"/>
          <w:szCs w:val="22"/>
        </w:rPr>
        <w:t xml:space="preserve">, samo za vlastite potrebe, uz određene uvjete koje objekti i površine moraju zadovoljiti, naročito u pogledu udaljenosti </w:t>
      </w:r>
      <w:r w:rsidR="001B10AE">
        <w:rPr>
          <w:rFonts w:ascii="Arial" w:hAnsi="Arial" w:cs="Arial"/>
          <w:sz w:val="22"/>
          <w:szCs w:val="22"/>
        </w:rPr>
        <w:t>od postojećih zgrada te sprečavanja istjecanja otpadnih tekućina na privatne i javne površine</w:t>
      </w:r>
      <w:r>
        <w:rPr>
          <w:rFonts w:ascii="Arial" w:hAnsi="Arial" w:cs="Arial"/>
          <w:sz w:val="22"/>
          <w:szCs w:val="22"/>
        </w:rPr>
        <w:t>, a za koje je već dulje vremena bilo potrebno zadovoljiti uvjete propisane prostornim planovima.</w:t>
      </w:r>
    </w:p>
    <w:p w14:paraId="26DDEE62" w14:textId="416C9F59" w:rsidR="00C17DDC" w:rsidRDefault="00C17DDC" w:rsidP="001E24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Pr="00C17DDC">
        <w:rPr>
          <w:rFonts w:ascii="Arial" w:hAnsi="Arial" w:cs="Arial"/>
          <w:sz w:val="22"/>
          <w:szCs w:val="22"/>
        </w:rPr>
        <w:t>poljoprivredn</w:t>
      </w:r>
      <w:r w:rsidR="00EC1146">
        <w:rPr>
          <w:rFonts w:ascii="Arial" w:hAnsi="Arial" w:cs="Arial"/>
          <w:sz w:val="22"/>
          <w:szCs w:val="22"/>
        </w:rPr>
        <w:t>e</w:t>
      </w:r>
      <w:r w:rsidRPr="00C17DDC">
        <w:rPr>
          <w:rFonts w:ascii="Arial" w:hAnsi="Arial" w:cs="Arial"/>
          <w:sz w:val="22"/>
          <w:szCs w:val="22"/>
        </w:rPr>
        <w:t xml:space="preserve"> gospodarsk</w:t>
      </w:r>
      <w:r w:rsidR="00EC1146">
        <w:rPr>
          <w:rFonts w:ascii="Arial" w:hAnsi="Arial" w:cs="Arial"/>
          <w:sz w:val="22"/>
          <w:szCs w:val="22"/>
        </w:rPr>
        <w:t>e</w:t>
      </w:r>
      <w:r w:rsidRPr="00C17DDC">
        <w:rPr>
          <w:rFonts w:ascii="Arial" w:hAnsi="Arial" w:cs="Arial"/>
          <w:sz w:val="22"/>
          <w:szCs w:val="22"/>
        </w:rPr>
        <w:t xml:space="preserve"> građevin</w:t>
      </w:r>
      <w:r w:rsidR="00EC1146">
        <w:rPr>
          <w:rFonts w:ascii="Arial" w:hAnsi="Arial" w:cs="Arial"/>
          <w:sz w:val="22"/>
          <w:szCs w:val="22"/>
        </w:rPr>
        <w:t>e</w:t>
      </w:r>
      <w:r w:rsidRPr="00C17DDC">
        <w:rPr>
          <w:rFonts w:ascii="Arial" w:hAnsi="Arial" w:cs="Arial"/>
          <w:sz w:val="22"/>
          <w:szCs w:val="22"/>
        </w:rPr>
        <w:t xml:space="preserve"> namijenjen</w:t>
      </w:r>
      <w:r w:rsidR="00EC1146">
        <w:rPr>
          <w:rFonts w:ascii="Arial" w:hAnsi="Arial" w:cs="Arial"/>
          <w:sz w:val="22"/>
          <w:szCs w:val="22"/>
        </w:rPr>
        <w:t>e</w:t>
      </w:r>
      <w:r w:rsidRPr="00C17DDC">
        <w:rPr>
          <w:rFonts w:ascii="Arial" w:hAnsi="Arial" w:cs="Arial"/>
          <w:sz w:val="22"/>
          <w:szCs w:val="22"/>
        </w:rPr>
        <w:t xml:space="preserve"> obavljanju djelatnosti </w:t>
      </w:r>
      <w:r w:rsidR="00FC3A1A">
        <w:rPr>
          <w:rFonts w:ascii="Arial" w:hAnsi="Arial" w:cs="Arial"/>
          <w:sz w:val="22"/>
          <w:szCs w:val="22"/>
        </w:rPr>
        <w:t xml:space="preserve">isključivo </w:t>
      </w:r>
      <w:r w:rsidRPr="00C17DDC">
        <w:rPr>
          <w:rFonts w:ascii="Arial" w:hAnsi="Arial" w:cs="Arial"/>
          <w:sz w:val="22"/>
          <w:szCs w:val="22"/>
        </w:rPr>
        <w:t>vezanih uz poljoprivrednu proizvodnju</w:t>
      </w:r>
      <w:r w:rsidR="00EC1146">
        <w:rPr>
          <w:rFonts w:ascii="Arial" w:hAnsi="Arial" w:cs="Arial"/>
          <w:sz w:val="22"/>
          <w:szCs w:val="22"/>
        </w:rPr>
        <w:t>, u ovom slučaju farmi za držanje stoke, uvjeti za gradnju definirani su važećim prostornim planovima, te se na njih ova Odluka ne odnosi</w:t>
      </w:r>
      <w:r w:rsidR="003328F9">
        <w:rPr>
          <w:rFonts w:ascii="Arial" w:hAnsi="Arial" w:cs="Arial"/>
          <w:sz w:val="22"/>
          <w:szCs w:val="22"/>
        </w:rPr>
        <w:t>. Takve građevine se prema Prostornom planu uređenja Grada Ivanca i Urbanističkom planu uređenja Ivanca smještaju izvan građevinskih područja naselja, dok se u slučaju smještaja u građevinskom području naselja, tamo gdje je to dozvoljeno (sva naselja osim užeg područja Ivanca) moraju poštivati uvjeti i ograničenja navedena u prijedlogu Odluke</w:t>
      </w:r>
      <w:r w:rsidR="00EE7AC1">
        <w:rPr>
          <w:rFonts w:ascii="Arial" w:hAnsi="Arial" w:cs="Arial"/>
          <w:sz w:val="22"/>
          <w:szCs w:val="22"/>
        </w:rPr>
        <w:t xml:space="preserve"> te odredbama prostorno planske dokumentacije</w:t>
      </w:r>
      <w:r w:rsidR="003328F9">
        <w:rPr>
          <w:rFonts w:ascii="Arial" w:hAnsi="Arial" w:cs="Arial"/>
          <w:sz w:val="22"/>
          <w:szCs w:val="22"/>
        </w:rPr>
        <w:t>, naročito u pogledu udaljenosti od stambenih objekata i zbrinjavanje otpadnih tekućina (gnojnica i sl..</w:t>
      </w:r>
      <w:r w:rsidR="00EE7AC1">
        <w:rPr>
          <w:rFonts w:ascii="Arial" w:hAnsi="Arial" w:cs="Arial"/>
          <w:sz w:val="22"/>
          <w:szCs w:val="22"/>
        </w:rPr>
        <w:t>).</w:t>
      </w:r>
    </w:p>
    <w:p w14:paraId="084006B4" w14:textId="74C42D1F" w:rsidR="003F30E3" w:rsidRPr="00E73016" w:rsidRDefault="003F7BCE" w:rsidP="00C67593">
      <w:pPr>
        <w:jc w:val="both"/>
        <w:rPr>
          <w:rFonts w:ascii="Arial" w:hAnsi="Arial" w:cs="Arial"/>
          <w:sz w:val="22"/>
          <w:szCs w:val="22"/>
        </w:rPr>
      </w:pPr>
      <w:r w:rsidRPr="00E73016">
        <w:rPr>
          <w:rFonts w:ascii="Arial" w:hAnsi="Arial" w:cs="Arial"/>
          <w:sz w:val="22"/>
          <w:szCs w:val="22"/>
        </w:rPr>
        <w:tab/>
        <w:t xml:space="preserve">Za usklađenje s ovom Odlukom predlaže se rok od 2 godine, u kojem bi vlasnici i posjednici domaćih životinja trebali uskladiti držanje domaćih životinja s odredbama </w:t>
      </w:r>
      <w:r w:rsidR="001270C5">
        <w:rPr>
          <w:rFonts w:ascii="Arial" w:hAnsi="Arial" w:cs="Arial"/>
          <w:sz w:val="22"/>
          <w:szCs w:val="22"/>
        </w:rPr>
        <w:t>O</w:t>
      </w:r>
      <w:r w:rsidRPr="00E73016">
        <w:rPr>
          <w:rFonts w:ascii="Arial" w:hAnsi="Arial" w:cs="Arial"/>
          <w:sz w:val="22"/>
          <w:szCs w:val="22"/>
        </w:rPr>
        <w:t>dluke</w:t>
      </w:r>
      <w:r w:rsidR="00FC3A1A">
        <w:rPr>
          <w:rFonts w:ascii="Arial" w:hAnsi="Arial" w:cs="Arial"/>
          <w:sz w:val="22"/>
          <w:szCs w:val="22"/>
        </w:rPr>
        <w:t>, a nadzor nad provođenjem Odluke provoditi će komunalni redar</w:t>
      </w:r>
      <w:r w:rsidR="003F30E3">
        <w:rPr>
          <w:rFonts w:ascii="Arial" w:hAnsi="Arial" w:cs="Arial"/>
          <w:sz w:val="22"/>
          <w:szCs w:val="22"/>
        </w:rPr>
        <w:t>,</w:t>
      </w:r>
      <w:r w:rsidR="00096E0C">
        <w:rPr>
          <w:rFonts w:ascii="Arial" w:hAnsi="Arial" w:cs="Arial"/>
          <w:sz w:val="22"/>
          <w:szCs w:val="22"/>
        </w:rPr>
        <w:t xml:space="preserve"> </w:t>
      </w:r>
      <w:r w:rsidR="003F30E3">
        <w:rPr>
          <w:rFonts w:ascii="Arial" w:hAnsi="Arial" w:cs="Arial"/>
          <w:sz w:val="22"/>
          <w:szCs w:val="22"/>
        </w:rPr>
        <w:t xml:space="preserve">dok su vlasnici odnosno posjednici životinja u držanju domaćih životinja dužni pridržavati se </w:t>
      </w:r>
      <w:r w:rsidR="00C248A6">
        <w:rPr>
          <w:rFonts w:ascii="Arial" w:hAnsi="Arial" w:cs="Arial"/>
          <w:sz w:val="22"/>
          <w:szCs w:val="22"/>
        </w:rPr>
        <w:t xml:space="preserve">i </w:t>
      </w:r>
      <w:r w:rsidR="003F30E3">
        <w:rPr>
          <w:rFonts w:ascii="Arial" w:hAnsi="Arial" w:cs="Arial"/>
          <w:sz w:val="22"/>
          <w:szCs w:val="22"/>
        </w:rPr>
        <w:t xml:space="preserve">odredbi posebnih zakona i podzakonskih akata, kao što je </w:t>
      </w:r>
      <w:r w:rsidR="003F30E3" w:rsidRPr="003F30E3">
        <w:rPr>
          <w:rFonts w:ascii="Arial" w:hAnsi="Arial" w:cs="Arial"/>
          <w:sz w:val="22"/>
          <w:szCs w:val="22"/>
        </w:rPr>
        <w:t>Zakon o zaštiti životinja</w:t>
      </w:r>
      <w:r w:rsidR="003F30E3">
        <w:rPr>
          <w:rFonts w:ascii="Arial" w:hAnsi="Arial" w:cs="Arial"/>
          <w:sz w:val="22"/>
          <w:szCs w:val="22"/>
        </w:rPr>
        <w:t xml:space="preserve"> (NN br. 102/17, 32/19), </w:t>
      </w:r>
      <w:r w:rsidR="003F30E3" w:rsidRPr="003F30E3">
        <w:rPr>
          <w:rFonts w:ascii="Arial" w:hAnsi="Arial" w:cs="Arial"/>
          <w:sz w:val="22"/>
          <w:szCs w:val="22"/>
        </w:rPr>
        <w:t xml:space="preserve">Zakona o veterinarstvu (NN br. </w:t>
      </w:r>
      <w:hyperlink r:id="rId8" w:history="1">
        <w:r w:rsidR="003F30E3" w:rsidRPr="003F30E3">
          <w:rPr>
            <w:rFonts w:ascii="Arial" w:hAnsi="Arial" w:cs="Arial"/>
            <w:sz w:val="22"/>
            <w:szCs w:val="22"/>
          </w:rPr>
          <w:t>82/13</w:t>
        </w:r>
      </w:hyperlink>
      <w:r w:rsidR="003F30E3" w:rsidRPr="003F30E3">
        <w:rPr>
          <w:rFonts w:ascii="Arial" w:hAnsi="Arial" w:cs="Arial"/>
          <w:sz w:val="22"/>
          <w:szCs w:val="22"/>
        </w:rPr>
        <w:t>, </w:t>
      </w:r>
      <w:hyperlink r:id="rId9" w:history="1">
        <w:r w:rsidR="003F30E3" w:rsidRPr="003F30E3">
          <w:rPr>
            <w:rFonts w:ascii="Arial" w:hAnsi="Arial" w:cs="Arial"/>
            <w:sz w:val="22"/>
            <w:szCs w:val="22"/>
          </w:rPr>
          <w:t>148/13</w:t>
        </w:r>
      </w:hyperlink>
      <w:r w:rsidR="003F30E3" w:rsidRPr="003F30E3">
        <w:rPr>
          <w:rFonts w:ascii="Arial" w:hAnsi="Arial" w:cs="Arial"/>
          <w:sz w:val="22"/>
          <w:szCs w:val="22"/>
        </w:rPr>
        <w:t>, </w:t>
      </w:r>
      <w:hyperlink r:id="rId10" w:history="1">
        <w:r w:rsidR="003F30E3" w:rsidRPr="003F30E3">
          <w:rPr>
            <w:rFonts w:ascii="Arial" w:hAnsi="Arial" w:cs="Arial"/>
            <w:sz w:val="22"/>
            <w:szCs w:val="22"/>
          </w:rPr>
          <w:t>115/18</w:t>
        </w:r>
      </w:hyperlink>
      <w:r w:rsidR="003F30E3" w:rsidRPr="003F30E3">
        <w:rPr>
          <w:rFonts w:ascii="Arial" w:hAnsi="Arial" w:cs="Arial"/>
          <w:sz w:val="22"/>
          <w:szCs w:val="22"/>
        </w:rPr>
        <w:t>, </w:t>
      </w:r>
      <w:hyperlink r:id="rId11" w:tgtFrame="_blank" w:history="1">
        <w:r w:rsidR="003F30E3" w:rsidRPr="003F30E3">
          <w:rPr>
            <w:rFonts w:ascii="Arial" w:hAnsi="Arial" w:cs="Arial"/>
            <w:sz w:val="22"/>
            <w:szCs w:val="22"/>
          </w:rPr>
          <w:t>52/21</w:t>
        </w:r>
      </w:hyperlink>
      <w:r w:rsidR="003F30E3" w:rsidRPr="003F30E3">
        <w:rPr>
          <w:rFonts w:ascii="Arial" w:hAnsi="Arial" w:cs="Arial"/>
          <w:sz w:val="22"/>
          <w:szCs w:val="22"/>
        </w:rPr>
        <w:t>, </w:t>
      </w:r>
      <w:hyperlink r:id="rId12" w:history="1">
        <w:r w:rsidR="003F30E3" w:rsidRPr="003F30E3">
          <w:rPr>
            <w:rFonts w:ascii="Arial" w:hAnsi="Arial" w:cs="Arial"/>
            <w:sz w:val="22"/>
            <w:szCs w:val="22"/>
          </w:rPr>
          <w:t>83/22</w:t>
        </w:r>
      </w:hyperlink>
      <w:r w:rsidR="003F30E3" w:rsidRPr="003F30E3">
        <w:rPr>
          <w:rFonts w:ascii="Arial" w:hAnsi="Arial" w:cs="Arial"/>
          <w:sz w:val="22"/>
          <w:szCs w:val="22"/>
        </w:rPr>
        <w:t>, </w:t>
      </w:r>
      <w:hyperlink r:id="rId13" w:tgtFrame="_blank" w:history="1">
        <w:r w:rsidR="003F30E3" w:rsidRPr="003F30E3">
          <w:rPr>
            <w:rFonts w:ascii="Arial" w:hAnsi="Arial" w:cs="Arial"/>
            <w:sz w:val="22"/>
            <w:szCs w:val="22"/>
          </w:rPr>
          <w:t>152/22</w:t>
        </w:r>
      </w:hyperlink>
      <w:r w:rsidR="003F30E3" w:rsidRPr="003F30E3">
        <w:rPr>
          <w:rFonts w:ascii="Arial" w:hAnsi="Arial" w:cs="Arial"/>
          <w:sz w:val="22"/>
          <w:szCs w:val="22"/>
        </w:rPr>
        <w:t>),</w:t>
      </w:r>
      <w:r w:rsidR="003F30E3" w:rsidRPr="00C67593">
        <w:rPr>
          <w:rFonts w:ascii="Arial" w:hAnsi="Arial" w:cs="Arial"/>
          <w:sz w:val="22"/>
          <w:szCs w:val="22"/>
        </w:rPr>
        <w:t xml:space="preserve"> </w:t>
      </w:r>
      <w:r w:rsidR="00C67593">
        <w:rPr>
          <w:rFonts w:ascii="Arial" w:hAnsi="Arial" w:cs="Arial"/>
          <w:sz w:val="22"/>
          <w:szCs w:val="22"/>
        </w:rPr>
        <w:t>Z</w:t>
      </w:r>
      <w:r w:rsidR="00C67593" w:rsidRPr="00C67593">
        <w:rPr>
          <w:rFonts w:ascii="Arial" w:hAnsi="Arial" w:cs="Arial"/>
          <w:sz w:val="22"/>
          <w:szCs w:val="22"/>
        </w:rPr>
        <w:t>akona o zdravlju životinja</w:t>
      </w:r>
      <w:r w:rsidR="00C67593">
        <w:rPr>
          <w:rFonts w:ascii="Arial" w:hAnsi="Arial" w:cs="Arial"/>
          <w:sz w:val="22"/>
          <w:szCs w:val="22"/>
        </w:rPr>
        <w:t xml:space="preserve"> (NN br. </w:t>
      </w:r>
      <w:hyperlink r:id="rId14" w:history="1">
        <w:r w:rsidR="00C67593" w:rsidRPr="00C67593">
          <w:rPr>
            <w:rFonts w:ascii="Arial" w:hAnsi="Arial" w:cs="Arial"/>
            <w:sz w:val="22"/>
            <w:szCs w:val="22"/>
          </w:rPr>
          <w:t>152/22</w:t>
        </w:r>
      </w:hyperlink>
      <w:r w:rsidR="00C67593" w:rsidRPr="00C67593">
        <w:rPr>
          <w:rFonts w:ascii="Arial" w:hAnsi="Arial" w:cs="Arial"/>
          <w:sz w:val="22"/>
          <w:szCs w:val="22"/>
        </w:rPr>
        <w:t>, </w:t>
      </w:r>
      <w:hyperlink r:id="rId15" w:history="1">
        <w:r w:rsidR="00C67593" w:rsidRPr="00C67593">
          <w:rPr>
            <w:rFonts w:ascii="Arial" w:hAnsi="Arial" w:cs="Arial"/>
            <w:sz w:val="22"/>
            <w:szCs w:val="22"/>
          </w:rPr>
          <w:t>154/22</w:t>
        </w:r>
      </w:hyperlink>
      <w:r w:rsidR="00C67593">
        <w:rPr>
          <w:rFonts w:ascii="Arial" w:hAnsi="Arial" w:cs="Arial"/>
          <w:sz w:val="22"/>
          <w:szCs w:val="22"/>
        </w:rPr>
        <w:t xml:space="preserve">), </w:t>
      </w:r>
      <w:r w:rsidR="00466E88">
        <w:rPr>
          <w:rFonts w:ascii="Arial" w:hAnsi="Arial" w:cs="Arial"/>
          <w:sz w:val="22"/>
          <w:szCs w:val="22"/>
        </w:rPr>
        <w:t>te</w:t>
      </w:r>
      <w:r w:rsidR="00C67593">
        <w:rPr>
          <w:rFonts w:ascii="Arial" w:hAnsi="Arial" w:cs="Arial"/>
          <w:sz w:val="22"/>
          <w:szCs w:val="22"/>
        </w:rPr>
        <w:t xml:space="preserve"> drugih propisa koji se odnose na postupanje sa životinjama, nad čijim provođenjem nadzor provode druga tijela, odnosno inspekcije.</w:t>
      </w:r>
    </w:p>
    <w:p w14:paraId="1359EEF5" w14:textId="5D19D70F" w:rsidR="003F7BCE" w:rsidRPr="00E73016" w:rsidRDefault="00436B57" w:rsidP="001B10A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73016">
        <w:rPr>
          <w:rFonts w:ascii="Arial" w:hAnsi="Arial" w:cs="Arial"/>
          <w:sz w:val="22"/>
          <w:szCs w:val="22"/>
        </w:rPr>
        <w:t xml:space="preserve">Cilj donošenja </w:t>
      </w:r>
      <w:r w:rsidR="00EE7AC1">
        <w:rPr>
          <w:rFonts w:ascii="Arial" w:hAnsi="Arial" w:cs="Arial"/>
          <w:sz w:val="22"/>
          <w:szCs w:val="22"/>
        </w:rPr>
        <w:t>O</w:t>
      </w:r>
      <w:r w:rsidRPr="00E73016">
        <w:rPr>
          <w:rFonts w:ascii="Arial" w:hAnsi="Arial" w:cs="Arial"/>
          <w:sz w:val="22"/>
          <w:szCs w:val="22"/>
        </w:rPr>
        <w:t xml:space="preserve">dluke je i uspostava odgovornog ponašanja </w:t>
      </w:r>
      <w:r w:rsidR="003F7BCE" w:rsidRPr="00E73016">
        <w:rPr>
          <w:rFonts w:ascii="Arial" w:hAnsi="Arial" w:cs="Arial"/>
          <w:sz w:val="22"/>
          <w:szCs w:val="22"/>
        </w:rPr>
        <w:t xml:space="preserve">vlasnika i </w:t>
      </w:r>
      <w:r w:rsidRPr="00E73016">
        <w:rPr>
          <w:rFonts w:ascii="Arial" w:hAnsi="Arial" w:cs="Arial"/>
          <w:sz w:val="22"/>
          <w:szCs w:val="22"/>
        </w:rPr>
        <w:t>posjednika životinja kako bi se osigurala zaštita dobrobiti životinja i okoliša</w:t>
      </w:r>
      <w:r w:rsidR="003F7BCE" w:rsidRPr="00E73016">
        <w:rPr>
          <w:rFonts w:ascii="Arial" w:hAnsi="Arial" w:cs="Arial"/>
          <w:sz w:val="22"/>
          <w:szCs w:val="22"/>
        </w:rPr>
        <w:t>,</w:t>
      </w:r>
      <w:r w:rsidRPr="00E73016">
        <w:rPr>
          <w:rFonts w:ascii="Arial" w:hAnsi="Arial" w:cs="Arial"/>
          <w:sz w:val="22"/>
          <w:szCs w:val="22"/>
        </w:rPr>
        <w:t xml:space="preserve"> </w:t>
      </w:r>
      <w:r w:rsidR="003F7BCE" w:rsidRPr="00E73016">
        <w:rPr>
          <w:rFonts w:ascii="Arial" w:hAnsi="Arial" w:cs="Arial"/>
          <w:sz w:val="22"/>
          <w:szCs w:val="22"/>
        </w:rPr>
        <w:t xml:space="preserve">te se predlaže Gradskom vijeću donošenje ove </w:t>
      </w:r>
      <w:r w:rsidR="006713F1">
        <w:rPr>
          <w:rFonts w:ascii="Arial" w:hAnsi="Arial" w:cs="Arial"/>
          <w:sz w:val="22"/>
          <w:szCs w:val="22"/>
        </w:rPr>
        <w:t>O</w:t>
      </w:r>
      <w:r w:rsidR="003F7BCE" w:rsidRPr="00E73016">
        <w:rPr>
          <w:rFonts w:ascii="Arial" w:hAnsi="Arial" w:cs="Arial"/>
          <w:sz w:val="22"/>
          <w:szCs w:val="22"/>
        </w:rPr>
        <w:t>dluke.</w:t>
      </w:r>
    </w:p>
    <w:p w14:paraId="12AE4A8A" w14:textId="77777777" w:rsidR="001E248F" w:rsidRPr="00530118" w:rsidRDefault="001E248F" w:rsidP="001E24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436E52E5" w14:textId="77777777" w:rsidR="001E248F" w:rsidRPr="00530118" w:rsidRDefault="001E248F" w:rsidP="001E248F">
      <w:pPr>
        <w:jc w:val="right"/>
        <w:rPr>
          <w:rStyle w:val="Naglaeno"/>
          <w:rFonts w:ascii="Arial" w:hAnsi="Arial" w:cs="Arial"/>
          <w:b w:val="0"/>
          <w:sz w:val="22"/>
          <w:szCs w:val="22"/>
        </w:rPr>
      </w:pPr>
      <w:r w:rsidRPr="00530118">
        <w:rPr>
          <w:rStyle w:val="Naglaeno"/>
          <w:rFonts w:ascii="Arial" w:hAnsi="Arial" w:cs="Arial"/>
          <w:sz w:val="22"/>
          <w:szCs w:val="22"/>
        </w:rPr>
        <w:t>Upravni odjel za urbanizam,</w:t>
      </w:r>
    </w:p>
    <w:p w14:paraId="128109D2" w14:textId="5F04F9D7" w:rsidR="001F4EAD" w:rsidRPr="007C2FDD" w:rsidRDefault="001E248F" w:rsidP="007C2FDD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530118">
        <w:rPr>
          <w:rStyle w:val="Naglaeno"/>
          <w:rFonts w:ascii="Arial" w:hAnsi="Arial" w:cs="Arial"/>
          <w:sz w:val="22"/>
          <w:szCs w:val="22"/>
        </w:rPr>
        <w:t>komunalne poslove i zaštitu okoliša</w:t>
      </w:r>
    </w:p>
    <w:sectPr w:rsidR="001F4EAD" w:rsidRPr="007C2FDD" w:rsidSect="00E80287">
      <w:footerReference w:type="default" r:id="rId16"/>
      <w:pgSz w:w="11906" w:h="16838"/>
      <w:pgMar w:top="1276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FBE6" w14:textId="77777777" w:rsidR="0075318F" w:rsidRDefault="0075318F" w:rsidP="0052095A">
      <w:r>
        <w:separator/>
      </w:r>
    </w:p>
  </w:endnote>
  <w:endnote w:type="continuationSeparator" w:id="0">
    <w:p w14:paraId="62B28E3A" w14:textId="77777777" w:rsidR="0075318F" w:rsidRDefault="0075318F" w:rsidP="0052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34710"/>
      <w:docPartObj>
        <w:docPartGallery w:val="Page Numbers (Bottom of Page)"/>
        <w:docPartUnique/>
      </w:docPartObj>
    </w:sdtPr>
    <w:sdtContent>
      <w:p w14:paraId="0E5319BB" w14:textId="39B5468A" w:rsidR="00F1182E" w:rsidRDefault="00F1182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2405E2" w14:textId="77777777" w:rsidR="00F63E40" w:rsidRDefault="00F63E4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2F3A" w14:textId="77777777" w:rsidR="0075318F" w:rsidRDefault="0075318F" w:rsidP="0052095A">
      <w:r>
        <w:separator/>
      </w:r>
    </w:p>
  </w:footnote>
  <w:footnote w:type="continuationSeparator" w:id="0">
    <w:p w14:paraId="2DAD9697" w14:textId="77777777" w:rsidR="0075318F" w:rsidRDefault="0075318F" w:rsidP="00520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370"/>
    <w:multiLevelType w:val="hybridMultilevel"/>
    <w:tmpl w:val="1BD04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296"/>
    <w:multiLevelType w:val="hybridMultilevel"/>
    <w:tmpl w:val="39B8A6E0"/>
    <w:lvl w:ilvl="0" w:tplc="F4AE804C">
      <w:start w:val="1"/>
      <w:numFmt w:val="lowerLetter"/>
      <w:lvlText w:val="%1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2" w15:restartNumberingAfterBreak="0">
    <w:nsid w:val="0A713EA6"/>
    <w:multiLevelType w:val="hybridMultilevel"/>
    <w:tmpl w:val="2BDAB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62FD"/>
    <w:multiLevelType w:val="hybridMultilevel"/>
    <w:tmpl w:val="E5209D26"/>
    <w:lvl w:ilvl="0" w:tplc="97447D7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A73B05"/>
    <w:multiLevelType w:val="hybridMultilevel"/>
    <w:tmpl w:val="F9480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2645F"/>
    <w:multiLevelType w:val="hybridMultilevel"/>
    <w:tmpl w:val="D084DAD0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06CA"/>
    <w:multiLevelType w:val="hybridMultilevel"/>
    <w:tmpl w:val="95E4F966"/>
    <w:lvl w:ilvl="0" w:tplc="ED56AE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ED6459"/>
    <w:multiLevelType w:val="hybridMultilevel"/>
    <w:tmpl w:val="637C2096"/>
    <w:lvl w:ilvl="0" w:tplc="123CF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421F35"/>
    <w:multiLevelType w:val="hybridMultilevel"/>
    <w:tmpl w:val="89B0C21A"/>
    <w:lvl w:ilvl="0" w:tplc="F4AE804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2A4E3520"/>
    <w:multiLevelType w:val="hybridMultilevel"/>
    <w:tmpl w:val="9B4C5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C7CB5"/>
    <w:multiLevelType w:val="hybridMultilevel"/>
    <w:tmpl w:val="E5128B08"/>
    <w:lvl w:ilvl="0" w:tplc="944EE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64D15"/>
    <w:multiLevelType w:val="hybridMultilevel"/>
    <w:tmpl w:val="E8D83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703D0"/>
    <w:multiLevelType w:val="hybridMultilevel"/>
    <w:tmpl w:val="61C8B832"/>
    <w:lvl w:ilvl="0" w:tplc="DDEEA76C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0BA01F9"/>
    <w:multiLevelType w:val="hybridMultilevel"/>
    <w:tmpl w:val="EC401190"/>
    <w:lvl w:ilvl="0" w:tplc="B9906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702005"/>
    <w:multiLevelType w:val="hybridMultilevel"/>
    <w:tmpl w:val="55BA514A"/>
    <w:lvl w:ilvl="0" w:tplc="F4AE804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5" w15:restartNumberingAfterBreak="0">
    <w:nsid w:val="3D1A5209"/>
    <w:multiLevelType w:val="hybridMultilevel"/>
    <w:tmpl w:val="B6043F78"/>
    <w:lvl w:ilvl="0" w:tplc="041A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6" w15:restartNumberingAfterBreak="0">
    <w:nsid w:val="3F210B39"/>
    <w:multiLevelType w:val="hybridMultilevel"/>
    <w:tmpl w:val="64A8F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02CE5"/>
    <w:multiLevelType w:val="hybridMultilevel"/>
    <w:tmpl w:val="417478D2"/>
    <w:lvl w:ilvl="0" w:tplc="B972F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FA4980"/>
    <w:multiLevelType w:val="hybridMultilevel"/>
    <w:tmpl w:val="DC4CD572"/>
    <w:lvl w:ilvl="0" w:tplc="672204A0"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7D4A"/>
    <w:multiLevelType w:val="hybridMultilevel"/>
    <w:tmpl w:val="5FD61F04"/>
    <w:lvl w:ilvl="0" w:tplc="A19EB75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4CFA63B7"/>
    <w:multiLevelType w:val="hybridMultilevel"/>
    <w:tmpl w:val="D3948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74BCA"/>
    <w:multiLevelType w:val="hybridMultilevel"/>
    <w:tmpl w:val="0C7EB4A2"/>
    <w:lvl w:ilvl="0" w:tplc="AAC01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57863"/>
    <w:multiLevelType w:val="hybridMultilevel"/>
    <w:tmpl w:val="894E10D6"/>
    <w:lvl w:ilvl="0" w:tplc="D4BCE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26FBB"/>
    <w:multiLevelType w:val="hybridMultilevel"/>
    <w:tmpl w:val="EDF0D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E3A1E"/>
    <w:multiLevelType w:val="hybridMultilevel"/>
    <w:tmpl w:val="3A0676C4"/>
    <w:lvl w:ilvl="0" w:tplc="96F84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22A5A"/>
    <w:multiLevelType w:val="hybridMultilevel"/>
    <w:tmpl w:val="96BC1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B52D5"/>
    <w:multiLevelType w:val="hybridMultilevel"/>
    <w:tmpl w:val="3FC26A86"/>
    <w:lvl w:ilvl="0" w:tplc="4134B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3D049D"/>
    <w:multiLevelType w:val="hybridMultilevel"/>
    <w:tmpl w:val="78360F2E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CC26DE"/>
    <w:multiLevelType w:val="hybridMultilevel"/>
    <w:tmpl w:val="F50429D2"/>
    <w:lvl w:ilvl="0" w:tplc="AEC654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1A235EB"/>
    <w:multiLevelType w:val="hybridMultilevel"/>
    <w:tmpl w:val="652CD812"/>
    <w:lvl w:ilvl="0" w:tplc="10F4DAE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4367DF0"/>
    <w:multiLevelType w:val="hybridMultilevel"/>
    <w:tmpl w:val="70C80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17D80"/>
    <w:multiLevelType w:val="hybridMultilevel"/>
    <w:tmpl w:val="5266A6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4217CB"/>
    <w:multiLevelType w:val="hybridMultilevel"/>
    <w:tmpl w:val="A5646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C30FC"/>
    <w:multiLevelType w:val="hybridMultilevel"/>
    <w:tmpl w:val="9FD2A498"/>
    <w:lvl w:ilvl="0" w:tplc="C9F66B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911F9"/>
    <w:multiLevelType w:val="hybridMultilevel"/>
    <w:tmpl w:val="E9761B74"/>
    <w:lvl w:ilvl="0" w:tplc="D6984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A389B"/>
    <w:multiLevelType w:val="hybridMultilevel"/>
    <w:tmpl w:val="EC401190"/>
    <w:lvl w:ilvl="0" w:tplc="B9906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52795611">
    <w:abstractNumId w:val="28"/>
  </w:num>
  <w:num w:numId="2" w16cid:durableId="200673563">
    <w:abstractNumId w:val="19"/>
  </w:num>
  <w:num w:numId="3" w16cid:durableId="1057053177">
    <w:abstractNumId w:val="12"/>
  </w:num>
  <w:num w:numId="4" w16cid:durableId="2075202598">
    <w:abstractNumId w:val="17"/>
  </w:num>
  <w:num w:numId="5" w16cid:durableId="1309632001">
    <w:abstractNumId w:val="4"/>
  </w:num>
  <w:num w:numId="6" w16cid:durableId="667908388">
    <w:abstractNumId w:val="18"/>
  </w:num>
  <w:num w:numId="7" w16cid:durableId="190732140">
    <w:abstractNumId w:val="30"/>
  </w:num>
  <w:num w:numId="8" w16cid:durableId="560605229">
    <w:abstractNumId w:val="0"/>
  </w:num>
  <w:num w:numId="9" w16cid:durableId="465661166">
    <w:abstractNumId w:val="16"/>
  </w:num>
  <w:num w:numId="10" w16cid:durableId="501747790">
    <w:abstractNumId w:val="32"/>
  </w:num>
  <w:num w:numId="11" w16cid:durableId="2116707769">
    <w:abstractNumId w:val="2"/>
  </w:num>
  <w:num w:numId="12" w16cid:durableId="890844044">
    <w:abstractNumId w:val="11"/>
  </w:num>
  <w:num w:numId="13" w16cid:durableId="2062946049">
    <w:abstractNumId w:val="9"/>
  </w:num>
  <w:num w:numId="14" w16cid:durableId="1480074762">
    <w:abstractNumId w:val="25"/>
  </w:num>
  <w:num w:numId="15" w16cid:durableId="1247573610">
    <w:abstractNumId w:val="33"/>
  </w:num>
  <w:num w:numId="16" w16cid:durableId="246575990">
    <w:abstractNumId w:val="15"/>
  </w:num>
  <w:num w:numId="17" w16cid:durableId="899947287">
    <w:abstractNumId w:val="8"/>
  </w:num>
  <w:num w:numId="18" w16cid:durableId="416439155">
    <w:abstractNumId w:val="1"/>
  </w:num>
  <w:num w:numId="19" w16cid:durableId="130444226">
    <w:abstractNumId w:val="14"/>
  </w:num>
  <w:num w:numId="20" w16cid:durableId="802773701">
    <w:abstractNumId w:val="31"/>
  </w:num>
  <w:num w:numId="21" w16cid:durableId="1128547271">
    <w:abstractNumId w:val="7"/>
  </w:num>
  <w:num w:numId="22" w16cid:durableId="240454176">
    <w:abstractNumId w:val="27"/>
  </w:num>
  <w:num w:numId="23" w16cid:durableId="898974656">
    <w:abstractNumId w:val="3"/>
  </w:num>
  <w:num w:numId="24" w16cid:durableId="908686481">
    <w:abstractNumId w:val="6"/>
  </w:num>
  <w:num w:numId="25" w16cid:durableId="1668245431">
    <w:abstractNumId w:val="13"/>
  </w:num>
  <w:num w:numId="26" w16cid:durableId="1353414398">
    <w:abstractNumId w:val="29"/>
  </w:num>
  <w:num w:numId="27" w16cid:durableId="2080513150">
    <w:abstractNumId w:val="35"/>
  </w:num>
  <w:num w:numId="28" w16cid:durableId="1929075640">
    <w:abstractNumId w:val="26"/>
  </w:num>
  <w:num w:numId="29" w16cid:durableId="2041004109">
    <w:abstractNumId w:val="22"/>
  </w:num>
  <w:num w:numId="30" w16cid:durableId="1436513269">
    <w:abstractNumId w:val="21"/>
  </w:num>
  <w:num w:numId="31" w16cid:durableId="1493139130">
    <w:abstractNumId w:val="34"/>
  </w:num>
  <w:num w:numId="32" w16cid:durableId="1414618862">
    <w:abstractNumId w:val="24"/>
  </w:num>
  <w:num w:numId="33" w16cid:durableId="1254239067">
    <w:abstractNumId w:val="23"/>
  </w:num>
  <w:num w:numId="34" w16cid:durableId="1026638342">
    <w:abstractNumId w:val="10"/>
  </w:num>
  <w:num w:numId="35" w16cid:durableId="217471163">
    <w:abstractNumId w:val="5"/>
  </w:num>
  <w:num w:numId="36" w16cid:durableId="3528478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12"/>
    <w:rsid w:val="00004B35"/>
    <w:rsid w:val="00014C29"/>
    <w:rsid w:val="00016939"/>
    <w:rsid w:val="0002362A"/>
    <w:rsid w:val="00023B97"/>
    <w:rsid w:val="000253C1"/>
    <w:rsid w:val="0002588C"/>
    <w:rsid w:val="000268B2"/>
    <w:rsid w:val="000270C8"/>
    <w:rsid w:val="000316D1"/>
    <w:rsid w:val="00031D17"/>
    <w:rsid w:val="00033F78"/>
    <w:rsid w:val="00041FB3"/>
    <w:rsid w:val="000444AF"/>
    <w:rsid w:val="000446E8"/>
    <w:rsid w:val="0004693E"/>
    <w:rsid w:val="00046DFB"/>
    <w:rsid w:val="00047752"/>
    <w:rsid w:val="00051309"/>
    <w:rsid w:val="000524DF"/>
    <w:rsid w:val="00053D52"/>
    <w:rsid w:val="00054DD1"/>
    <w:rsid w:val="00055E26"/>
    <w:rsid w:val="00061F64"/>
    <w:rsid w:val="00065DB1"/>
    <w:rsid w:val="0006618F"/>
    <w:rsid w:val="000732EF"/>
    <w:rsid w:val="00074BD6"/>
    <w:rsid w:val="0007604E"/>
    <w:rsid w:val="00077088"/>
    <w:rsid w:val="000772E9"/>
    <w:rsid w:val="00081D56"/>
    <w:rsid w:val="00081EA2"/>
    <w:rsid w:val="000835FC"/>
    <w:rsid w:val="00087A16"/>
    <w:rsid w:val="00092E01"/>
    <w:rsid w:val="00092F6A"/>
    <w:rsid w:val="00095957"/>
    <w:rsid w:val="00096E0C"/>
    <w:rsid w:val="000A000B"/>
    <w:rsid w:val="000A216A"/>
    <w:rsid w:val="000A5B22"/>
    <w:rsid w:val="000A75E8"/>
    <w:rsid w:val="000B674F"/>
    <w:rsid w:val="000C6361"/>
    <w:rsid w:val="000D038C"/>
    <w:rsid w:val="000D3F84"/>
    <w:rsid w:val="000D5B1F"/>
    <w:rsid w:val="000D5EED"/>
    <w:rsid w:val="000E0422"/>
    <w:rsid w:val="000E098F"/>
    <w:rsid w:val="000E1416"/>
    <w:rsid w:val="000E1B7E"/>
    <w:rsid w:val="000E274B"/>
    <w:rsid w:val="000E60C8"/>
    <w:rsid w:val="000F167C"/>
    <w:rsid w:val="000F23DF"/>
    <w:rsid w:val="00100AD2"/>
    <w:rsid w:val="00100F0C"/>
    <w:rsid w:val="001012AB"/>
    <w:rsid w:val="00106D2C"/>
    <w:rsid w:val="00110AC2"/>
    <w:rsid w:val="00111112"/>
    <w:rsid w:val="00112238"/>
    <w:rsid w:val="0011372C"/>
    <w:rsid w:val="00113FA2"/>
    <w:rsid w:val="00117493"/>
    <w:rsid w:val="00117FF4"/>
    <w:rsid w:val="001208D5"/>
    <w:rsid w:val="00123244"/>
    <w:rsid w:val="001270C5"/>
    <w:rsid w:val="00127B73"/>
    <w:rsid w:val="00127C04"/>
    <w:rsid w:val="0013736E"/>
    <w:rsid w:val="001374BD"/>
    <w:rsid w:val="00140813"/>
    <w:rsid w:val="00141E91"/>
    <w:rsid w:val="001516B5"/>
    <w:rsid w:val="0015306A"/>
    <w:rsid w:val="00154A48"/>
    <w:rsid w:val="00161C4D"/>
    <w:rsid w:val="00161F57"/>
    <w:rsid w:val="0016335C"/>
    <w:rsid w:val="0016434B"/>
    <w:rsid w:val="00165E4B"/>
    <w:rsid w:val="00170C81"/>
    <w:rsid w:val="001712A4"/>
    <w:rsid w:val="00171752"/>
    <w:rsid w:val="0017621C"/>
    <w:rsid w:val="00180662"/>
    <w:rsid w:val="0018082D"/>
    <w:rsid w:val="00192C72"/>
    <w:rsid w:val="00194D78"/>
    <w:rsid w:val="00196A97"/>
    <w:rsid w:val="001A1963"/>
    <w:rsid w:val="001A5150"/>
    <w:rsid w:val="001B10AE"/>
    <w:rsid w:val="001B365A"/>
    <w:rsid w:val="001C0214"/>
    <w:rsid w:val="001C6661"/>
    <w:rsid w:val="001D003D"/>
    <w:rsid w:val="001D2C2F"/>
    <w:rsid w:val="001D3420"/>
    <w:rsid w:val="001D494C"/>
    <w:rsid w:val="001D7577"/>
    <w:rsid w:val="001E1C82"/>
    <w:rsid w:val="001E248F"/>
    <w:rsid w:val="001E4B3A"/>
    <w:rsid w:val="001E69C1"/>
    <w:rsid w:val="001E7A01"/>
    <w:rsid w:val="001F4EAD"/>
    <w:rsid w:val="001F4F74"/>
    <w:rsid w:val="001F61A9"/>
    <w:rsid w:val="00206AD8"/>
    <w:rsid w:val="0021045A"/>
    <w:rsid w:val="00214C21"/>
    <w:rsid w:val="002154EE"/>
    <w:rsid w:val="002167AF"/>
    <w:rsid w:val="002173E8"/>
    <w:rsid w:val="00220CF4"/>
    <w:rsid w:val="00221D64"/>
    <w:rsid w:val="0022290B"/>
    <w:rsid w:val="00223D83"/>
    <w:rsid w:val="00225C66"/>
    <w:rsid w:val="002315FC"/>
    <w:rsid w:val="00237257"/>
    <w:rsid w:val="0024002C"/>
    <w:rsid w:val="00242970"/>
    <w:rsid w:val="002433EF"/>
    <w:rsid w:val="002467B2"/>
    <w:rsid w:val="00253F0A"/>
    <w:rsid w:val="00255BF1"/>
    <w:rsid w:val="002607AA"/>
    <w:rsid w:val="00266891"/>
    <w:rsid w:val="0027569E"/>
    <w:rsid w:val="002803E9"/>
    <w:rsid w:val="00281238"/>
    <w:rsid w:val="00281B66"/>
    <w:rsid w:val="00297ADB"/>
    <w:rsid w:val="002A2EFE"/>
    <w:rsid w:val="002A5D47"/>
    <w:rsid w:val="002A61A7"/>
    <w:rsid w:val="002B7B07"/>
    <w:rsid w:val="002C0307"/>
    <w:rsid w:val="002C2E3D"/>
    <w:rsid w:val="002C360B"/>
    <w:rsid w:val="002C7A65"/>
    <w:rsid w:val="002D06B3"/>
    <w:rsid w:val="002D08C1"/>
    <w:rsid w:val="002D125A"/>
    <w:rsid w:val="002D22E7"/>
    <w:rsid w:val="002D2E24"/>
    <w:rsid w:val="002D3D8D"/>
    <w:rsid w:val="002D59AD"/>
    <w:rsid w:val="002D5C84"/>
    <w:rsid w:val="002D6C42"/>
    <w:rsid w:val="002E22D5"/>
    <w:rsid w:val="002E2974"/>
    <w:rsid w:val="002E36C5"/>
    <w:rsid w:val="002E4C79"/>
    <w:rsid w:val="002E5194"/>
    <w:rsid w:val="002F6A31"/>
    <w:rsid w:val="002F7772"/>
    <w:rsid w:val="003051D0"/>
    <w:rsid w:val="003058C8"/>
    <w:rsid w:val="00310402"/>
    <w:rsid w:val="00314549"/>
    <w:rsid w:val="0031619D"/>
    <w:rsid w:val="00317ED3"/>
    <w:rsid w:val="00321C0E"/>
    <w:rsid w:val="0032228A"/>
    <w:rsid w:val="00323E68"/>
    <w:rsid w:val="00323F22"/>
    <w:rsid w:val="003266E3"/>
    <w:rsid w:val="0033283A"/>
    <w:rsid w:val="003328F9"/>
    <w:rsid w:val="00333BCA"/>
    <w:rsid w:val="003418AB"/>
    <w:rsid w:val="00341C14"/>
    <w:rsid w:val="003433EB"/>
    <w:rsid w:val="003440A9"/>
    <w:rsid w:val="003458E9"/>
    <w:rsid w:val="00351DFC"/>
    <w:rsid w:val="00351E4A"/>
    <w:rsid w:val="00352084"/>
    <w:rsid w:val="0035232E"/>
    <w:rsid w:val="00355C51"/>
    <w:rsid w:val="00356B02"/>
    <w:rsid w:val="00357153"/>
    <w:rsid w:val="00362212"/>
    <w:rsid w:val="003627DA"/>
    <w:rsid w:val="003644F2"/>
    <w:rsid w:val="00367A92"/>
    <w:rsid w:val="003737E5"/>
    <w:rsid w:val="00373EF3"/>
    <w:rsid w:val="00374A59"/>
    <w:rsid w:val="00375B5D"/>
    <w:rsid w:val="00381E68"/>
    <w:rsid w:val="00384D3A"/>
    <w:rsid w:val="00387FD9"/>
    <w:rsid w:val="003957FD"/>
    <w:rsid w:val="003A657D"/>
    <w:rsid w:val="003B0F97"/>
    <w:rsid w:val="003B7781"/>
    <w:rsid w:val="003C316D"/>
    <w:rsid w:val="003C3993"/>
    <w:rsid w:val="003C6FCC"/>
    <w:rsid w:val="003C787C"/>
    <w:rsid w:val="003D0C60"/>
    <w:rsid w:val="003D12AB"/>
    <w:rsid w:val="003D1B32"/>
    <w:rsid w:val="003D412D"/>
    <w:rsid w:val="003D51D3"/>
    <w:rsid w:val="003D57A5"/>
    <w:rsid w:val="003E0C63"/>
    <w:rsid w:val="003E2613"/>
    <w:rsid w:val="003E3AFE"/>
    <w:rsid w:val="003F023C"/>
    <w:rsid w:val="003F0BEB"/>
    <w:rsid w:val="003F1117"/>
    <w:rsid w:val="003F264E"/>
    <w:rsid w:val="003F30E3"/>
    <w:rsid w:val="003F472D"/>
    <w:rsid w:val="003F7BCE"/>
    <w:rsid w:val="003F7FDA"/>
    <w:rsid w:val="004012DB"/>
    <w:rsid w:val="0040186E"/>
    <w:rsid w:val="00402464"/>
    <w:rsid w:val="00407F11"/>
    <w:rsid w:val="00412D5A"/>
    <w:rsid w:val="00413E6A"/>
    <w:rsid w:val="00415F96"/>
    <w:rsid w:val="004247A4"/>
    <w:rsid w:val="004306F6"/>
    <w:rsid w:val="0043128B"/>
    <w:rsid w:val="004347CD"/>
    <w:rsid w:val="00436B57"/>
    <w:rsid w:val="004415E7"/>
    <w:rsid w:val="0044247A"/>
    <w:rsid w:val="00443C5A"/>
    <w:rsid w:val="004562C9"/>
    <w:rsid w:val="0045684E"/>
    <w:rsid w:val="0045759A"/>
    <w:rsid w:val="00462C0A"/>
    <w:rsid w:val="004642F9"/>
    <w:rsid w:val="00466E88"/>
    <w:rsid w:val="004670A0"/>
    <w:rsid w:val="004766DB"/>
    <w:rsid w:val="00482AF3"/>
    <w:rsid w:val="00485B23"/>
    <w:rsid w:val="00497F86"/>
    <w:rsid w:val="004A43E0"/>
    <w:rsid w:val="004A6633"/>
    <w:rsid w:val="004B229E"/>
    <w:rsid w:val="004B4F9A"/>
    <w:rsid w:val="004C08A6"/>
    <w:rsid w:val="004C16DF"/>
    <w:rsid w:val="004C7AA9"/>
    <w:rsid w:val="004D450F"/>
    <w:rsid w:val="004D49F7"/>
    <w:rsid w:val="004D4F51"/>
    <w:rsid w:val="004D6672"/>
    <w:rsid w:val="004E0230"/>
    <w:rsid w:val="004F1AA9"/>
    <w:rsid w:val="004F2EBE"/>
    <w:rsid w:val="004F3D9D"/>
    <w:rsid w:val="004F632F"/>
    <w:rsid w:val="00500236"/>
    <w:rsid w:val="00504809"/>
    <w:rsid w:val="00507EE2"/>
    <w:rsid w:val="005173E5"/>
    <w:rsid w:val="0052095A"/>
    <w:rsid w:val="00520E96"/>
    <w:rsid w:val="00521D65"/>
    <w:rsid w:val="00521FF3"/>
    <w:rsid w:val="005227AE"/>
    <w:rsid w:val="00526C73"/>
    <w:rsid w:val="00530118"/>
    <w:rsid w:val="005301F3"/>
    <w:rsid w:val="00536849"/>
    <w:rsid w:val="0053689E"/>
    <w:rsid w:val="0054109B"/>
    <w:rsid w:val="005425D5"/>
    <w:rsid w:val="00542F8C"/>
    <w:rsid w:val="00543F5C"/>
    <w:rsid w:val="005449A7"/>
    <w:rsid w:val="00544DEA"/>
    <w:rsid w:val="0054725A"/>
    <w:rsid w:val="005475CD"/>
    <w:rsid w:val="00547B95"/>
    <w:rsid w:val="0055411A"/>
    <w:rsid w:val="00556936"/>
    <w:rsid w:val="0055781B"/>
    <w:rsid w:val="00563F69"/>
    <w:rsid w:val="00566C0C"/>
    <w:rsid w:val="00571201"/>
    <w:rsid w:val="00572881"/>
    <w:rsid w:val="005823CF"/>
    <w:rsid w:val="0058284E"/>
    <w:rsid w:val="00584907"/>
    <w:rsid w:val="00584DAF"/>
    <w:rsid w:val="00590093"/>
    <w:rsid w:val="0059204B"/>
    <w:rsid w:val="00592200"/>
    <w:rsid w:val="005A0A32"/>
    <w:rsid w:val="005A1C32"/>
    <w:rsid w:val="005B03CC"/>
    <w:rsid w:val="005B3507"/>
    <w:rsid w:val="005B6EA2"/>
    <w:rsid w:val="005B737F"/>
    <w:rsid w:val="005C106A"/>
    <w:rsid w:val="005C4B46"/>
    <w:rsid w:val="005C51EB"/>
    <w:rsid w:val="005C5C78"/>
    <w:rsid w:val="005D0E77"/>
    <w:rsid w:val="005D5DEA"/>
    <w:rsid w:val="005E1E9B"/>
    <w:rsid w:val="005E1F72"/>
    <w:rsid w:val="005E4315"/>
    <w:rsid w:val="005E62CB"/>
    <w:rsid w:val="00600803"/>
    <w:rsid w:val="00600E47"/>
    <w:rsid w:val="00601BC2"/>
    <w:rsid w:val="00602301"/>
    <w:rsid w:val="00602A5D"/>
    <w:rsid w:val="006069B9"/>
    <w:rsid w:val="00613062"/>
    <w:rsid w:val="006213A0"/>
    <w:rsid w:val="0062301C"/>
    <w:rsid w:val="00625218"/>
    <w:rsid w:val="0062702D"/>
    <w:rsid w:val="00631EFF"/>
    <w:rsid w:val="00632E1A"/>
    <w:rsid w:val="00634969"/>
    <w:rsid w:val="006368AA"/>
    <w:rsid w:val="00641DA8"/>
    <w:rsid w:val="006512E4"/>
    <w:rsid w:val="00654436"/>
    <w:rsid w:val="006560AD"/>
    <w:rsid w:val="00656DC5"/>
    <w:rsid w:val="006617DE"/>
    <w:rsid w:val="00661E88"/>
    <w:rsid w:val="006641A9"/>
    <w:rsid w:val="006700C5"/>
    <w:rsid w:val="00670C0B"/>
    <w:rsid w:val="006713F1"/>
    <w:rsid w:val="0067211B"/>
    <w:rsid w:val="006723D4"/>
    <w:rsid w:val="00675C04"/>
    <w:rsid w:val="0068066B"/>
    <w:rsid w:val="006859ED"/>
    <w:rsid w:val="0068747A"/>
    <w:rsid w:val="0069010D"/>
    <w:rsid w:val="00690FD9"/>
    <w:rsid w:val="00692AF7"/>
    <w:rsid w:val="00694DBD"/>
    <w:rsid w:val="00695654"/>
    <w:rsid w:val="006968B1"/>
    <w:rsid w:val="00697F70"/>
    <w:rsid w:val="006A3393"/>
    <w:rsid w:val="006B003B"/>
    <w:rsid w:val="006B3159"/>
    <w:rsid w:val="006B40B1"/>
    <w:rsid w:val="006C067F"/>
    <w:rsid w:val="006C1F83"/>
    <w:rsid w:val="006C3630"/>
    <w:rsid w:val="006C6781"/>
    <w:rsid w:val="006C7A59"/>
    <w:rsid w:val="006D1F16"/>
    <w:rsid w:val="006D3B62"/>
    <w:rsid w:val="006D71A5"/>
    <w:rsid w:val="006E23C7"/>
    <w:rsid w:val="006E39F2"/>
    <w:rsid w:val="006E680D"/>
    <w:rsid w:val="006F0F22"/>
    <w:rsid w:val="006F0FCB"/>
    <w:rsid w:val="006F3959"/>
    <w:rsid w:val="006F511D"/>
    <w:rsid w:val="006F5278"/>
    <w:rsid w:val="006F52D5"/>
    <w:rsid w:val="006F5B33"/>
    <w:rsid w:val="00700F2A"/>
    <w:rsid w:val="007016E0"/>
    <w:rsid w:val="00703288"/>
    <w:rsid w:val="00713604"/>
    <w:rsid w:val="007168F3"/>
    <w:rsid w:val="00716BAE"/>
    <w:rsid w:val="007205D4"/>
    <w:rsid w:val="00727616"/>
    <w:rsid w:val="0073064C"/>
    <w:rsid w:val="0074621D"/>
    <w:rsid w:val="00746598"/>
    <w:rsid w:val="00746CBD"/>
    <w:rsid w:val="00746ED5"/>
    <w:rsid w:val="00747370"/>
    <w:rsid w:val="00751D6C"/>
    <w:rsid w:val="0075263F"/>
    <w:rsid w:val="0075318F"/>
    <w:rsid w:val="0075441F"/>
    <w:rsid w:val="00755929"/>
    <w:rsid w:val="00760BCB"/>
    <w:rsid w:val="007623CA"/>
    <w:rsid w:val="0076480C"/>
    <w:rsid w:val="0076488B"/>
    <w:rsid w:val="00766DB9"/>
    <w:rsid w:val="00771D03"/>
    <w:rsid w:val="00774F83"/>
    <w:rsid w:val="0077689E"/>
    <w:rsid w:val="0078020D"/>
    <w:rsid w:val="007815FA"/>
    <w:rsid w:val="0078167C"/>
    <w:rsid w:val="0079408B"/>
    <w:rsid w:val="00795089"/>
    <w:rsid w:val="007A048D"/>
    <w:rsid w:val="007A2928"/>
    <w:rsid w:val="007A306D"/>
    <w:rsid w:val="007A34E4"/>
    <w:rsid w:val="007A3514"/>
    <w:rsid w:val="007A62E9"/>
    <w:rsid w:val="007A767C"/>
    <w:rsid w:val="007B2855"/>
    <w:rsid w:val="007B3B4B"/>
    <w:rsid w:val="007B6EAD"/>
    <w:rsid w:val="007B7042"/>
    <w:rsid w:val="007C2FDD"/>
    <w:rsid w:val="007C414F"/>
    <w:rsid w:val="007C63E9"/>
    <w:rsid w:val="007D1605"/>
    <w:rsid w:val="007D16E5"/>
    <w:rsid w:val="007D2E33"/>
    <w:rsid w:val="007D3CB2"/>
    <w:rsid w:val="007D4251"/>
    <w:rsid w:val="007D4DBB"/>
    <w:rsid w:val="007D5A6B"/>
    <w:rsid w:val="007E3BE6"/>
    <w:rsid w:val="007E6E55"/>
    <w:rsid w:val="007F4340"/>
    <w:rsid w:val="007F51E5"/>
    <w:rsid w:val="00801332"/>
    <w:rsid w:val="008059BD"/>
    <w:rsid w:val="008109E8"/>
    <w:rsid w:val="008144A1"/>
    <w:rsid w:val="00815532"/>
    <w:rsid w:val="00816018"/>
    <w:rsid w:val="00816A81"/>
    <w:rsid w:val="00822E8C"/>
    <w:rsid w:val="00824BAA"/>
    <w:rsid w:val="0082530A"/>
    <w:rsid w:val="00826A3E"/>
    <w:rsid w:val="00826C2F"/>
    <w:rsid w:val="008272C6"/>
    <w:rsid w:val="00831EB3"/>
    <w:rsid w:val="00832254"/>
    <w:rsid w:val="008371FE"/>
    <w:rsid w:val="00837DB6"/>
    <w:rsid w:val="008410B9"/>
    <w:rsid w:val="008429FC"/>
    <w:rsid w:val="00842FB6"/>
    <w:rsid w:val="0084366E"/>
    <w:rsid w:val="0084686D"/>
    <w:rsid w:val="00850E56"/>
    <w:rsid w:val="00857D6F"/>
    <w:rsid w:val="00867140"/>
    <w:rsid w:val="00871B1F"/>
    <w:rsid w:val="00874B00"/>
    <w:rsid w:val="008802BB"/>
    <w:rsid w:val="00881F13"/>
    <w:rsid w:val="00882199"/>
    <w:rsid w:val="00884B35"/>
    <w:rsid w:val="00885C6D"/>
    <w:rsid w:val="008926D8"/>
    <w:rsid w:val="008930C9"/>
    <w:rsid w:val="00896EFD"/>
    <w:rsid w:val="008A317A"/>
    <w:rsid w:val="008A54FA"/>
    <w:rsid w:val="008A718E"/>
    <w:rsid w:val="008B19A4"/>
    <w:rsid w:val="008B40D2"/>
    <w:rsid w:val="008B6101"/>
    <w:rsid w:val="008B6DB1"/>
    <w:rsid w:val="008C12E9"/>
    <w:rsid w:val="008C52C5"/>
    <w:rsid w:val="008C53A1"/>
    <w:rsid w:val="008C746D"/>
    <w:rsid w:val="008D1B00"/>
    <w:rsid w:val="008D2E03"/>
    <w:rsid w:val="008E1CEF"/>
    <w:rsid w:val="008E41F7"/>
    <w:rsid w:val="008F03F7"/>
    <w:rsid w:val="008F168F"/>
    <w:rsid w:val="008F464B"/>
    <w:rsid w:val="008F70AB"/>
    <w:rsid w:val="0091427B"/>
    <w:rsid w:val="0091444E"/>
    <w:rsid w:val="00914FFB"/>
    <w:rsid w:val="00917455"/>
    <w:rsid w:val="00917D55"/>
    <w:rsid w:val="00923B28"/>
    <w:rsid w:val="00924935"/>
    <w:rsid w:val="0092578F"/>
    <w:rsid w:val="009259A4"/>
    <w:rsid w:val="00927203"/>
    <w:rsid w:val="0093167D"/>
    <w:rsid w:val="00931FE0"/>
    <w:rsid w:val="00932559"/>
    <w:rsid w:val="00933C0F"/>
    <w:rsid w:val="00935692"/>
    <w:rsid w:val="00942C0B"/>
    <w:rsid w:val="00952652"/>
    <w:rsid w:val="00953192"/>
    <w:rsid w:val="0096495E"/>
    <w:rsid w:val="009678E2"/>
    <w:rsid w:val="00970F88"/>
    <w:rsid w:val="00972AFE"/>
    <w:rsid w:val="00973FEC"/>
    <w:rsid w:val="009806DB"/>
    <w:rsid w:val="0098073F"/>
    <w:rsid w:val="00980B32"/>
    <w:rsid w:val="00987DC8"/>
    <w:rsid w:val="00991958"/>
    <w:rsid w:val="00991C00"/>
    <w:rsid w:val="00992058"/>
    <w:rsid w:val="00996EAE"/>
    <w:rsid w:val="009A408A"/>
    <w:rsid w:val="009B0848"/>
    <w:rsid w:val="009B0F4B"/>
    <w:rsid w:val="009B1D7B"/>
    <w:rsid w:val="009B1FCF"/>
    <w:rsid w:val="009B4433"/>
    <w:rsid w:val="009B5639"/>
    <w:rsid w:val="009C20E0"/>
    <w:rsid w:val="009C63C5"/>
    <w:rsid w:val="009D06B4"/>
    <w:rsid w:val="009D2517"/>
    <w:rsid w:val="009D5503"/>
    <w:rsid w:val="009D7446"/>
    <w:rsid w:val="009E71E1"/>
    <w:rsid w:val="009E7FDF"/>
    <w:rsid w:val="009F01BF"/>
    <w:rsid w:val="009F2BED"/>
    <w:rsid w:val="009F4C24"/>
    <w:rsid w:val="009F62E3"/>
    <w:rsid w:val="00A022D0"/>
    <w:rsid w:val="00A03465"/>
    <w:rsid w:val="00A0356A"/>
    <w:rsid w:val="00A06031"/>
    <w:rsid w:val="00A12F42"/>
    <w:rsid w:val="00A1615A"/>
    <w:rsid w:val="00A161A0"/>
    <w:rsid w:val="00A201FD"/>
    <w:rsid w:val="00A320B7"/>
    <w:rsid w:val="00A33E2A"/>
    <w:rsid w:val="00A3439A"/>
    <w:rsid w:val="00A354F7"/>
    <w:rsid w:val="00A37A8E"/>
    <w:rsid w:val="00A4232B"/>
    <w:rsid w:val="00A439F8"/>
    <w:rsid w:val="00A45618"/>
    <w:rsid w:val="00A45698"/>
    <w:rsid w:val="00A45C1E"/>
    <w:rsid w:val="00A471A6"/>
    <w:rsid w:val="00A5326A"/>
    <w:rsid w:val="00A53A54"/>
    <w:rsid w:val="00A53FBA"/>
    <w:rsid w:val="00A56F72"/>
    <w:rsid w:val="00A635BE"/>
    <w:rsid w:val="00A67916"/>
    <w:rsid w:val="00A71E53"/>
    <w:rsid w:val="00A73F46"/>
    <w:rsid w:val="00A76448"/>
    <w:rsid w:val="00A83311"/>
    <w:rsid w:val="00A84572"/>
    <w:rsid w:val="00A8780E"/>
    <w:rsid w:val="00A87857"/>
    <w:rsid w:val="00A9544C"/>
    <w:rsid w:val="00A956F5"/>
    <w:rsid w:val="00A958B8"/>
    <w:rsid w:val="00A964D7"/>
    <w:rsid w:val="00A965F3"/>
    <w:rsid w:val="00A96DF7"/>
    <w:rsid w:val="00A97DB1"/>
    <w:rsid w:val="00AA0709"/>
    <w:rsid w:val="00AA1720"/>
    <w:rsid w:val="00AA35A6"/>
    <w:rsid w:val="00AA70BE"/>
    <w:rsid w:val="00AB264F"/>
    <w:rsid w:val="00AB3F1D"/>
    <w:rsid w:val="00AC5BB1"/>
    <w:rsid w:val="00AC694B"/>
    <w:rsid w:val="00AC778A"/>
    <w:rsid w:val="00AD1CCC"/>
    <w:rsid w:val="00AD54B1"/>
    <w:rsid w:val="00AE0E23"/>
    <w:rsid w:val="00AE1BC9"/>
    <w:rsid w:val="00AE4955"/>
    <w:rsid w:val="00AE58EC"/>
    <w:rsid w:val="00AE7039"/>
    <w:rsid w:val="00AF5378"/>
    <w:rsid w:val="00B04149"/>
    <w:rsid w:val="00B071BD"/>
    <w:rsid w:val="00B07AAB"/>
    <w:rsid w:val="00B07EF0"/>
    <w:rsid w:val="00B10958"/>
    <w:rsid w:val="00B12CB6"/>
    <w:rsid w:val="00B141E8"/>
    <w:rsid w:val="00B15CAB"/>
    <w:rsid w:val="00B50C76"/>
    <w:rsid w:val="00B51604"/>
    <w:rsid w:val="00B5220E"/>
    <w:rsid w:val="00B536CA"/>
    <w:rsid w:val="00B554CF"/>
    <w:rsid w:val="00B5799E"/>
    <w:rsid w:val="00B62E05"/>
    <w:rsid w:val="00B645D1"/>
    <w:rsid w:val="00B668AA"/>
    <w:rsid w:val="00B67896"/>
    <w:rsid w:val="00B700A0"/>
    <w:rsid w:val="00B7013D"/>
    <w:rsid w:val="00B7443F"/>
    <w:rsid w:val="00B74CE7"/>
    <w:rsid w:val="00B7504D"/>
    <w:rsid w:val="00B824DA"/>
    <w:rsid w:val="00B84B3A"/>
    <w:rsid w:val="00B861A2"/>
    <w:rsid w:val="00B8629C"/>
    <w:rsid w:val="00B90C0B"/>
    <w:rsid w:val="00B91251"/>
    <w:rsid w:val="00B94610"/>
    <w:rsid w:val="00BA04BB"/>
    <w:rsid w:val="00BA1C40"/>
    <w:rsid w:val="00BA209D"/>
    <w:rsid w:val="00BA4796"/>
    <w:rsid w:val="00BA58EB"/>
    <w:rsid w:val="00BB0A50"/>
    <w:rsid w:val="00BB25AC"/>
    <w:rsid w:val="00BB5D6A"/>
    <w:rsid w:val="00BB6969"/>
    <w:rsid w:val="00BC2D44"/>
    <w:rsid w:val="00BC41D9"/>
    <w:rsid w:val="00BC6EAB"/>
    <w:rsid w:val="00BC7988"/>
    <w:rsid w:val="00BD1241"/>
    <w:rsid w:val="00BE34D2"/>
    <w:rsid w:val="00BE4FEC"/>
    <w:rsid w:val="00BE5FD4"/>
    <w:rsid w:val="00BE63AD"/>
    <w:rsid w:val="00BE6B72"/>
    <w:rsid w:val="00BE7375"/>
    <w:rsid w:val="00BF6894"/>
    <w:rsid w:val="00BF788B"/>
    <w:rsid w:val="00C03387"/>
    <w:rsid w:val="00C03C24"/>
    <w:rsid w:val="00C12236"/>
    <w:rsid w:val="00C12873"/>
    <w:rsid w:val="00C17DDC"/>
    <w:rsid w:val="00C248A6"/>
    <w:rsid w:val="00C2512B"/>
    <w:rsid w:val="00C26282"/>
    <w:rsid w:val="00C26F6B"/>
    <w:rsid w:val="00C27C7F"/>
    <w:rsid w:val="00C34457"/>
    <w:rsid w:val="00C358A4"/>
    <w:rsid w:val="00C4086F"/>
    <w:rsid w:val="00C42AFF"/>
    <w:rsid w:val="00C4499E"/>
    <w:rsid w:val="00C46127"/>
    <w:rsid w:val="00C52300"/>
    <w:rsid w:val="00C54096"/>
    <w:rsid w:val="00C54FD6"/>
    <w:rsid w:val="00C57AD1"/>
    <w:rsid w:val="00C6358A"/>
    <w:rsid w:val="00C67593"/>
    <w:rsid w:val="00C72F39"/>
    <w:rsid w:val="00C72F7A"/>
    <w:rsid w:val="00C753C0"/>
    <w:rsid w:val="00C75AFF"/>
    <w:rsid w:val="00C8378A"/>
    <w:rsid w:val="00C85211"/>
    <w:rsid w:val="00C87936"/>
    <w:rsid w:val="00C936DC"/>
    <w:rsid w:val="00C94191"/>
    <w:rsid w:val="00C946EB"/>
    <w:rsid w:val="00CA0210"/>
    <w:rsid w:val="00CA1C8B"/>
    <w:rsid w:val="00CA478A"/>
    <w:rsid w:val="00CA539F"/>
    <w:rsid w:val="00CA5607"/>
    <w:rsid w:val="00CA6EA9"/>
    <w:rsid w:val="00CB082E"/>
    <w:rsid w:val="00CC04B8"/>
    <w:rsid w:val="00CC4C4C"/>
    <w:rsid w:val="00CD295B"/>
    <w:rsid w:val="00CE03CF"/>
    <w:rsid w:val="00CE5D1D"/>
    <w:rsid w:val="00CF1A59"/>
    <w:rsid w:val="00CF5C9D"/>
    <w:rsid w:val="00CF7095"/>
    <w:rsid w:val="00CF70F0"/>
    <w:rsid w:val="00CF729D"/>
    <w:rsid w:val="00D13A18"/>
    <w:rsid w:val="00D1402B"/>
    <w:rsid w:val="00D2404F"/>
    <w:rsid w:val="00D25C4A"/>
    <w:rsid w:val="00D2645D"/>
    <w:rsid w:val="00D27C97"/>
    <w:rsid w:val="00D30A03"/>
    <w:rsid w:val="00D33F51"/>
    <w:rsid w:val="00D35C2D"/>
    <w:rsid w:val="00D41118"/>
    <w:rsid w:val="00D4119C"/>
    <w:rsid w:val="00D47D7A"/>
    <w:rsid w:val="00D5617D"/>
    <w:rsid w:val="00D615D7"/>
    <w:rsid w:val="00D72CCC"/>
    <w:rsid w:val="00D738FB"/>
    <w:rsid w:val="00D74A20"/>
    <w:rsid w:val="00D82C23"/>
    <w:rsid w:val="00DA0BEB"/>
    <w:rsid w:val="00DA33E5"/>
    <w:rsid w:val="00DA39E8"/>
    <w:rsid w:val="00DA7315"/>
    <w:rsid w:val="00DA7CD5"/>
    <w:rsid w:val="00DB1E4F"/>
    <w:rsid w:val="00DB3A7E"/>
    <w:rsid w:val="00DB62DB"/>
    <w:rsid w:val="00DC0717"/>
    <w:rsid w:val="00DC0FF5"/>
    <w:rsid w:val="00DC49ED"/>
    <w:rsid w:val="00DC64A2"/>
    <w:rsid w:val="00DD088A"/>
    <w:rsid w:val="00DD2C2F"/>
    <w:rsid w:val="00DE0D15"/>
    <w:rsid w:val="00DE0F27"/>
    <w:rsid w:val="00DE7DA2"/>
    <w:rsid w:val="00DF17D7"/>
    <w:rsid w:val="00E00076"/>
    <w:rsid w:val="00E051D4"/>
    <w:rsid w:val="00E12A26"/>
    <w:rsid w:val="00E23A4D"/>
    <w:rsid w:val="00E24D86"/>
    <w:rsid w:val="00E252D6"/>
    <w:rsid w:val="00E33126"/>
    <w:rsid w:val="00E33FC1"/>
    <w:rsid w:val="00E358F2"/>
    <w:rsid w:val="00E36DCD"/>
    <w:rsid w:val="00E43036"/>
    <w:rsid w:val="00E43347"/>
    <w:rsid w:val="00E448C1"/>
    <w:rsid w:val="00E458D3"/>
    <w:rsid w:val="00E46EF8"/>
    <w:rsid w:val="00E51F7F"/>
    <w:rsid w:val="00E52147"/>
    <w:rsid w:val="00E52AEE"/>
    <w:rsid w:val="00E5462C"/>
    <w:rsid w:val="00E55411"/>
    <w:rsid w:val="00E621DB"/>
    <w:rsid w:val="00E65423"/>
    <w:rsid w:val="00E70B98"/>
    <w:rsid w:val="00E71ECB"/>
    <w:rsid w:val="00E72C7B"/>
    <w:rsid w:val="00E73016"/>
    <w:rsid w:val="00E7433F"/>
    <w:rsid w:val="00E74B03"/>
    <w:rsid w:val="00E755D6"/>
    <w:rsid w:val="00E8015E"/>
    <w:rsid w:val="00E80244"/>
    <w:rsid w:val="00E80287"/>
    <w:rsid w:val="00E865FE"/>
    <w:rsid w:val="00E86827"/>
    <w:rsid w:val="00E97501"/>
    <w:rsid w:val="00EA34B4"/>
    <w:rsid w:val="00EA3662"/>
    <w:rsid w:val="00EA7284"/>
    <w:rsid w:val="00EB2401"/>
    <w:rsid w:val="00EB248F"/>
    <w:rsid w:val="00EB53E1"/>
    <w:rsid w:val="00EC083B"/>
    <w:rsid w:val="00EC1146"/>
    <w:rsid w:val="00EC1333"/>
    <w:rsid w:val="00EC4C58"/>
    <w:rsid w:val="00EC584D"/>
    <w:rsid w:val="00EC5C34"/>
    <w:rsid w:val="00EC6738"/>
    <w:rsid w:val="00EC6C2B"/>
    <w:rsid w:val="00EC6D6F"/>
    <w:rsid w:val="00ED0F86"/>
    <w:rsid w:val="00ED2213"/>
    <w:rsid w:val="00ED279E"/>
    <w:rsid w:val="00ED539D"/>
    <w:rsid w:val="00ED7C9C"/>
    <w:rsid w:val="00EE0A47"/>
    <w:rsid w:val="00EE10C9"/>
    <w:rsid w:val="00EE3ADB"/>
    <w:rsid w:val="00EE727E"/>
    <w:rsid w:val="00EE7373"/>
    <w:rsid w:val="00EE7AC1"/>
    <w:rsid w:val="00EF5591"/>
    <w:rsid w:val="00EF666A"/>
    <w:rsid w:val="00F00074"/>
    <w:rsid w:val="00F0266B"/>
    <w:rsid w:val="00F0548C"/>
    <w:rsid w:val="00F10318"/>
    <w:rsid w:val="00F1122F"/>
    <w:rsid w:val="00F11236"/>
    <w:rsid w:val="00F1182E"/>
    <w:rsid w:val="00F14E3F"/>
    <w:rsid w:val="00F17C43"/>
    <w:rsid w:val="00F2028F"/>
    <w:rsid w:val="00F21534"/>
    <w:rsid w:val="00F23489"/>
    <w:rsid w:val="00F25E2D"/>
    <w:rsid w:val="00F2797B"/>
    <w:rsid w:val="00F30547"/>
    <w:rsid w:val="00F3102C"/>
    <w:rsid w:val="00F360CE"/>
    <w:rsid w:val="00F40328"/>
    <w:rsid w:val="00F4154B"/>
    <w:rsid w:val="00F41D2C"/>
    <w:rsid w:val="00F42C45"/>
    <w:rsid w:val="00F43F12"/>
    <w:rsid w:val="00F45BFA"/>
    <w:rsid w:val="00F4609D"/>
    <w:rsid w:val="00F47BA8"/>
    <w:rsid w:val="00F505BD"/>
    <w:rsid w:val="00F509F9"/>
    <w:rsid w:val="00F545E7"/>
    <w:rsid w:val="00F57C01"/>
    <w:rsid w:val="00F610DE"/>
    <w:rsid w:val="00F62569"/>
    <w:rsid w:val="00F63E40"/>
    <w:rsid w:val="00F64AB2"/>
    <w:rsid w:val="00F66D44"/>
    <w:rsid w:val="00F675EA"/>
    <w:rsid w:val="00F726B7"/>
    <w:rsid w:val="00F7304B"/>
    <w:rsid w:val="00F77FAA"/>
    <w:rsid w:val="00F839AB"/>
    <w:rsid w:val="00F83EA6"/>
    <w:rsid w:val="00F84220"/>
    <w:rsid w:val="00F8736A"/>
    <w:rsid w:val="00F87412"/>
    <w:rsid w:val="00F915D7"/>
    <w:rsid w:val="00F91755"/>
    <w:rsid w:val="00FA5BA3"/>
    <w:rsid w:val="00FB0A69"/>
    <w:rsid w:val="00FB3509"/>
    <w:rsid w:val="00FB6DE9"/>
    <w:rsid w:val="00FC1AE4"/>
    <w:rsid w:val="00FC1E5D"/>
    <w:rsid w:val="00FC3A1A"/>
    <w:rsid w:val="00FC676A"/>
    <w:rsid w:val="00FD4099"/>
    <w:rsid w:val="00FD4C65"/>
    <w:rsid w:val="00FD4DCD"/>
    <w:rsid w:val="00FE499C"/>
    <w:rsid w:val="00FE64ED"/>
    <w:rsid w:val="00FF1035"/>
    <w:rsid w:val="00FF229E"/>
    <w:rsid w:val="00FF490D"/>
    <w:rsid w:val="00FF4AF8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B1DB5A"/>
  <w15:docId w15:val="{C4D8B9D9-FC75-4EB9-A16B-9CE0E25D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112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3F30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F5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95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5209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95A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9E71E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842FB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E63AD"/>
    <w:rPr>
      <w:b/>
      <w:bCs/>
    </w:rPr>
  </w:style>
  <w:style w:type="paragraph" w:customStyle="1" w:styleId="t-9-8">
    <w:name w:val="t-9-8"/>
    <w:basedOn w:val="Normal"/>
    <w:rsid w:val="00351E4A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uiPriority w:val="9"/>
    <w:rsid w:val="003F30E3"/>
    <w:rPr>
      <w:b/>
      <w:bCs/>
      <w:kern w:val="36"/>
      <w:sz w:val="48"/>
      <w:szCs w:val="48"/>
    </w:rPr>
  </w:style>
  <w:style w:type="character" w:styleId="Hiperveza">
    <w:name w:val="Hyperlink"/>
    <w:basedOn w:val="Zadanifontodlomka"/>
    <w:uiPriority w:val="99"/>
    <w:semiHidden/>
    <w:unhideWhenUsed/>
    <w:rsid w:val="003F3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80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363">
          <w:marLeft w:val="48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994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9916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254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657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16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59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0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05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98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57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5950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92" TargetMode="External"/><Relationship Id="rId13" Type="http://schemas.openxmlformats.org/officeDocument/2006/relationships/hyperlink" Target="https://www.zakon.hr/z/3424/Zakon-o-zdravlju-%C5%BEivotinj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z/641/Zakon-o-higijeni-hrane-i-mikrobiolo%C5%A1kim-kriterijima-za-hran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486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55156" TargetMode="External"/><Relationship Id="rId10" Type="http://schemas.openxmlformats.org/officeDocument/2006/relationships/hyperlink" Target="https://www.zakon.hr/cms.htm?id=359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593" TargetMode="External"/><Relationship Id="rId14" Type="http://schemas.openxmlformats.org/officeDocument/2006/relationships/hyperlink" Target="https://www.zakon.hr/cms.htm?id=55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EF81-5480-4579-A730-D76631E8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1100</Words>
  <Characters>6273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Stjepan Vincek</cp:lastModifiedBy>
  <cp:revision>53</cp:revision>
  <cp:lastPrinted>2021-12-31T06:01:00Z</cp:lastPrinted>
  <dcterms:created xsi:type="dcterms:W3CDTF">2022-09-09T08:50:00Z</dcterms:created>
  <dcterms:modified xsi:type="dcterms:W3CDTF">2023-01-27T10:37:00Z</dcterms:modified>
</cp:coreProperties>
</file>