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D6C6" w14:textId="77777777" w:rsidR="00981A23" w:rsidRDefault="00981A23" w:rsidP="00894C89">
      <w:pPr>
        <w:jc w:val="center"/>
        <w:rPr>
          <w:b/>
        </w:rPr>
      </w:pPr>
    </w:p>
    <w:p w14:paraId="53152160" w14:textId="36678BD2" w:rsidR="00894C89" w:rsidRPr="00706A5B" w:rsidRDefault="00894C89" w:rsidP="00894C89">
      <w:pPr>
        <w:jc w:val="center"/>
        <w:rPr>
          <w:b/>
        </w:rPr>
      </w:pPr>
      <w:r w:rsidRPr="00706A5B">
        <w:rPr>
          <w:b/>
        </w:rPr>
        <w:t xml:space="preserve">OBRAZLOŽENJE </w:t>
      </w:r>
      <w:r w:rsidR="0046262F" w:rsidRPr="00706A5B">
        <w:rPr>
          <w:b/>
        </w:rPr>
        <w:t xml:space="preserve"> </w:t>
      </w:r>
      <w:r w:rsidR="002E723E">
        <w:rPr>
          <w:b/>
        </w:rPr>
        <w:t>2</w:t>
      </w:r>
      <w:r w:rsidR="00115F7B">
        <w:rPr>
          <w:b/>
        </w:rPr>
        <w:t xml:space="preserve">. IZMJENA I DOPUNA </w:t>
      </w:r>
      <w:r w:rsidRPr="00706A5B">
        <w:rPr>
          <w:b/>
        </w:rPr>
        <w:t>PROGRAM</w:t>
      </w:r>
      <w:r w:rsidR="0046262F" w:rsidRPr="00706A5B">
        <w:rPr>
          <w:b/>
        </w:rPr>
        <w:t>A</w:t>
      </w:r>
      <w:r w:rsidRPr="00706A5B">
        <w:rPr>
          <w:b/>
        </w:rPr>
        <w:t xml:space="preserve"> ODRŽAVANJA</w:t>
      </w:r>
    </w:p>
    <w:p w14:paraId="6CAE4999" w14:textId="589B6C00" w:rsidR="00894C89" w:rsidRPr="00706A5B" w:rsidRDefault="00894C89" w:rsidP="00894C89">
      <w:pPr>
        <w:jc w:val="center"/>
        <w:rPr>
          <w:b/>
        </w:rPr>
      </w:pPr>
      <w:r w:rsidRPr="00706A5B">
        <w:rPr>
          <w:b/>
        </w:rPr>
        <w:t>KOMUNALNE INFRASTRUKTURE ZA 20</w:t>
      </w:r>
      <w:r w:rsidR="00D23DF7" w:rsidRPr="00706A5B">
        <w:rPr>
          <w:b/>
        </w:rPr>
        <w:t>2</w:t>
      </w:r>
      <w:r w:rsidR="00165F4C">
        <w:rPr>
          <w:b/>
        </w:rPr>
        <w:t>2</w:t>
      </w:r>
      <w:r w:rsidRPr="00706A5B">
        <w:rPr>
          <w:b/>
        </w:rPr>
        <w:t>. GODINU</w:t>
      </w:r>
    </w:p>
    <w:p w14:paraId="754A57BB" w14:textId="77777777" w:rsidR="00894C89" w:rsidRPr="0065739D" w:rsidRDefault="00894C89" w:rsidP="00894C89">
      <w:pPr>
        <w:jc w:val="center"/>
        <w:rPr>
          <w:b/>
          <w:sz w:val="22"/>
          <w:szCs w:val="22"/>
        </w:rPr>
      </w:pPr>
    </w:p>
    <w:p w14:paraId="4014A987" w14:textId="77777777" w:rsidR="00115F7B" w:rsidRPr="00B944DB" w:rsidRDefault="00115F7B" w:rsidP="00115F7B">
      <w:pPr>
        <w:jc w:val="both"/>
      </w:pPr>
      <w:r>
        <w:t xml:space="preserve">Program održavanja komunalne infrastrukture provodi Upravni odjel za urbanizam, komunalne poslove i zaštitu okoliša. </w:t>
      </w:r>
    </w:p>
    <w:p w14:paraId="73B87EF9" w14:textId="3E12B8CE" w:rsidR="00115F7B" w:rsidRDefault="00115F7B" w:rsidP="00115F7B">
      <w:pPr>
        <w:adjustRightInd w:val="0"/>
        <w:jc w:val="both"/>
      </w:pPr>
      <w:r w:rsidRPr="005A5F0F">
        <w:t>Program obuhvaća aktivnosti vezane uz</w:t>
      </w:r>
      <w:r w:rsidRPr="00115F7B">
        <w:t xml:space="preserve"> radov</w:t>
      </w:r>
      <w:r>
        <w:t>e</w:t>
      </w:r>
      <w:r w:rsidRPr="00115F7B">
        <w:t xml:space="preserve"> na održavanju objekata i uređaja komunalne infrastrukture koji se podrazumijevaju pod obavljanjem komunalne djelatnosti na održavanj</w:t>
      </w:r>
      <w:r w:rsidR="00165F4C">
        <w:t>u</w:t>
      </w:r>
      <w:r w:rsidRPr="00115F7B">
        <w:t xml:space="preserve"> nerazvrstanih cesta, </w:t>
      </w:r>
      <w:r w:rsidR="00165F4C" w:rsidRPr="00165F4C">
        <w:t>održavanje javnih površina na kojima nije dopušten promet motornih vozila, održavanje građevina javne odvodnje oborinskih voda, održavanje javnih zelenih površina,  održavanje građevina, uređaja i predmeta javne namjene, održavanje groblja i krematorija unutar groblja, održavanje čistoće javnih površina, održavanje javne rasvjete, prigodno uređenje Grada.</w:t>
      </w:r>
    </w:p>
    <w:p w14:paraId="07EC1BFC" w14:textId="18FE0397" w:rsidR="00115F7B" w:rsidRDefault="00115F7B" w:rsidP="00115F7B">
      <w:pPr>
        <w:adjustRightInd w:val="0"/>
        <w:jc w:val="both"/>
      </w:pPr>
      <w:r>
        <w:t xml:space="preserve">Ovim se </w:t>
      </w:r>
      <w:r w:rsidR="002E723E">
        <w:t>2</w:t>
      </w:r>
      <w:r>
        <w:t>. Izmjenama i dopunama Programa održavanja komunalne infrastrukture za 202</w:t>
      </w:r>
      <w:r w:rsidR="00165F4C">
        <w:t>2</w:t>
      </w:r>
      <w:r>
        <w:t xml:space="preserve">. godinu ukupno planirani rashodi i izdaci za izvršenje Programa </w:t>
      </w:r>
      <w:r w:rsidR="00383B5A">
        <w:t>smanjuju se</w:t>
      </w:r>
      <w:r>
        <w:t xml:space="preserve"> za iznos od </w:t>
      </w:r>
      <w:r w:rsidR="00383B5A">
        <w:t>166.782,83</w:t>
      </w:r>
      <w:r>
        <w:t xml:space="preserve"> kuna i iznose </w:t>
      </w:r>
      <w:r w:rsidR="00383B5A">
        <w:t>4.959.314,00</w:t>
      </w:r>
      <w:r>
        <w:t xml:space="preserve"> kuna, a u nastavku se daje prikaz aktivnosti za ostvarenje Programa sa pripadajućim obrazloženjima. </w:t>
      </w:r>
    </w:p>
    <w:p w14:paraId="07FA3A0A" w14:textId="77777777" w:rsidR="00894C89" w:rsidRDefault="00894C89" w:rsidP="00894C89">
      <w:pPr>
        <w:adjustRightInd w:val="0"/>
        <w:jc w:val="both"/>
      </w:pPr>
    </w:p>
    <w:p w14:paraId="25913A8C" w14:textId="77777777" w:rsidR="00BE40E4" w:rsidRPr="00E12094" w:rsidRDefault="00BE40E4" w:rsidP="00BE40E4">
      <w:pPr>
        <w:spacing w:line="276" w:lineRule="auto"/>
      </w:pPr>
      <w:r>
        <w:rPr>
          <w:b/>
        </w:rPr>
        <w:t>1</w:t>
      </w:r>
      <w:r w:rsidRPr="00E12094">
        <w:rPr>
          <w:b/>
        </w:rPr>
        <w:t xml:space="preserve">.  ODRŽAVANJE NERAZVRSTANIH CESTA </w:t>
      </w:r>
    </w:p>
    <w:p w14:paraId="4F7FC714" w14:textId="77777777" w:rsidR="00BE40E4" w:rsidRPr="00DC1573" w:rsidRDefault="00BE40E4" w:rsidP="00BE40E4">
      <w:pPr>
        <w:adjustRightInd w:val="0"/>
        <w:ind w:left="360" w:right="108" w:hanging="252"/>
        <w:rPr>
          <w:b/>
        </w:rPr>
      </w:pPr>
    </w:p>
    <w:p w14:paraId="74052946" w14:textId="77777777" w:rsidR="00BE40E4" w:rsidRDefault="00BE40E4" w:rsidP="00926124">
      <w:pPr>
        <w:adjustRightInd w:val="0"/>
        <w:ind w:left="108" w:right="108"/>
        <w:jc w:val="both"/>
        <w:rPr>
          <w:color w:val="000000"/>
        </w:rPr>
      </w:pPr>
      <w:r w:rsidRPr="00DC1573">
        <w:rPr>
          <w:color w:val="000000"/>
        </w:rPr>
        <w:t>Cilj</w:t>
      </w:r>
      <w:r w:rsidRPr="00DC1573">
        <w:rPr>
          <w:i/>
          <w:color w:val="000000"/>
        </w:rPr>
        <w:t xml:space="preserve"> </w:t>
      </w:r>
      <w:r w:rsidRPr="00DC1573">
        <w:rPr>
          <w:color w:val="000000"/>
        </w:rPr>
        <w:t xml:space="preserve">radova na održavanju nerazvrstanih cesta je skup mjera i aktivnosti koje se obavljaju tijekom </w:t>
      </w:r>
      <w:r>
        <w:rPr>
          <w:color w:val="000000"/>
        </w:rPr>
        <w:t xml:space="preserve">  </w:t>
      </w:r>
      <w:r w:rsidRPr="00DC1573">
        <w:rPr>
          <w:color w:val="000000"/>
        </w:rPr>
        <w:t xml:space="preserve">godine na  nerazvrstanim cestama uključujući sve objekte i instalacije, sa svrhom održavanja prohodnosti i tehničke ispravnosti tih površina i sigurnosti prometa na njima. </w:t>
      </w:r>
    </w:p>
    <w:p w14:paraId="050D4890" w14:textId="77777777" w:rsidR="00926124" w:rsidRPr="00DC1573" w:rsidRDefault="00926124" w:rsidP="00926124">
      <w:pPr>
        <w:adjustRightInd w:val="0"/>
        <w:ind w:left="108" w:right="108"/>
        <w:jc w:val="both"/>
        <w:rPr>
          <w:color w:val="000000"/>
        </w:rPr>
      </w:pPr>
    </w:p>
    <w:p w14:paraId="69A55F9A" w14:textId="77777777" w:rsidR="00BE40E4" w:rsidRDefault="00BE40E4" w:rsidP="00BE40E4">
      <w:pPr>
        <w:adjustRightInd w:val="0"/>
        <w:ind w:right="108"/>
        <w:rPr>
          <w:color w:val="000000"/>
        </w:rPr>
      </w:pPr>
      <w:r>
        <w:rPr>
          <w:i/>
          <w:color w:val="000000"/>
        </w:rPr>
        <w:t xml:space="preserve">           </w:t>
      </w:r>
      <w:r w:rsidRPr="00856AF5">
        <w:rPr>
          <w:color w:val="000000"/>
        </w:rPr>
        <w:t>Zakonska osnova</w:t>
      </w:r>
      <w:r>
        <w:rPr>
          <w:color w:val="000000"/>
        </w:rPr>
        <w:t>:</w:t>
      </w:r>
    </w:p>
    <w:p w14:paraId="085185FE" w14:textId="77777777" w:rsidR="00BE40E4" w:rsidRPr="004A2E89" w:rsidRDefault="00981A23" w:rsidP="00981A23">
      <w:pPr>
        <w:adjustRightInd w:val="0"/>
        <w:ind w:right="108"/>
        <w:rPr>
          <w:color w:val="000000"/>
        </w:rPr>
      </w:pPr>
      <w:r>
        <w:t xml:space="preserve">               </w:t>
      </w:r>
      <w:r w:rsidR="00BE40E4">
        <w:t>- Zakon o komunalnom gospodarstvu (NN 68/18, 110/18</w:t>
      </w:r>
      <w:r w:rsidR="00115F7B">
        <w:t>, 32/20</w:t>
      </w:r>
      <w:r w:rsidR="00BE40E4">
        <w:t>),</w:t>
      </w:r>
    </w:p>
    <w:p w14:paraId="3A8E1C18" w14:textId="49E79D70" w:rsidR="00BE40E4" w:rsidRDefault="00BE40E4" w:rsidP="00BE40E4">
      <w:pPr>
        <w:adjustRightInd w:val="0"/>
        <w:ind w:right="108"/>
      </w:pPr>
      <w:r>
        <w:t xml:space="preserve">               - Zakon o cestama (NN 84/11, 22/13, 54/13, 148/13, 92/14</w:t>
      </w:r>
      <w:r w:rsidR="001342C5">
        <w:t>, 110/19, 144/21</w:t>
      </w:r>
      <w:r>
        <w:t>),</w:t>
      </w:r>
    </w:p>
    <w:p w14:paraId="78D88EBF" w14:textId="77777777" w:rsidR="00BE40E4" w:rsidRDefault="00BE40E4" w:rsidP="00BE40E4">
      <w:pPr>
        <w:autoSpaceDE w:val="0"/>
        <w:autoSpaceDN w:val="0"/>
        <w:adjustRightInd w:val="0"/>
      </w:pPr>
      <w:r>
        <w:t xml:space="preserve">               - </w:t>
      </w:r>
      <w:r w:rsidRPr="00B025C0">
        <w:t>drugi zakoni, pravilnici, uredb</w:t>
      </w:r>
      <w:r>
        <w:t>e</w:t>
      </w:r>
      <w:r w:rsidRPr="00B025C0">
        <w:t xml:space="preserve"> i drugi podzakonski akti,</w:t>
      </w:r>
      <w:r>
        <w:t xml:space="preserve"> te gradske odluke.</w:t>
      </w:r>
    </w:p>
    <w:p w14:paraId="26E920E9" w14:textId="77777777" w:rsidR="00BE40E4" w:rsidRDefault="00BE40E4" w:rsidP="00BE40E4">
      <w:r>
        <w:rPr>
          <w:i/>
        </w:rPr>
        <w:t xml:space="preserve">           </w:t>
      </w:r>
      <w:r w:rsidRPr="00856AF5">
        <w:t>Aktivnosti:</w:t>
      </w:r>
    </w:p>
    <w:p w14:paraId="58A0574C" w14:textId="77777777" w:rsidR="00B10EFA" w:rsidRPr="00856AF5" w:rsidRDefault="00B10EFA" w:rsidP="00BE40E4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5373"/>
        <w:gridCol w:w="1560"/>
        <w:gridCol w:w="1701"/>
        <w:gridCol w:w="1417"/>
      </w:tblGrid>
      <w:tr w:rsidR="00B10EFA" w:rsidRPr="00F20458" w14:paraId="0B497D2D" w14:textId="77777777" w:rsidTr="00073EA4">
        <w:trPr>
          <w:cantSplit/>
          <w:trHeight w:val="41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D17C" w14:textId="77777777" w:rsidR="00B10EFA" w:rsidRPr="00F20458" w:rsidRDefault="00B10EFA" w:rsidP="00073EA4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3179" w14:textId="77777777" w:rsidR="00B10EFA" w:rsidRPr="00F20458" w:rsidRDefault="00B10EFA" w:rsidP="00073EA4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Opis poslova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EE56" w14:textId="03FF009A" w:rsidR="00B10EFA" w:rsidRPr="00F20458" w:rsidRDefault="00B10EFA" w:rsidP="00073EA4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Plan za 202</w:t>
            </w:r>
            <w:r w:rsidR="00224097">
              <w:rPr>
                <w:b/>
                <w:bCs/>
                <w:sz w:val="22"/>
                <w:szCs w:val="22"/>
              </w:rPr>
              <w:t>2</w:t>
            </w:r>
            <w:r w:rsidRPr="00F2045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2AFD" w14:textId="77777777" w:rsidR="00B10EFA" w:rsidRPr="00F20458" w:rsidRDefault="00B10EFA" w:rsidP="00073EA4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Promjena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0C45" w14:textId="29DAEE91" w:rsidR="00B10EFA" w:rsidRPr="00F20458" w:rsidRDefault="00B10EFA" w:rsidP="00073EA4">
            <w:pPr>
              <w:adjustRightInd w:val="0"/>
              <w:ind w:left="108" w:right="108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Novi plan za 202</w:t>
            </w:r>
            <w:r w:rsidR="00224097">
              <w:rPr>
                <w:b/>
                <w:bCs/>
                <w:sz w:val="22"/>
                <w:szCs w:val="22"/>
              </w:rPr>
              <w:t>2</w:t>
            </w:r>
            <w:r w:rsidRPr="00F20458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10EFA" w:rsidRPr="00F20458" w14:paraId="32F099FE" w14:textId="77777777" w:rsidTr="00073EA4">
        <w:trPr>
          <w:cantSplit/>
          <w:trHeight w:val="412"/>
          <w:jc w:val="center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CD1D" w14:textId="77777777" w:rsidR="00B10EFA" w:rsidRPr="00F20458" w:rsidRDefault="00B10EFA" w:rsidP="00B10EFA">
            <w:pPr>
              <w:pStyle w:val="Odlomakpopisa"/>
              <w:numPr>
                <w:ilvl w:val="0"/>
                <w:numId w:val="17"/>
              </w:numPr>
              <w:adjustRightInd w:val="0"/>
              <w:ind w:left="664" w:right="108" w:hanging="425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ODRŽAVANJE NERAZVRSTANIH CESTA</w:t>
            </w:r>
          </w:p>
        </w:tc>
      </w:tr>
      <w:tr w:rsidR="002E723E" w:rsidRPr="00F20458" w14:paraId="2EA3A0CA" w14:textId="77777777" w:rsidTr="00740484">
        <w:trPr>
          <w:cantSplit/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718D" w14:textId="77777777" w:rsidR="002E723E" w:rsidRPr="00F20458" w:rsidRDefault="002E723E" w:rsidP="002E723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049D" w14:textId="77777777" w:rsidR="002E723E" w:rsidRPr="00F20458" w:rsidRDefault="002E723E" w:rsidP="002E723E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F20458">
              <w:rPr>
                <w:sz w:val="22"/>
                <w:szCs w:val="22"/>
              </w:rPr>
              <w:t>Šljunčanje</w:t>
            </w:r>
            <w:proofErr w:type="spellEnd"/>
            <w:r w:rsidRPr="00F20458">
              <w:rPr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E570" w14:textId="7AE38691" w:rsidR="002E723E" w:rsidRPr="00F20458" w:rsidRDefault="002E723E" w:rsidP="002E72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270</w:t>
            </w:r>
            <w:r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0AA78" w14:textId="074E6D39" w:rsidR="002E723E" w:rsidRPr="00F20458" w:rsidRDefault="002E723E" w:rsidP="002E723E">
            <w:pPr>
              <w:ind w:left="-183" w:right="113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87A97" w14:textId="0F17184B" w:rsidR="002E723E" w:rsidRPr="00F20458" w:rsidRDefault="002E723E" w:rsidP="002E72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270.000,00</w:t>
            </w:r>
          </w:p>
        </w:tc>
      </w:tr>
      <w:tr w:rsidR="002E723E" w:rsidRPr="00F20458" w14:paraId="35FF1166" w14:textId="77777777" w:rsidTr="00740484">
        <w:trPr>
          <w:cantSplit/>
          <w:trHeight w:val="309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261F" w14:textId="77777777" w:rsidR="002E723E" w:rsidRPr="00F20458" w:rsidRDefault="002E723E" w:rsidP="002E723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61B5" w14:textId="77777777" w:rsidR="002E723E" w:rsidRPr="00F20458" w:rsidRDefault="002E723E" w:rsidP="002E723E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Čišćenje odvodnih jaraka, iskop zemljanog materijala sa izradom </w:t>
            </w:r>
            <w:proofErr w:type="spellStart"/>
            <w:r w:rsidRPr="00F20458">
              <w:rPr>
                <w:sz w:val="22"/>
                <w:szCs w:val="22"/>
              </w:rPr>
              <w:t>pokosa</w:t>
            </w:r>
            <w:proofErr w:type="spellEnd"/>
            <w:r w:rsidRPr="00F204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2C8E" w14:textId="1670305A" w:rsidR="002E723E" w:rsidRPr="00F20458" w:rsidRDefault="002E723E" w:rsidP="002E72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22</w:t>
            </w:r>
            <w:r w:rsidRPr="00803500">
              <w:rPr>
                <w:sz w:val="21"/>
                <w:szCs w:val="21"/>
              </w:rPr>
              <w:t>0.000,00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E0838" w14:textId="71A6DF17" w:rsidR="002E723E" w:rsidRPr="00F20458" w:rsidRDefault="002E723E" w:rsidP="002E723E">
            <w:pPr>
              <w:ind w:left="-183"/>
              <w:jc w:val="center"/>
            </w:pPr>
            <w:r>
              <w:rPr>
                <w:sz w:val="21"/>
                <w:szCs w:val="21"/>
              </w:rPr>
              <w:t xml:space="preserve">           - 30.000,00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E34DE" w14:textId="4D6BBD5B" w:rsidR="002E723E" w:rsidRPr="00F20458" w:rsidRDefault="002E723E" w:rsidP="002E72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190.000,00</w:t>
            </w:r>
          </w:p>
        </w:tc>
      </w:tr>
      <w:tr w:rsidR="002E723E" w:rsidRPr="00F20458" w14:paraId="37D23531" w14:textId="77777777" w:rsidTr="00740484">
        <w:trPr>
          <w:cantSplit/>
          <w:trHeight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4D59" w14:textId="77777777" w:rsidR="002E723E" w:rsidRPr="00F20458" w:rsidRDefault="002E723E" w:rsidP="002E723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1A44" w14:textId="77777777" w:rsidR="002E723E" w:rsidRPr="00F20458" w:rsidRDefault="002E723E" w:rsidP="002E723E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Sanacija oštećenog asfalta sa zamjenom tampona, krpanje udarnih rupa nerazvrstanih cesta, izrada </w:t>
            </w:r>
            <w:proofErr w:type="spellStart"/>
            <w:r w:rsidRPr="00F20458"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4865" w14:textId="68FBAC4F" w:rsidR="002E723E" w:rsidRPr="00F20458" w:rsidRDefault="002E723E" w:rsidP="002E723E">
            <w:pPr>
              <w:ind w:right="113"/>
              <w:jc w:val="right"/>
              <w:rPr>
                <w:sz w:val="22"/>
                <w:szCs w:val="22"/>
              </w:rPr>
            </w:pPr>
            <w:r w:rsidRPr="0080350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Pr="00803500">
              <w:rPr>
                <w:sz w:val="21"/>
                <w:szCs w:val="21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0C2E" w14:textId="644043B8" w:rsidR="002E723E" w:rsidRPr="00F20458" w:rsidRDefault="002E723E" w:rsidP="002E723E">
            <w:pPr>
              <w:ind w:left="-183"/>
              <w:jc w:val="center"/>
            </w:pPr>
            <w:r>
              <w:rPr>
                <w:sz w:val="21"/>
                <w:szCs w:val="21"/>
              </w:rPr>
              <w:t xml:space="preserve">                    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111C" w14:textId="378DAECA" w:rsidR="002E723E" w:rsidRPr="00F20458" w:rsidRDefault="002E723E" w:rsidP="002E72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100.000,00</w:t>
            </w:r>
          </w:p>
        </w:tc>
      </w:tr>
      <w:tr w:rsidR="002E723E" w:rsidRPr="00F20458" w14:paraId="59602B8D" w14:textId="77777777" w:rsidTr="00740484">
        <w:trPr>
          <w:cantSplit/>
          <w:trHeight w:val="283"/>
          <w:jc w:val="center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05C" w14:textId="77777777" w:rsidR="002E723E" w:rsidRPr="00F20458" w:rsidRDefault="002E723E" w:rsidP="002E723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6ECD" w14:textId="77777777" w:rsidR="002E723E" w:rsidRPr="00F20458" w:rsidRDefault="002E723E" w:rsidP="002E723E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B652" w14:textId="1A0E34B5" w:rsidR="002E723E" w:rsidRPr="00F20458" w:rsidRDefault="002E723E" w:rsidP="002E72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50</w:t>
            </w:r>
            <w:r w:rsidRPr="00803500">
              <w:rPr>
                <w:sz w:val="21"/>
                <w:szCs w:val="21"/>
              </w:rPr>
              <w:t>.000,00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A2767" w14:textId="5DB08513" w:rsidR="002E723E" w:rsidRPr="00F20458" w:rsidRDefault="002E723E" w:rsidP="002E723E">
            <w:pPr>
              <w:ind w:left="-183"/>
              <w:jc w:val="center"/>
            </w:pPr>
            <w:r>
              <w:rPr>
                <w:sz w:val="21"/>
                <w:szCs w:val="21"/>
              </w:rPr>
              <w:t xml:space="preserve">            + 5.000,00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67C6E" w14:textId="6A71D8DA" w:rsidR="002E723E" w:rsidRPr="00F20458" w:rsidRDefault="002E723E" w:rsidP="002E72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55.000,00</w:t>
            </w:r>
          </w:p>
        </w:tc>
      </w:tr>
      <w:tr w:rsidR="002E723E" w:rsidRPr="00F20458" w14:paraId="4A84B596" w14:textId="77777777" w:rsidTr="00740484">
        <w:trPr>
          <w:cantSplit/>
          <w:trHeight w:val="340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A4C6" w14:textId="77777777" w:rsidR="002E723E" w:rsidRPr="00F20458" w:rsidRDefault="002E723E" w:rsidP="002E723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36FE" w14:textId="77777777" w:rsidR="002E723E" w:rsidRPr="00F20458" w:rsidRDefault="002E723E" w:rsidP="002E723E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Popravak ograda i rubnjaka uz nerazvrstane ceste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79CD" w14:textId="2E08CDB6" w:rsidR="002E723E" w:rsidRPr="00F20458" w:rsidRDefault="002E723E" w:rsidP="002E723E">
            <w:pPr>
              <w:ind w:right="113"/>
              <w:jc w:val="right"/>
              <w:rPr>
                <w:sz w:val="22"/>
                <w:szCs w:val="22"/>
              </w:rPr>
            </w:pPr>
            <w:r w:rsidRPr="00803500">
              <w:rPr>
                <w:sz w:val="21"/>
                <w:szCs w:val="21"/>
              </w:rPr>
              <w:t>50.000,00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8AE8" w14:textId="55325D5D" w:rsidR="002E723E" w:rsidRPr="00F20458" w:rsidRDefault="002E723E" w:rsidP="002E723E">
            <w:pPr>
              <w:ind w:left="-183"/>
              <w:jc w:val="center"/>
            </w:pPr>
            <w:r>
              <w:rPr>
                <w:sz w:val="21"/>
                <w:szCs w:val="21"/>
              </w:rPr>
              <w:t xml:space="preserve">                      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D387" w14:textId="058064D0" w:rsidR="002E723E" w:rsidRPr="00F20458" w:rsidRDefault="002E723E" w:rsidP="002E72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2E723E" w:rsidRPr="00F20458" w14:paraId="1D0BF458" w14:textId="77777777" w:rsidTr="00740484">
        <w:trPr>
          <w:cantSplit/>
          <w:trHeight w:val="340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29A3" w14:textId="77777777" w:rsidR="002E723E" w:rsidRPr="00F20458" w:rsidRDefault="002E723E" w:rsidP="002E723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2C81" w14:textId="77777777" w:rsidR="002E723E" w:rsidRPr="00F20458" w:rsidRDefault="002E723E" w:rsidP="002E723E">
            <w:pPr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Košnja bankina i uklanjanje raslinja uz nerazvrstane ceste u naseljima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25FB" w14:textId="22C87D4F" w:rsidR="002E723E" w:rsidRPr="00F20458" w:rsidRDefault="002E723E" w:rsidP="002E723E">
            <w:pPr>
              <w:ind w:right="113"/>
              <w:jc w:val="right"/>
              <w:rPr>
                <w:sz w:val="22"/>
                <w:szCs w:val="22"/>
              </w:rPr>
            </w:pPr>
            <w:r w:rsidRPr="00803500">
              <w:rPr>
                <w:sz w:val="21"/>
                <w:szCs w:val="21"/>
              </w:rPr>
              <w:t>100.000,00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536" w14:textId="1ED03EC1" w:rsidR="002E723E" w:rsidRPr="00F20458" w:rsidRDefault="002E723E" w:rsidP="002E723E">
            <w:pPr>
              <w:ind w:left="-183"/>
              <w:jc w:val="center"/>
            </w:pPr>
            <w:r>
              <w:rPr>
                <w:sz w:val="21"/>
                <w:szCs w:val="21"/>
              </w:rPr>
              <w:t xml:space="preserve">          - 10.000,00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E918" w14:textId="3724DC80" w:rsidR="002E723E" w:rsidRPr="00F20458" w:rsidRDefault="002E723E" w:rsidP="002E72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90.000,00</w:t>
            </w:r>
          </w:p>
        </w:tc>
      </w:tr>
      <w:tr w:rsidR="002E723E" w:rsidRPr="00F20458" w14:paraId="7FEA76B5" w14:textId="77777777" w:rsidTr="00740484">
        <w:trPr>
          <w:cantSplit/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9767" w14:textId="77777777" w:rsidR="002E723E" w:rsidRPr="00F20458" w:rsidRDefault="002E723E" w:rsidP="002E723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3689" w14:textId="77777777" w:rsidR="002E723E" w:rsidRPr="00F20458" w:rsidRDefault="002E723E" w:rsidP="002E723E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Popravak vertikalne i horizontalne signalizacije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2A2A" w14:textId="007C1067" w:rsidR="002E723E" w:rsidRPr="00F20458" w:rsidRDefault="002E723E" w:rsidP="002E72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</w:t>
            </w:r>
            <w:r w:rsidRPr="00803500">
              <w:rPr>
                <w:sz w:val="21"/>
                <w:szCs w:val="21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8BF7" w14:textId="025E0292" w:rsidR="002E723E" w:rsidRPr="00F20458" w:rsidRDefault="002E723E" w:rsidP="002E723E">
            <w:pPr>
              <w:ind w:left="-183"/>
              <w:jc w:val="center"/>
            </w:pPr>
            <w:r>
              <w:rPr>
                <w:sz w:val="21"/>
                <w:szCs w:val="21"/>
              </w:rPr>
              <w:t xml:space="preserve">                   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3C1F" w14:textId="5CAB6664" w:rsidR="002E723E" w:rsidRPr="00F20458" w:rsidRDefault="002E723E" w:rsidP="002E72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30.000,00</w:t>
            </w:r>
          </w:p>
        </w:tc>
      </w:tr>
      <w:tr w:rsidR="002E723E" w:rsidRPr="00F20458" w14:paraId="637251D3" w14:textId="77777777" w:rsidTr="00740484">
        <w:trPr>
          <w:cantSplit/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EAEC" w14:textId="77777777" w:rsidR="002E723E" w:rsidRPr="00F20458" w:rsidRDefault="002E723E" w:rsidP="002E723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5299" w14:textId="77777777" w:rsidR="002E723E" w:rsidRPr="00F20458" w:rsidRDefault="002E723E" w:rsidP="002E723E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Sanacija manjih klizišta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A2E0" w14:textId="328DE495" w:rsidR="002E723E" w:rsidRPr="00F20458" w:rsidRDefault="002E723E" w:rsidP="002E72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5</w:t>
            </w:r>
            <w:r w:rsidRPr="00803500">
              <w:rPr>
                <w:sz w:val="21"/>
                <w:szCs w:val="21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6FC6" w14:textId="67E41B59" w:rsidR="002E723E" w:rsidRPr="00F20458" w:rsidRDefault="002E723E" w:rsidP="002E723E">
            <w:pPr>
              <w:ind w:left="-183"/>
              <w:jc w:val="center"/>
            </w:pPr>
            <w:r>
              <w:rPr>
                <w:sz w:val="21"/>
                <w:szCs w:val="21"/>
              </w:rPr>
              <w:t xml:space="preserve">          - 20.000,00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D746" w14:textId="7C3CBE25" w:rsidR="002E723E" w:rsidRPr="00F20458" w:rsidRDefault="002E723E" w:rsidP="002E72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30.000,00</w:t>
            </w:r>
          </w:p>
        </w:tc>
      </w:tr>
      <w:tr w:rsidR="002E723E" w:rsidRPr="00F20458" w14:paraId="78DEA7FE" w14:textId="77777777" w:rsidTr="00740484">
        <w:trPr>
          <w:cantSplit/>
          <w:trHeight w:val="3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EABD" w14:textId="77777777" w:rsidR="002E723E" w:rsidRPr="00F20458" w:rsidRDefault="002E723E" w:rsidP="002E723E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1.9.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1B64" w14:textId="77777777" w:rsidR="002E723E" w:rsidRPr="00F20458" w:rsidRDefault="002E723E" w:rsidP="002E723E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Zimska služba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B727" w14:textId="08870592" w:rsidR="002E723E" w:rsidRPr="00F20458" w:rsidRDefault="002E723E" w:rsidP="002E723E">
            <w:pPr>
              <w:ind w:right="113"/>
              <w:jc w:val="right"/>
              <w:rPr>
                <w:sz w:val="22"/>
                <w:szCs w:val="22"/>
              </w:rPr>
            </w:pPr>
            <w:r w:rsidRPr="00803500">
              <w:rPr>
                <w:sz w:val="21"/>
                <w:szCs w:val="21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1555" w14:textId="060B74A0" w:rsidR="002E723E" w:rsidRPr="00F20458" w:rsidRDefault="002E723E" w:rsidP="002E723E">
            <w:pPr>
              <w:ind w:left="-183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           - 5.050</w:t>
            </w:r>
            <w:r w:rsidRPr="005408FF">
              <w:rPr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2044" w14:textId="29D5BA07" w:rsidR="002E723E" w:rsidRPr="00F20458" w:rsidRDefault="002E723E" w:rsidP="002E723E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    394</w:t>
            </w:r>
            <w:r w:rsidRPr="005408FF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95</w:t>
            </w:r>
            <w:r w:rsidRPr="005408FF">
              <w:rPr>
                <w:sz w:val="21"/>
                <w:szCs w:val="21"/>
              </w:rPr>
              <w:t>0,00</w:t>
            </w:r>
          </w:p>
        </w:tc>
      </w:tr>
      <w:tr w:rsidR="002E723E" w:rsidRPr="00F20458" w14:paraId="60A8C89C" w14:textId="77777777" w:rsidTr="00DD5B76">
        <w:trPr>
          <w:cantSplit/>
          <w:trHeight w:val="34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AC91" w14:textId="77777777" w:rsidR="002E723E" w:rsidRPr="00F20458" w:rsidRDefault="002E723E" w:rsidP="002E723E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02BA" w14:textId="10E01B8F" w:rsidR="002E723E" w:rsidRPr="00F20458" w:rsidRDefault="002E723E" w:rsidP="002E723E">
            <w:pPr>
              <w:tabs>
                <w:tab w:val="left" w:pos="2128"/>
              </w:tabs>
              <w:ind w:left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1.270.000,00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16C" w14:textId="30EAE58C" w:rsidR="002E723E" w:rsidRPr="00F20458" w:rsidRDefault="002E723E" w:rsidP="002E723E">
            <w:pPr>
              <w:tabs>
                <w:tab w:val="left" w:pos="2128"/>
              </w:tabs>
              <w:ind w:left="-183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  - 60.050,00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DCC9" w14:textId="56057DEF" w:rsidR="002E723E" w:rsidRPr="00F20458" w:rsidRDefault="002E723E" w:rsidP="002E723E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>209.950</w:t>
            </w:r>
            <w:r w:rsidRPr="00F20458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14:paraId="4E566B74" w14:textId="3B148A2C" w:rsidR="00E01349" w:rsidRDefault="00E01349" w:rsidP="00E01349">
      <w:pPr>
        <w:jc w:val="both"/>
        <w:rPr>
          <w:bCs/>
        </w:rPr>
      </w:pPr>
    </w:p>
    <w:p w14:paraId="1E058AFC" w14:textId="1AC6F8F2" w:rsidR="00DF20C5" w:rsidRDefault="00DF20C5" w:rsidP="00E01349">
      <w:pPr>
        <w:jc w:val="both"/>
        <w:rPr>
          <w:bCs/>
        </w:rPr>
      </w:pPr>
      <w:r>
        <w:rPr>
          <w:bCs/>
        </w:rPr>
        <w:t>Izmjene:</w:t>
      </w:r>
    </w:p>
    <w:p w14:paraId="5E490C17" w14:textId="40F5623D" w:rsidR="00DF20C5" w:rsidRDefault="002E723E" w:rsidP="002E723E">
      <w:pPr>
        <w:jc w:val="both"/>
        <w:rPr>
          <w:bCs/>
        </w:rPr>
      </w:pPr>
      <w:r>
        <w:rPr>
          <w:bCs/>
        </w:rPr>
        <w:t>1.2.</w:t>
      </w:r>
      <w:r w:rsidR="00DF20C5" w:rsidRPr="002E723E">
        <w:rPr>
          <w:bCs/>
        </w:rPr>
        <w:t xml:space="preserve"> Radovi na </w:t>
      </w:r>
      <w:r>
        <w:rPr>
          <w:bCs/>
        </w:rPr>
        <w:t xml:space="preserve">čišćenju odvodnih jaraka, iskopu zemljanog materijala sa izradom </w:t>
      </w:r>
      <w:proofErr w:type="spellStart"/>
      <w:r>
        <w:rPr>
          <w:bCs/>
        </w:rPr>
        <w:t>pokosa</w:t>
      </w:r>
      <w:proofErr w:type="spellEnd"/>
      <w:r w:rsidR="00DF20C5" w:rsidRPr="002E723E">
        <w:rPr>
          <w:bCs/>
        </w:rPr>
        <w:t xml:space="preserve"> se </w:t>
      </w:r>
      <w:r>
        <w:rPr>
          <w:bCs/>
        </w:rPr>
        <w:t>umanjuju</w:t>
      </w:r>
      <w:r w:rsidR="00DF20C5" w:rsidRPr="002E723E">
        <w:rPr>
          <w:bCs/>
        </w:rPr>
        <w:t xml:space="preserve"> </w:t>
      </w:r>
      <w:r>
        <w:rPr>
          <w:bCs/>
        </w:rPr>
        <w:t>jer nije bilo potrebe za realizacijom istih;</w:t>
      </w:r>
    </w:p>
    <w:p w14:paraId="20C6A62A" w14:textId="0701DB16" w:rsidR="006E67C2" w:rsidRDefault="006E67C2" w:rsidP="002E723E">
      <w:pPr>
        <w:jc w:val="both"/>
        <w:rPr>
          <w:bCs/>
        </w:rPr>
      </w:pPr>
      <w:r>
        <w:rPr>
          <w:bCs/>
        </w:rPr>
        <w:t>1.4. Radovi na čišćenju nerazvrstanih cesta od nanosa otpada i mulja poslije većih kiša se povećavaju zbog potrebe čišćenja kanalica na NC 1-018 u Prigorcu;</w:t>
      </w:r>
    </w:p>
    <w:p w14:paraId="6D3E8E51" w14:textId="4B48E751" w:rsidR="006E67C2" w:rsidRDefault="006E67C2" w:rsidP="002E723E">
      <w:pPr>
        <w:jc w:val="both"/>
        <w:rPr>
          <w:bCs/>
        </w:rPr>
      </w:pPr>
      <w:r>
        <w:rPr>
          <w:bCs/>
        </w:rPr>
        <w:t>1.6. Radovi na košnji bankina i uklanjanju raslinja uz nerazvrstane ceste u naseljima se smanjuju jer nije bilo potrebe za istima;</w:t>
      </w:r>
    </w:p>
    <w:p w14:paraId="46DEF766" w14:textId="3CA35FA1" w:rsidR="006E67C2" w:rsidRDefault="006E67C2" w:rsidP="002E723E">
      <w:pPr>
        <w:jc w:val="both"/>
        <w:rPr>
          <w:bCs/>
        </w:rPr>
      </w:pPr>
      <w:r>
        <w:rPr>
          <w:bCs/>
        </w:rPr>
        <w:t>1.8. Radovi na sanaciji manjih klizišta se smanjuju jer nije bilo potrebe za istima;</w:t>
      </w:r>
    </w:p>
    <w:p w14:paraId="62987456" w14:textId="753E6293" w:rsidR="006E67C2" w:rsidRPr="002E723E" w:rsidRDefault="006E67C2" w:rsidP="002E723E">
      <w:pPr>
        <w:jc w:val="both"/>
        <w:rPr>
          <w:bCs/>
        </w:rPr>
      </w:pPr>
      <w:r>
        <w:rPr>
          <w:bCs/>
        </w:rPr>
        <w:t xml:space="preserve">1.9. </w:t>
      </w:r>
      <w:r w:rsidR="00C03819">
        <w:t>Zimska služba: radovi se smanjuju sukladno ispostavljenim nalozima zimske službe.</w:t>
      </w:r>
    </w:p>
    <w:p w14:paraId="11D8B8D5" w14:textId="77777777" w:rsidR="00BE40E4" w:rsidRDefault="00BE40E4" w:rsidP="00BE40E4">
      <w:pPr>
        <w:jc w:val="both"/>
      </w:pP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82"/>
      </w:tblGrid>
      <w:tr w:rsidR="00894C89" w:rsidRPr="008D13A4" w14:paraId="418D61D7" w14:textId="77777777" w:rsidTr="0014064B">
        <w:trPr>
          <w:cantSplit/>
          <w:trHeight w:val="567"/>
          <w:jc w:val="center"/>
        </w:trPr>
        <w:tc>
          <w:tcPr>
            <w:tcW w:w="1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12780" w14:textId="77777777" w:rsidR="00981A23" w:rsidRDefault="00894C89" w:rsidP="007378BA">
            <w:pPr>
              <w:adjustRightInd w:val="0"/>
              <w:rPr>
                <w:b/>
              </w:rPr>
            </w:pPr>
            <w:r w:rsidRPr="008D13A4">
              <w:rPr>
                <w:b/>
              </w:rPr>
              <w:t xml:space="preserve">  </w:t>
            </w:r>
            <w:r w:rsidR="00985EED">
              <w:rPr>
                <w:b/>
              </w:rPr>
              <w:t xml:space="preserve">  </w:t>
            </w:r>
          </w:p>
          <w:p w14:paraId="06552F72" w14:textId="77777777" w:rsidR="00BE40E4" w:rsidRDefault="00BE40E4" w:rsidP="00926124">
            <w:pPr>
              <w:adjustRightInd w:val="0"/>
              <w:ind w:firstLine="330"/>
              <w:rPr>
                <w:b/>
              </w:rPr>
            </w:pPr>
            <w:r w:rsidRPr="00BE40E4">
              <w:rPr>
                <w:b/>
              </w:rPr>
              <w:t>2. ODRŽAVANJE JAVNIH POVRŠINA NA KOJIMA NIJE DOPUŠTEN PROMET MOTORNIH</w:t>
            </w:r>
          </w:p>
          <w:p w14:paraId="0D09E901" w14:textId="77777777" w:rsidR="00BE40E4" w:rsidRDefault="00BE40E4" w:rsidP="007378BA">
            <w:pPr>
              <w:adjustRightInd w:val="0"/>
              <w:rPr>
                <w:b/>
              </w:rPr>
            </w:pPr>
            <w:r>
              <w:rPr>
                <w:b/>
              </w:rPr>
              <w:t xml:space="preserve">       VOZILA</w:t>
            </w:r>
            <w:r w:rsidRPr="00BE40E4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</w:p>
          <w:p w14:paraId="503C94DE" w14:textId="77777777" w:rsidR="00BE40E4" w:rsidRDefault="00BE40E4" w:rsidP="007378BA">
            <w:pPr>
              <w:adjustRightInd w:val="0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14:paraId="3F27E9C2" w14:textId="77777777" w:rsidR="00650C88" w:rsidRDefault="00BE40E4" w:rsidP="00926124">
            <w:pPr>
              <w:adjustRightInd w:val="0"/>
              <w:rPr>
                <w:bCs/>
              </w:rPr>
            </w:pPr>
            <w:r>
              <w:rPr>
                <w:bCs/>
              </w:rPr>
              <w:t xml:space="preserve">Cilj radova na održavanju javnih površina na kojima nije dopušten promet motornih vozila </w:t>
            </w:r>
            <w:r w:rsidR="00650C88">
              <w:rPr>
                <w:bCs/>
              </w:rPr>
              <w:t xml:space="preserve">  podrazumijeva </w:t>
            </w:r>
            <w:r w:rsidRPr="00BE40E4">
              <w:rPr>
                <w:bCs/>
              </w:rPr>
              <w:t>održavanje i poprav</w:t>
            </w:r>
            <w:r w:rsidR="00650C88">
              <w:rPr>
                <w:bCs/>
              </w:rPr>
              <w:t>ak</w:t>
            </w:r>
            <w:r w:rsidRPr="00BE40E4">
              <w:rPr>
                <w:bCs/>
              </w:rPr>
              <w:t xml:space="preserve"> tih površina kojima se osigurava njihova funkcionalna ispravnost.</w:t>
            </w:r>
          </w:p>
          <w:p w14:paraId="793F7A89" w14:textId="77777777" w:rsidR="00926124" w:rsidRDefault="00926124" w:rsidP="00926124">
            <w:pPr>
              <w:adjustRightInd w:val="0"/>
              <w:rPr>
                <w:bCs/>
              </w:rPr>
            </w:pPr>
          </w:p>
          <w:p w14:paraId="134CC96A" w14:textId="77777777" w:rsidR="00650C88" w:rsidRDefault="00650C88" w:rsidP="00650C88">
            <w:pPr>
              <w:adjustRightInd w:val="0"/>
              <w:ind w:left="1323" w:hanging="142"/>
              <w:rPr>
                <w:bCs/>
              </w:rPr>
            </w:pPr>
            <w:r>
              <w:rPr>
                <w:bCs/>
              </w:rPr>
              <w:t>Zakonska osnova:</w:t>
            </w:r>
          </w:p>
          <w:p w14:paraId="03D7B3DD" w14:textId="77777777" w:rsidR="00650C88" w:rsidRPr="00650C88" w:rsidRDefault="00650C88" w:rsidP="00650C88">
            <w:pPr>
              <w:pStyle w:val="Odlomakpopisa"/>
              <w:numPr>
                <w:ilvl w:val="0"/>
                <w:numId w:val="11"/>
              </w:numPr>
              <w:adjustRightInd w:val="0"/>
              <w:ind w:left="1748" w:hanging="207"/>
              <w:rPr>
                <w:bCs/>
              </w:rPr>
            </w:pPr>
            <w:r>
              <w:t>Zakon o komunalnom gospodarstvu (NN 68/18, 110/18</w:t>
            </w:r>
            <w:r w:rsidR="00B10EFA">
              <w:t>, 32/20</w:t>
            </w:r>
            <w:r>
              <w:t>),</w:t>
            </w:r>
          </w:p>
          <w:p w14:paraId="051BDC49" w14:textId="77777777" w:rsidR="00650C88" w:rsidRDefault="00650C88" w:rsidP="00650C88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48" w:hanging="207"/>
            </w:pPr>
            <w:r w:rsidRPr="00B025C0">
              <w:t>drugi zakoni, pravilnici, uredb</w:t>
            </w:r>
            <w:r>
              <w:t>e</w:t>
            </w:r>
            <w:r w:rsidRPr="00B025C0">
              <w:t xml:space="preserve"> i drugi podzakonski akti,</w:t>
            </w:r>
            <w:r>
              <w:t xml:space="preserve"> te gradske odluke.</w:t>
            </w:r>
          </w:p>
          <w:p w14:paraId="18DE9C70" w14:textId="77777777" w:rsidR="00926124" w:rsidRDefault="00926124" w:rsidP="00926124">
            <w:pPr>
              <w:pStyle w:val="Odlomakpopisa"/>
              <w:autoSpaceDE w:val="0"/>
              <w:autoSpaceDN w:val="0"/>
              <w:adjustRightInd w:val="0"/>
              <w:ind w:left="1748"/>
            </w:pPr>
          </w:p>
          <w:p w14:paraId="2F2425D8" w14:textId="77777777" w:rsidR="00650C88" w:rsidRDefault="00650C88" w:rsidP="00650C88">
            <w:r>
              <w:rPr>
                <w:i/>
              </w:rPr>
              <w:t xml:space="preserve">                    </w:t>
            </w:r>
            <w:r w:rsidRPr="00856AF5">
              <w:t>Aktivnosti:</w:t>
            </w:r>
          </w:p>
          <w:p w14:paraId="18CC88F1" w14:textId="77777777" w:rsidR="00650C88" w:rsidRPr="007A1722" w:rsidRDefault="00650C88" w:rsidP="00650C88">
            <w:pPr>
              <w:adjustRightInd w:val="0"/>
              <w:rPr>
                <w:sz w:val="10"/>
                <w:szCs w:val="10"/>
              </w:rPr>
            </w:pPr>
          </w:p>
          <w:tbl>
            <w:tblPr>
              <w:tblW w:w="109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57"/>
              <w:gridCol w:w="5685"/>
              <w:gridCol w:w="1554"/>
              <w:gridCol w:w="1701"/>
              <w:gridCol w:w="1423"/>
            </w:tblGrid>
            <w:tr w:rsidR="00B10EFA" w:rsidRPr="00F20458" w14:paraId="2DA31E23" w14:textId="77777777" w:rsidTr="00073EA4">
              <w:trPr>
                <w:cantSplit/>
                <w:trHeight w:val="340"/>
                <w:jc w:val="center"/>
              </w:trPr>
              <w:tc>
                <w:tcPr>
                  <w:tcW w:w="109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AE453D" w14:textId="77777777" w:rsidR="00B10EFA" w:rsidRPr="00B10EFA" w:rsidRDefault="00B10EFA" w:rsidP="00D17FB9">
                  <w:pPr>
                    <w:pStyle w:val="Odlomakpopisa"/>
                    <w:numPr>
                      <w:ilvl w:val="0"/>
                      <w:numId w:val="17"/>
                    </w:numPr>
                    <w:tabs>
                      <w:tab w:val="left" w:pos="2128"/>
                    </w:tabs>
                    <w:ind w:left="589" w:hanging="425"/>
                    <w:rPr>
                      <w:b/>
                      <w:sz w:val="22"/>
                      <w:szCs w:val="22"/>
                    </w:rPr>
                  </w:pPr>
                  <w:r w:rsidRPr="00B10EFA">
                    <w:rPr>
                      <w:b/>
                      <w:sz w:val="22"/>
                      <w:szCs w:val="22"/>
                    </w:rPr>
                    <w:t>ODRŽAVANJE JAVNIH POVRŠINA NA KOJIMA NIJE DOPUŠTEN PROMET MOTORNIH VOZILA</w:t>
                  </w:r>
                </w:p>
              </w:tc>
            </w:tr>
            <w:tr w:rsidR="00B10EFA" w:rsidRPr="00F20458" w14:paraId="4EB5615A" w14:textId="77777777" w:rsidTr="00D17FB9">
              <w:trPr>
                <w:cantSplit/>
                <w:trHeight w:val="340"/>
                <w:jc w:val="center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C7EA9F" w14:textId="77777777" w:rsidR="00B10EFA" w:rsidRPr="00F20458" w:rsidRDefault="00B10EFA" w:rsidP="00B10EFA">
                  <w:pPr>
                    <w:adjustRightInd w:val="0"/>
                    <w:ind w:right="108"/>
                    <w:jc w:val="center"/>
                    <w:rPr>
                      <w:sz w:val="22"/>
                      <w:szCs w:val="22"/>
                    </w:rPr>
                  </w:pPr>
                  <w:r w:rsidRPr="00F20458">
                    <w:rPr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5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0C1A9" w14:textId="77777777" w:rsidR="00B10EFA" w:rsidRPr="00F20458" w:rsidRDefault="00B10EFA" w:rsidP="00B10EFA">
                  <w:pPr>
                    <w:adjustRightInd w:val="0"/>
                    <w:ind w:right="108"/>
                    <w:rPr>
                      <w:sz w:val="22"/>
                      <w:szCs w:val="22"/>
                    </w:rPr>
                  </w:pPr>
                  <w:r w:rsidRPr="00F20458">
                    <w:rPr>
                      <w:sz w:val="22"/>
                      <w:szCs w:val="22"/>
                    </w:rPr>
                    <w:t>Održavanje i uređenje nogostupa i sličnih javno-prometnih površina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23974" w14:textId="77777777" w:rsidR="00B10EFA" w:rsidRPr="00F20458" w:rsidRDefault="00B10EFA" w:rsidP="00B10EFA">
                  <w:pPr>
                    <w:tabs>
                      <w:tab w:val="left" w:pos="2128"/>
                    </w:tabs>
                    <w:ind w:left="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20458">
                    <w:rPr>
                      <w:bCs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2CE71" w14:textId="77777777" w:rsidR="00B10EFA" w:rsidRPr="00F20458" w:rsidRDefault="00B10EFA" w:rsidP="00B10EFA">
                  <w:pPr>
                    <w:tabs>
                      <w:tab w:val="left" w:pos="2128"/>
                    </w:tabs>
                    <w:ind w:left="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20458">
                    <w:rPr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67A7A" w14:textId="77777777" w:rsidR="00B10EFA" w:rsidRPr="00F20458" w:rsidRDefault="00B10EFA" w:rsidP="00B10EFA">
                  <w:pPr>
                    <w:tabs>
                      <w:tab w:val="left" w:pos="2128"/>
                    </w:tabs>
                    <w:ind w:left="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20458">
                    <w:rPr>
                      <w:bCs/>
                      <w:sz w:val="22"/>
                      <w:szCs w:val="22"/>
                    </w:rPr>
                    <w:t>30.000,00</w:t>
                  </w:r>
                </w:p>
              </w:tc>
            </w:tr>
            <w:tr w:rsidR="00B10EFA" w:rsidRPr="00F20458" w14:paraId="5D43E150" w14:textId="77777777" w:rsidTr="00073EA4">
              <w:trPr>
                <w:cantSplit/>
                <w:trHeight w:val="340"/>
                <w:jc w:val="center"/>
              </w:trPr>
              <w:tc>
                <w:tcPr>
                  <w:tcW w:w="6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49B08" w14:textId="77777777" w:rsidR="00B10EFA" w:rsidRPr="00F20458" w:rsidRDefault="00B10EFA" w:rsidP="00B10EFA">
                  <w:pPr>
                    <w:adjustRightInd w:val="0"/>
                    <w:ind w:right="108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20458">
                    <w:rPr>
                      <w:b/>
                      <w:sz w:val="22"/>
                      <w:szCs w:val="22"/>
                    </w:rPr>
                    <w:t>U K U P N O: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9C3382" w14:textId="77777777" w:rsidR="00B10EFA" w:rsidRPr="00F20458" w:rsidRDefault="00B10EFA" w:rsidP="00B10EFA">
                  <w:pPr>
                    <w:tabs>
                      <w:tab w:val="left" w:pos="2128"/>
                    </w:tabs>
                    <w:ind w:left="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20458">
                    <w:rPr>
                      <w:b/>
                      <w:bCs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0E583" w14:textId="77777777" w:rsidR="00B10EFA" w:rsidRPr="00F20458" w:rsidRDefault="00B10EFA" w:rsidP="00B10EFA">
                  <w:pPr>
                    <w:tabs>
                      <w:tab w:val="left" w:pos="2128"/>
                    </w:tabs>
                    <w:ind w:left="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20458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179A0" w14:textId="77777777" w:rsidR="00B10EFA" w:rsidRPr="00F20458" w:rsidRDefault="00B10EFA" w:rsidP="00B10EFA">
                  <w:pPr>
                    <w:tabs>
                      <w:tab w:val="left" w:pos="2128"/>
                    </w:tabs>
                    <w:ind w:left="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20458">
                    <w:rPr>
                      <w:b/>
                      <w:bCs/>
                      <w:sz w:val="22"/>
                      <w:szCs w:val="22"/>
                    </w:rPr>
                    <w:t>30.000,00</w:t>
                  </w:r>
                </w:p>
              </w:tc>
            </w:tr>
          </w:tbl>
          <w:p w14:paraId="1027B360" w14:textId="77777777" w:rsidR="00BE40E4" w:rsidRPr="00BE40E4" w:rsidRDefault="00BE40E4" w:rsidP="00650C88">
            <w:pPr>
              <w:adjustRightInd w:val="0"/>
              <w:ind w:left="1181"/>
              <w:rPr>
                <w:b/>
              </w:rPr>
            </w:pPr>
          </w:p>
          <w:p w14:paraId="5E192045" w14:textId="77777777" w:rsidR="00712D89" w:rsidRDefault="00712D89" w:rsidP="007378BA">
            <w:pPr>
              <w:adjustRightInd w:val="0"/>
              <w:rPr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>U</w:t>
            </w:r>
            <w:r w:rsidR="00985EED">
              <w:rPr>
                <w:bCs/>
              </w:rPr>
              <w:t xml:space="preserve"> Programu nema izmjena.</w:t>
            </w:r>
          </w:p>
          <w:p w14:paraId="04F7F254" w14:textId="77777777" w:rsidR="00712D89" w:rsidRDefault="00712D89" w:rsidP="007378BA">
            <w:pPr>
              <w:adjustRightInd w:val="0"/>
              <w:rPr>
                <w:bCs/>
              </w:rPr>
            </w:pPr>
          </w:p>
          <w:p w14:paraId="37182C46" w14:textId="77777777" w:rsidR="00712D89" w:rsidRDefault="00B004B6" w:rsidP="00926124">
            <w:pPr>
              <w:adjustRightInd w:val="0"/>
              <w:ind w:firstLine="188"/>
              <w:rPr>
                <w:b/>
              </w:rPr>
            </w:pPr>
            <w:bookmarkStart w:id="0" w:name="_Hlk23856815"/>
            <w:r>
              <w:rPr>
                <w:b/>
              </w:rPr>
              <w:t xml:space="preserve">     </w:t>
            </w:r>
            <w:r w:rsidR="00712D89" w:rsidRPr="00712D89">
              <w:rPr>
                <w:b/>
              </w:rPr>
              <w:t>3. ODRŽAVANJE GRAĐEVINA JAVNE ODVODNJE OBORINSKIH VODA</w:t>
            </w:r>
          </w:p>
          <w:p w14:paraId="35675644" w14:textId="77777777" w:rsidR="00712D89" w:rsidRPr="00712D89" w:rsidRDefault="00712D89" w:rsidP="007378BA">
            <w:pPr>
              <w:adjustRightInd w:val="0"/>
              <w:rPr>
                <w:b/>
              </w:rPr>
            </w:pPr>
          </w:p>
          <w:p w14:paraId="58654A90" w14:textId="77777777" w:rsidR="00712D89" w:rsidRDefault="00712D89" w:rsidP="00926124">
            <w:pPr>
              <w:adjustRightInd w:val="0"/>
              <w:jc w:val="both"/>
              <w:rPr>
                <w:bCs/>
              </w:rPr>
            </w:pPr>
            <w:r w:rsidRPr="00712D89">
              <w:rPr>
                <w:bCs/>
              </w:rPr>
              <w:t xml:space="preserve">Cilj radova na održavanju </w:t>
            </w:r>
            <w:r>
              <w:rPr>
                <w:bCs/>
              </w:rPr>
              <w:t>građevina javne odvodnje oborinskih voda</w:t>
            </w:r>
            <w:r w:rsidRPr="00712D89">
              <w:rPr>
                <w:rFonts w:ascii="Arial" w:hAnsi="Arial" w:cs="Arial"/>
                <w:color w:val="414145"/>
                <w:sz w:val="21"/>
                <w:szCs w:val="21"/>
              </w:rPr>
              <w:t xml:space="preserve"> </w:t>
            </w:r>
            <w:r w:rsidRPr="00712D89">
              <w:rPr>
                <w:bCs/>
              </w:rPr>
              <w:t>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voda.</w:t>
            </w:r>
          </w:p>
          <w:p w14:paraId="40EA6AAD" w14:textId="77777777" w:rsidR="00926124" w:rsidRPr="00712D89" w:rsidRDefault="00926124" w:rsidP="00926124">
            <w:pPr>
              <w:adjustRightInd w:val="0"/>
              <w:jc w:val="both"/>
              <w:rPr>
                <w:bCs/>
              </w:rPr>
            </w:pPr>
          </w:p>
          <w:p w14:paraId="7C0B4C0E" w14:textId="77777777" w:rsidR="00712D89" w:rsidRPr="00712D89" w:rsidRDefault="00712D89" w:rsidP="00712D89">
            <w:pPr>
              <w:adjustRightInd w:val="0"/>
              <w:ind w:left="1323" w:hanging="142"/>
              <w:rPr>
                <w:bCs/>
              </w:rPr>
            </w:pPr>
            <w:r w:rsidRPr="00712D89">
              <w:rPr>
                <w:bCs/>
              </w:rPr>
              <w:t>Zakonska osnova:</w:t>
            </w:r>
          </w:p>
          <w:p w14:paraId="5871B3CA" w14:textId="77777777" w:rsidR="00712D89" w:rsidRPr="00712D89" w:rsidRDefault="00712D89" w:rsidP="00712D89">
            <w:pPr>
              <w:numPr>
                <w:ilvl w:val="0"/>
                <w:numId w:val="11"/>
              </w:numPr>
              <w:adjustRightInd w:val="0"/>
              <w:ind w:left="1748" w:hanging="207"/>
              <w:contextualSpacing/>
              <w:rPr>
                <w:bCs/>
              </w:rPr>
            </w:pPr>
            <w:r w:rsidRPr="00712D89">
              <w:t>Zakon o komunalnom gospodarstvu (NN 68/18, 110/18</w:t>
            </w:r>
            <w:r w:rsidR="00B10EFA">
              <w:t>, 32/20</w:t>
            </w:r>
            <w:r w:rsidRPr="00712D89">
              <w:t>),</w:t>
            </w:r>
          </w:p>
          <w:p w14:paraId="1D0B2C38" w14:textId="77777777" w:rsidR="00712D89" w:rsidRDefault="00712D89" w:rsidP="00712D8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48" w:hanging="207"/>
              <w:contextualSpacing/>
            </w:pPr>
            <w:r w:rsidRPr="00712D89">
              <w:t>drugi zakoni, pravilnici, uredbe i drugi podzakonski akti, te gradske odluke.</w:t>
            </w:r>
          </w:p>
          <w:p w14:paraId="50AC2008" w14:textId="77777777" w:rsidR="00926124" w:rsidRPr="00712D89" w:rsidRDefault="00926124" w:rsidP="00926124">
            <w:pPr>
              <w:autoSpaceDE w:val="0"/>
              <w:autoSpaceDN w:val="0"/>
              <w:adjustRightInd w:val="0"/>
              <w:ind w:left="1748"/>
              <w:contextualSpacing/>
            </w:pPr>
          </w:p>
          <w:p w14:paraId="7655BBE1" w14:textId="77777777" w:rsidR="00712D89" w:rsidRDefault="00712D89" w:rsidP="00712D89">
            <w:r w:rsidRPr="00712D89">
              <w:rPr>
                <w:i/>
              </w:rPr>
              <w:t xml:space="preserve">                    </w:t>
            </w:r>
            <w:r w:rsidRPr="00712D89">
              <w:t>Aktivnosti:</w:t>
            </w:r>
          </w:p>
          <w:p w14:paraId="521592EF" w14:textId="77777777" w:rsidR="00B10EFA" w:rsidRPr="00712D89" w:rsidRDefault="00B10EFA" w:rsidP="00712D89"/>
          <w:tbl>
            <w:tblPr>
              <w:tblW w:w="109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18"/>
              <w:gridCol w:w="5714"/>
              <w:gridCol w:w="1560"/>
              <w:gridCol w:w="1701"/>
              <w:gridCol w:w="1414"/>
            </w:tblGrid>
            <w:tr w:rsidR="00B10EFA" w:rsidRPr="00F20458" w14:paraId="04731C4B" w14:textId="77777777" w:rsidTr="00073EA4">
              <w:trPr>
                <w:cantSplit/>
                <w:trHeight w:val="340"/>
                <w:jc w:val="center"/>
              </w:trPr>
              <w:tc>
                <w:tcPr>
                  <w:tcW w:w="1090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B2BFC1" w14:textId="77777777" w:rsidR="00B10EFA" w:rsidRPr="00B10EFA" w:rsidRDefault="00B10EFA" w:rsidP="00D17FB9">
                  <w:pPr>
                    <w:pStyle w:val="Odlomakpopisa"/>
                    <w:numPr>
                      <w:ilvl w:val="0"/>
                      <w:numId w:val="17"/>
                    </w:numPr>
                    <w:tabs>
                      <w:tab w:val="left" w:pos="2128"/>
                    </w:tabs>
                    <w:ind w:left="574" w:hanging="425"/>
                    <w:rPr>
                      <w:b/>
                      <w:sz w:val="22"/>
                      <w:szCs w:val="22"/>
                    </w:rPr>
                  </w:pPr>
                  <w:r w:rsidRPr="00B10EFA">
                    <w:rPr>
                      <w:b/>
                      <w:sz w:val="22"/>
                      <w:szCs w:val="22"/>
                    </w:rPr>
                    <w:t>ODRŽAVANJE GRAĐEVINA JAVNE ODVODNJE OBORINSKIH VODA</w:t>
                  </w:r>
                </w:p>
              </w:tc>
            </w:tr>
            <w:tr w:rsidR="00B10EFA" w:rsidRPr="00F20458" w14:paraId="41ACAD6B" w14:textId="77777777" w:rsidTr="00073EA4">
              <w:trPr>
                <w:cantSplit/>
                <w:trHeight w:val="340"/>
                <w:jc w:val="center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1202B" w14:textId="77777777" w:rsidR="00B10EFA" w:rsidRPr="00F20458" w:rsidRDefault="00B10EFA" w:rsidP="00B10EFA">
                  <w:pPr>
                    <w:adjustRightInd w:val="0"/>
                    <w:ind w:right="108"/>
                    <w:jc w:val="center"/>
                    <w:rPr>
                      <w:sz w:val="22"/>
                      <w:szCs w:val="22"/>
                    </w:rPr>
                  </w:pPr>
                  <w:r w:rsidRPr="00F20458">
                    <w:rPr>
                      <w:sz w:val="22"/>
                      <w:szCs w:val="22"/>
                    </w:rPr>
                    <w:t>3.1.</w:t>
                  </w:r>
                </w:p>
              </w:tc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26B619" w14:textId="5A186459" w:rsidR="00B10EFA" w:rsidRPr="00F20458" w:rsidRDefault="00B10EFA" w:rsidP="00E0437A">
                  <w:pPr>
                    <w:adjustRightInd w:val="0"/>
                    <w:ind w:left="35" w:right="108"/>
                    <w:rPr>
                      <w:sz w:val="22"/>
                      <w:szCs w:val="22"/>
                    </w:rPr>
                  </w:pPr>
                  <w:r w:rsidRPr="00F20458">
                    <w:rPr>
                      <w:sz w:val="22"/>
                      <w:szCs w:val="22"/>
                    </w:rPr>
                    <w:t xml:space="preserve">Održavanje i čišćenje slivnika, kanalskih rešetki, cijevi, propusta, otvorenih i zatvorenih kanala, šahtova, </w:t>
                  </w:r>
                  <w:proofErr w:type="spellStart"/>
                  <w:r w:rsidRPr="00F20458">
                    <w:rPr>
                      <w:sz w:val="22"/>
                      <w:szCs w:val="22"/>
                    </w:rPr>
                    <w:t>rigola</w:t>
                  </w:r>
                  <w:proofErr w:type="spellEnd"/>
                  <w:r w:rsidRPr="00F20458">
                    <w:rPr>
                      <w:sz w:val="22"/>
                      <w:szCs w:val="22"/>
                    </w:rPr>
                    <w:t>, kanalica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24BC8B" w14:textId="2CF5B1B4" w:rsidR="00B10EFA" w:rsidRPr="00F20458" w:rsidRDefault="00D17FB9" w:rsidP="00B10EFA">
                  <w:pPr>
                    <w:tabs>
                      <w:tab w:val="left" w:pos="2128"/>
                    </w:tabs>
                    <w:ind w:left="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="00E01349">
                    <w:rPr>
                      <w:bCs/>
                      <w:sz w:val="22"/>
                      <w:szCs w:val="22"/>
                    </w:rPr>
                    <w:t>0</w:t>
                  </w:r>
                  <w:r w:rsidR="00B10EFA" w:rsidRPr="00F20458">
                    <w:rPr>
                      <w:bCs/>
                      <w:sz w:val="22"/>
                      <w:szCs w:val="22"/>
                    </w:rPr>
                    <w:t>0.000,00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1E3B6" w14:textId="14BAF429" w:rsidR="00B10EFA" w:rsidRPr="00F20458" w:rsidRDefault="00D17FB9" w:rsidP="00B10EFA">
                  <w:pPr>
                    <w:tabs>
                      <w:tab w:val="left" w:pos="2128"/>
                    </w:tabs>
                    <w:ind w:left="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</w:t>
                  </w:r>
                  <w:r w:rsidR="00C03819">
                    <w:rPr>
                      <w:bCs/>
                      <w:sz w:val="22"/>
                      <w:szCs w:val="22"/>
                    </w:rPr>
                    <w:t>- 100.00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E01349">
                    <w:rPr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96DF9" w14:textId="50ADF2BD" w:rsidR="00B10EFA" w:rsidRPr="00F20458" w:rsidRDefault="00C03819" w:rsidP="00B10EFA">
                  <w:pPr>
                    <w:tabs>
                      <w:tab w:val="left" w:pos="2128"/>
                    </w:tabs>
                    <w:ind w:left="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  <w:r w:rsidR="00E01349">
                    <w:rPr>
                      <w:bCs/>
                      <w:sz w:val="22"/>
                      <w:szCs w:val="22"/>
                    </w:rPr>
                    <w:t>00.000,00</w:t>
                  </w:r>
                </w:p>
              </w:tc>
            </w:tr>
            <w:tr w:rsidR="00D17FB9" w:rsidRPr="00F20458" w14:paraId="5D829C6B" w14:textId="77777777" w:rsidTr="00073EA4">
              <w:trPr>
                <w:cantSplit/>
                <w:trHeight w:val="340"/>
                <w:jc w:val="center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32C45" w14:textId="5FF1EE8E" w:rsidR="00D17FB9" w:rsidRPr="00F20458" w:rsidRDefault="00D17FB9" w:rsidP="00B10EFA">
                  <w:pPr>
                    <w:adjustRightInd w:val="0"/>
                    <w:ind w:right="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3.2.</w:t>
                  </w:r>
                </w:p>
              </w:tc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A614A1" w14:textId="135F7CE5" w:rsidR="00D17FB9" w:rsidRPr="00F20458" w:rsidRDefault="00D17FB9" w:rsidP="00B10EFA">
                  <w:pPr>
                    <w:adjustRightInd w:val="0"/>
                    <w:ind w:left="35" w:right="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Čišćenje potoka i kanala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23BDA" w14:textId="16C1E714" w:rsidR="00D17FB9" w:rsidRDefault="00D17FB9" w:rsidP="00B10EFA">
                  <w:pPr>
                    <w:tabs>
                      <w:tab w:val="left" w:pos="2128"/>
                    </w:tabs>
                    <w:ind w:left="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F1275" w14:textId="743BA734" w:rsidR="00D17FB9" w:rsidRDefault="00D17FB9" w:rsidP="00B10EFA">
                  <w:pPr>
                    <w:tabs>
                      <w:tab w:val="left" w:pos="2128"/>
                    </w:tabs>
                    <w:ind w:left="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</w:t>
                  </w:r>
                  <w:r w:rsidR="00C03819">
                    <w:rPr>
                      <w:bCs/>
                      <w:sz w:val="22"/>
                      <w:szCs w:val="22"/>
                    </w:rPr>
                    <w:t xml:space="preserve">    </w:t>
                  </w:r>
                  <w:r>
                    <w:rPr>
                      <w:bCs/>
                      <w:sz w:val="22"/>
                      <w:szCs w:val="22"/>
                    </w:rPr>
                    <w:t xml:space="preserve">  0,00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3DA83" w14:textId="03F5CDC5" w:rsidR="00D17FB9" w:rsidRDefault="00D17FB9" w:rsidP="00B10EFA">
                  <w:pPr>
                    <w:tabs>
                      <w:tab w:val="left" w:pos="2128"/>
                    </w:tabs>
                    <w:ind w:left="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80.000,00</w:t>
                  </w:r>
                </w:p>
              </w:tc>
            </w:tr>
            <w:tr w:rsidR="00B10EFA" w:rsidRPr="00F20458" w14:paraId="307C0810" w14:textId="77777777" w:rsidTr="00D17FB9">
              <w:trPr>
                <w:cantSplit/>
                <w:trHeight w:val="340"/>
                <w:jc w:val="center"/>
              </w:trPr>
              <w:tc>
                <w:tcPr>
                  <w:tcW w:w="6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7F692B" w14:textId="77777777" w:rsidR="00B10EFA" w:rsidRPr="00F20458" w:rsidRDefault="00B10EFA" w:rsidP="00B10EFA">
                  <w:pPr>
                    <w:adjustRightInd w:val="0"/>
                    <w:ind w:right="108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20458">
                    <w:rPr>
                      <w:b/>
                      <w:sz w:val="22"/>
                      <w:szCs w:val="22"/>
                    </w:rPr>
                    <w:t>U K U P N O: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F27A20" w14:textId="1BF03D99" w:rsidR="00B10EFA" w:rsidRPr="00F20458" w:rsidRDefault="00D17FB9" w:rsidP="00B10EFA">
                  <w:pPr>
                    <w:tabs>
                      <w:tab w:val="left" w:pos="2128"/>
                    </w:tabs>
                    <w:ind w:left="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28</w:t>
                  </w:r>
                  <w:r w:rsidR="00E01349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="00B10EFA" w:rsidRPr="00F20458">
                    <w:rPr>
                      <w:b/>
                      <w:bCs/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3FFDC" w14:textId="36A9099E" w:rsidR="00B10EFA" w:rsidRPr="00F20458" w:rsidRDefault="00D17FB9" w:rsidP="00B10EFA">
                  <w:pPr>
                    <w:tabs>
                      <w:tab w:val="left" w:pos="2128"/>
                    </w:tabs>
                    <w:ind w:left="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03819">
                    <w:rPr>
                      <w:b/>
                      <w:bCs/>
                      <w:sz w:val="22"/>
                      <w:szCs w:val="22"/>
                    </w:rPr>
                    <w:t xml:space="preserve">    - 100.00</w:t>
                  </w:r>
                  <w:r w:rsidR="00E01349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B536B" w14:textId="665BAF5F" w:rsidR="00B10EFA" w:rsidRPr="00F20458" w:rsidRDefault="00C03819" w:rsidP="00B10EFA">
                  <w:pPr>
                    <w:tabs>
                      <w:tab w:val="left" w:pos="2128"/>
                    </w:tabs>
                    <w:ind w:left="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D17FB9"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 w:rsidR="00E01349">
                    <w:rPr>
                      <w:b/>
                      <w:bCs/>
                      <w:sz w:val="22"/>
                      <w:szCs w:val="22"/>
                    </w:rPr>
                    <w:t>0.000,00</w:t>
                  </w:r>
                </w:p>
              </w:tc>
            </w:tr>
          </w:tbl>
          <w:p w14:paraId="214E1FA3" w14:textId="77777777" w:rsidR="00712D89" w:rsidRPr="00712D89" w:rsidRDefault="00712D89" w:rsidP="00712D89">
            <w:pPr>
              <w:adjustRightInd w:val="0"/>
              <w:rPr>
                <w:sz w:val="10"/>
                <w:szCs w:val="10"/>
              </w:rPr>
            </w:pPr>
          </w:p>
          <w:p w14:paraId="3744A3D5" w14:textId="507B2383" w:rsidR="00130D2B" w:rsidRDefault="00C03819" w:rsidP="00130D2B">
            <w:pPr>
              <w:adjustRightInd w:val="0"/>
              <w:rPr>
                <w:bCs/>
              </w:rPr>
            </w:pPr>
            <w:r>
              <w:rPr>
                <w:bCs/>
              </w:rPr>
              <w:t xml:space="preserve">    Izmjene:</w:t>
            </w:r>
          </w:p>
          <w:p w14:paraId="1F0E31D5" w14:textId="420D9ABF" w:rsidR="00C03819" w:rsidRPr="00C03819" w:rsidRDefault="00C03819" w:rsidP="00C03819">
            <w:pPr>
              <w:pStyle w:val="Odlomakpopisa"/>
              <w:numPr>
                <w:ilvl w:val="1"/>
                <w:numId w:val="17"/>
              </w:numPr>
              <w:adjustRightInd w:val="0"/>
              <w:ind w:left="664"/>
              <w:rPr>
                <w:bCs/>
              </w:rPr>
            </w:pPr>
            <w:r>
              <w:rPr>
                <w:bCs/>
              </w:rPr>
              <w:t xml:space="preserve"> Radovi na održavanju i čišćenju slivnika, kanalskih rešetki, cijevi, propusta, otvorenih i zatvorenih kanala, šahtova, </w:t>
            </w:r>
            <w:proofErr w:type="spellStart"/>
            <w:r>
              <w:rPr>
                <w:bCs/>
              </w:rPr>
              <w:t>rigola</w:t>
            </w:r>
            <w:proofErr w:type="spellEnd"/>
            <w:r>
              <w:rPr>
                <w:bCs/>
              </w:rPr>
              <w:t>, kanalica, se smanjuju sukladno realiziranim radovima i potrebama.</w:t>
            </w:r>
          </w:p>
          <w:p w14:paraId="7030842A" w14:textId="77777777" w:rsidR="00D17FB9" w:rsidRDefault="00D17FB9" w:rsidP="00130D2B">
            <w:pPr>
              <w:adjustRightInd w:val="0"/>
              <w:rPr>
                <w:bCs/>
              </w:rPr>
            </w:pPr>
          </w:p>
          <w:p w14:paraId="56E0CE39" w14:textId="77777777" w:rsidR="00130D2B" w:rsidRPr="00E01349" w:rsidRDefault="00130D2B" w:rsidP="00E01349">
            <w:pPr>
              <w:adjustRightInd w:val="0"/>
              <w:ind w:left="960"/>
              <w:rPr>
                <w:bCs/>
              </w:rPr>
            </w:pPr>
          </w:p>
          <w:bookmarkEnd w:id="0"/>
          <w:p w14:paraId="2F9C377E" w14:textId="77777777" w:rsidR="00894C89" w:rsidRPr="008D13A4" w:rsidRDefault="00B004B6" w:rsidP="007378BA">
            <w:pPr>
              <w:adjustRightInd w:val="0"/>
            </w:pPr>
            <w:r>
              <w:rPr>
                <w:b/>
              </w:rPr>
              <w:t xml:space="preserve">      </w:t>
            </w:r>
            <w:r w:rsidR="0091243D">
              <w:rPr>
                <w:b/>
              </w:rPr>
              <w:t>4</w:t>
            </w:r>
            <w:r w:rsidR="00894C89" w:rsidRPr="008D13A4">
              <w:rPr>
                <w:b/>
                <w:bCs/>
                <w:color w:val="000000"/>
              </w:rPr>
              <w:t xml:space="preserve">.  </w:t>
            </w:r>
            <w:r w:rsidR="00E12094">
              <w:rPr>
                <w:b/>
              </w:rPr>
              <w:t xml:space="preserve">ODRŽAVANJE JAVNIH </w:t>
            </w:r>
            <w:r w:rsidR="0091243D">
              <w:rPr>
                <w:b/>
              </w:rPr>
              <w:t xml:space="preserve">ZELENIH </w:t>
            </w:r>
            <w:r w:rsidR="00E12094">
              <w:rPr>
                <w:b/>
              </w:rPr>
              <w:t xml:space="preserve">POVRŠINA </w:t>
            </w:r>
          </w:p>
          <w:p w14:paraId="1709B0EC" w14:textId="77777777" w:rsidR="00894C89" w:rsidRPr="008D13A4" w:rsidRDefault="00894C89" w:rsidP="0091243D">
            <w:pPr>
              <w:adjustRightInd w:val="0"/>
            </w:pPr>
          </w:p>
          <w:p w14:paraId="69D50089" w14:textId="77777777" w:rsidR="00894C89" w:rsidRPr="008D13A4" w:rsidRDefault="00894C89" w:rsidP="00926124">
            <w:pPr>
              <w:adjustRightInd w:val="0"/>
              <w:ind w:right="108"/>
              <w:jc w:val="both"/>
              <w:rPr>
                <w:color w:val="000000"/>
              </w:rPr>
            </w:pPr>
            <w:r w:rsidRPr="008D13A4">
              <w:t>Cilj</w:t>
            </w:r>
            <w:r w:rsidRPr="008D13A4">
              <w:rPr>
                <w:i/>
              </w:rPr>
              <w:t xml:space="preserve"> </w:t>
            </w:r>
            <w:r w:rsidRPr="008D13A4">
              <w:t>radova na održavanju javnih zelenih površina</w:t>
            </w:r>
            <w:r w:rsidR="0091243D">
              <w:t xml:space="preserve"> </w:t>
            </w:r>
            <w:r w:rsidR="0091243D" w:rsidRPr="0091243D">
              <w:t>podrazumijeva košnj</w:t>
            </w:r>
            <w:r w:rsidR="0091243D">
              <w:t>u</w:t>
            </w:r>
            <w:r w:rsidR="0091243D" w:rsidRPr="0091243D">
              <w:t>, obrezivanje i sakupljanje biološkog otpada s javnih zelenih površina, obnova, održavanje i njega drveća, ukrasnog grmlja i drugog bilja, popločenih i nasipanih površina u parkovima</w:t>
            </w:r>
            <w:r w:rsidR="0091243D">
              <w:t xml:space="preserve">, </w:t>
            </w:r>
            <w:proofErr w:type="spellStart"/>
            <w:r w:rsidR="0091243D" w:rsidRPr="0091243D">
              <w:t>fitosanitarna</w:t>
            </w:r>
            <w:proofErr w:type="spellEnd"/>
            <w:r w:rsidR="0091243D" w:rsidRPr="0091243D">
              <w:t xml:space="preserve"> zaštita bilja i biljnog materijala za potrebe održavanja i drugi poslovi potrebni za održavanje tih površina</w:t>
            </w:r>
            <w:r w:rsidR="0091243D">
              <w:t>.</w:t>
            </w:r>
          </w:p>
          <w:p w14:paraId="2B826774" w14:textId="77777777" w:rsidR="007378BA" w:rsidRPr="008D13A4" w:rsidRDefault="00894C89" w:rsidP="007378BA">
            <w:r w:rsidRPr="008D13A4">
              <w:rPr>
                <w:i/>
              </w:rPr>
              <w:t xml:space="preserve">                   </w:t>
            </w:r>
            <w:bookmarkStart w:id="1" w:name="_Hlk41472523"/>
            <w:r w:rsidRPr="008D13A4">
              <w:t>Zakonska osnova:</w:t>
            </w:r>
          </w:p>
          <w:p w14:paraId="44C7A542" w14:textId="77777777" w:rsidR="007378BA" w:rsidRPr="008D13A4" w:rsidRDefault="004C6D6C" w:rsidP="004C6D6C">
            <w:pPr>
              <w:ind w:left="1745" w:hanging="284"/>
            </w:pPr>
            <w:r>
              <w:t xml:space="preserve"> </w:t>
            </w:r>
            <w:r w:rsidR="00894C89" w:rsidRPr="008D13A4">
              <w:t xml:space="preserve"> - Zakon o komunalnom gospodarstvu (NN </w:t>
            </w:r>
            <w:r w:rsidR="00B440E5">
              <w:t>68/18</w:t>
            </w:r>
            <w:r w:rsidR="00D23DF7">
              <w:t>, 11</w:t>
            </w:r>
            <w:r w:rsidR="00C859A1">
              <w:t>0</w:t>
            </w:r>
            <w:r w:rsidR="00D23DF7">
              <w:t>/18</w:t>
            </w:r>
            <w:r w:rsidR="00926124">
              <w:t>, 32/20</w:t>
            </w:r>
            <w:r w:rsidR="00B87D89" w:rsidRPr="008D13A4">
              <w:t>),</w:t>
            </w:r>
            <w:r w:rsidR="007378BA" w:rsidRPr="008D13A4">
              <w:t xml:space="preserve"> </w:t>
            </w:r>
            <w:r w:rsidR="00B87D89" w:rsidRPr="008D13A4">
              <w:t xml:space="preserve"> </w:t>
            </w:r>
          </w:p>
          <w:p w14:paraId="3A1B9FD5" w14:textId="77777777" w:rsidR="00894C89" w:rsidRDefault="007378BA" w:rsidP="007378BA">
            <w:pPr>
              <w:autoSpaceDE w:val="0"/>
              <w:autoSpaceDN w:val="0"/>
              <w:adjustRightInd w:val="0"/>
            </w:pPr>
            <w:r w:rsidRPr="008D13A4">
              <w:t xml:space="preserve">                         </w:t>
            </w:r>
            <w:r w:rsidR="00894C89" w:rsidRPr="008D13A4">
              <w:t xml:space="preserve"> - drugi zakoni, pravilnici, uredbe i drugi podzakonski akti, te gradske odluke.</w:t>
            </w:r>
          </w:p>
          <w:p w14:paraId="50CF7376" w14:textId="77777777" w:rsidR="00B10EFA" w:rsidRPr="008D13A4" w:rsidRDefault="00894C89" w:rsidP="00135FB0">
            <w:r w:rsidRPr="008D13A4">
              <w:rPr>
                <w:i/>
              </w:rPr>
              <w:t xml:space="preserve">    </w:t>
            </w:r>
            <w:bookmarkEnd w:id="1"/>
          </w:p>
        </w:tc>
      </w:tr>
      <w:tr w:rsidR="00981A23" w:rsidRPr="008D13A4" w14:paraId="613BDC87" w14:textId="77777777" w:rsidTr="0014064B">
        <w:trPr>
          <w:cantSplit/>
          <w:trHeight w:val="567"/>
          <w:jc w:val="center"/>
        </w:trPr>
        <w:tc>
          <w:tcPr>
            <w:tcW w:w="1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BCFB7" w14:textId="323C76FF" w:rsidR="00D27189" w:rsidRDefault="00D27189" w:rsidP="007378BA">
            <w:pPr>
              <w:adjustRightInd w:val="0"/>
              <w:rPr>
                <w:b/>
              </w:rPr>
            </w:pPr>
          </w:p>
          <w:p w14:paraId="54ADF478" w14:textId="77777777" w:rsidR="00D27189" w:rsidRDefault="00D27189" w:rsidP="007378BA">
            <w:pPr>
              <w:adjustRightInd w:val="0"/>
              <w:rPr>
                <w:b/>
              </w:rPr>
            </w:pPr>
          </w:p>
          <w:p w14:paraId="67EF4520" w14:textId="74CEA0DE" w:rsidR="00E0437A" w:rsidRPr="008D13A4" w:rsidRDefault="00E0437A" w:rsidP="007378BA">
            <w:pPr>
              <w:adjustRightInd w:val="0"/>
              <w:rPr>
                <w:b/>
              </w:rPr>
            </w:pPr>
          </w:p>
        </w:tc>
      </w:tr>
    </w:tbl>
    <w:p w14:paraId="50880334" w14:textId="4BCA63D2" w:rsidR="00B004B6" w:rsidRDefault="005614F5" w:rsidP="00D2718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926124">
        <w:rPr>
          <w:bCs/>
          <w:color w:val="000000"/>
        </w:rPr>
        <w:t>Aktivnosti:</w:t>
      </w:r>
    </w:p>
    <w:p w14:paraId="0CEFCBC5" w14:textId="77777777" w:rsidR="00B10EFA" w:rsidRDefault="00B10EFA" w:rsidP="008D13A4">
      <w:pPr>
        <w:ind w:left="-284"/>
        <w:jc w:val="both"/>
        <w:rPr>
          <w:bCs/>
          <w:color w:val="000000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3"/>
        <w:gridCol w:w="6263"/>
        <w:gridCol w:w="1348"/>
        <w:gridCol w:w="1273"/>
        <w:gridCol w:w="1348"/>
      </w:tblGrid>
      <w:tr w:rsidR="00073EA4" w:rsidRPr="00F20458" w14:paraId="6209864C" w14:textId="77777777" w:rsidTr="00C03819">
        <w:trPr>
          <w:cantSplit/>
          <w:trHeight w:val="340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EAED" w14:textId="77777777" w:rsidR="00073EA4" w:rsidRPr="00073EA4" w:rsidRDefault="00073EA4" w:rsidP="00D17FB9">
            <w:pPr>
              <w:pStyle w:val="Odlomakpopisa"/>
              <w:numPr>
                <w:ilvl w:val="0"/>
                <w:numId w:val="17"/>
              </w:numPr>
              <w:adjustRightInd w:val="0"/>
              <w:ind w:left="522" w:right="108" w:hanging="425"/>
              <w:rPr>
                <w:b/>
                <w:sz w:val="22"/>
                <w:szCs w:val="22"/>
              </w:rPr>
            </w:pPr>
            <w:r w:rsidRPr="00073EA4">
              <w:rPr>
                <w:b/>
                <w:sz w:val="22"/>
                <w:szCs w:val="22"/>
              </w:rPr>
              <w:t xml:space="preserve">ODRŽAVANJE JAVNIH ZELENIH POVRŠINA </w:t>
            </w:r>
          </w:p>
        </w:tc>
      </w:tr>
      <w:tr w:rsidR="00130D2B" w:rsidRPr="00F20458" w14:paraId="3EF05EC3" w14:textId="77777777" w:rsidTr="00C03819">
        <w:trPr>
          <w:cantSplit/>
          <w:trHeight w:val="34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09A6" w14:textId="77777777" w:rsidR="00130D2B" w:rsidRPr="00F20458" w:rsidRDefault="00130D2B" w:rsidP="00130D2B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4.1.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031A" w14:textId="3D2458F8" w:rsidR="00130D2B" w:rsidRPr="00F20458" w:rsidRDefault="00130D2B" w:rsidP="0077773D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Čišćenje i održavanje travnatih površina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EE90" w14:textId="3F0B3B5D" w:rsidR="00130D2B" w:rsidRPr="00F20458" w:rsidRDefault="00C03819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594.239,00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D65D" w14:textId="1CDEB8CF" w:rsidR="00130D2B" w:rsidRPr="00F20458" w:rsidRDefault="00C03819" w:rsidP="0010063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95A3" w14:textId="5BE545F7" w:rsidR="00130D2B" w:rsidRPr="00F20458" w:rsidRDefault="00100635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594.239,00</w:t>
            </w:r>
          </w:p>
        </w:tc>
      </w:tr>
      <w:tr w:rsidR="00130D2B" w:rsidRPr="00F20458" w14:paraId="3F117E76" w14:textId="77777777" w:rsidTr="00C03819">
        <w:trPr>
          <w:cantSplit/>
          <w:trHeight w:val="34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42CC" w14:textId="77777777" w:rsidR="00130D2B" w:rsidRPr="00F20458" w:rsidRDefault="00130D2B" w:rsidP="00130D2B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4.2.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4B6D" w14:textId="77777777" w:rsidR="00130D2B" w:rsidRPr="00F20458" w:rsidRDefault="00130D2B" w:rsidP="00130D2B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ukrasnog i ostalog grmlja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5ABB" w14:textId="09CEBD25" w:rsidR="00130D2B" w:rsidRPr="00F20458" w:rsidRDefault="00130D2B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925F" w14:textId="55925384" w:rsidR="00130D2B" w:rsidRPr="00F20458" w:rsidRDefault="00C03819" w:rsidP="00C03819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- 13.00</w:t>
            </w:r>
            <w:r w:rsidR="00130D2B"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2991" w14:textId="0E48DA5A" w:rsidR="00130D2B" w:rsidRPr="00F20458" w:rsidRDefault="00C03819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30D2B">
              <w:rPr>
                <w:sz w:val="22"/>
                <w:szCs w:val="22"/>
              </w:rPr>
              <w:t>.000,00</w:t>
            </w:r>
          </w:p>
        </w:tc>
      </w:tr>
      <w:tr w:rsidR="00130D2B" w:rsidRPr="00F20458" w14:paraId="70BD841C" w14:textId="77777777" w:rsidTr="00C03819">
        <w:trPr>
          <w:cantSplit/>
          <w:trHeight w:val="34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4618" w14:textId="77777777" w:rsidR="00130D2B" w:rsidRPr="00F20458" w:rsidRDefault="00130D2B" w:rsidP="00130D2B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4.3.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B64C" w14:textId="77777777" w:rsidR="00130D2B" w:rsidRPr="00F20458" w:rsidRDefault="00130D2B" w:rsidP="00130D2B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688F" w14:textId="51E50F03" w:rsidR="00130D2B" w:rsidRPr="00F20458" w:rsidRDefault="00130D2B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25F8" w14:textId="4D9F9579" w:rsidR="00130D2B" w:rsidRPr="00F20458" w:rsidRDefault="00C03819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- 17.00</w:t>
            </w:r>
            <w:r w:rsidR="00130D2B"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63C6" w14:textId="55FD1AEC" w:rsidR="00130D2B" w:rsidRPr="00F20458" w:rsidRDefault="00C03819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30D2B">
              <w:rPr>
                <w:sz w:val="22"/>
                <w:szCs w:val="22"/>
              </w:rPr>
              <w:t>.000,00</w:t>
            </w:r>
          </w:p>
        </w:tc>
      </w:tr>
      <w:tr w:rsidR="00130D2B" w:rsidRPr="00F20458" w14:paraId="3E7C671B" w14:textId="77777777" w:rsidTr="00C03819">
        <w:trPr>
          <w:cantSplit/>
          <w:trHeight w:val="34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1691" w14:textId="77777777" w:rsidR="00130D2B" w:rsidRPr="00F20458" w:rsidRDefault="00130D2B" w:rsidP="00130D2B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4.4.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4751" w14:textId="3675EF59" w:rsidR="00130D2B" w:rsidRPr="00F20458" w:rsidRDefault="00130D2B" w:rsidP="0077773D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Uređivanje drveća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E0B1" w14:textId="69FEA8E6" w:rsidR="00130D2B" w:rsidRPr="00F20458" w:rsidRDefault="00C03819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0D2B">
              <w:rPr>
                <w:sz w:val="22"/>
                <w:szCs w:val="22"/>
              </w:rPr>
              <w:t>22.000,00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C036" w14:textId="531B5F28" w:rsidR="00130D2B" w:rsidRPr="00F20458" w:rsidRDefault="00130D2B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D6A0" w14:textId="0A21E74C" w:rsidR="00130D2B" w:rsidRPr="00F20458" w:rsidRDefault="00C9088A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0635">
              <w:rPr>
                <w:sz w:val="22"/>
                <w:szCs w:val="22"/>
              </w:rPr>
              <w:t>2</w:t>
            </w:r>
            <w:r w:rsidR="00130D2B">
              <w:rPr>
                <w:sz w:val="22"/>
                <w:szCs w:val="22"/>
              </w:rPr>
              <w:t>2.000,00</w:t>
            </w:r>
          </w:p>
        </w:tc>
      </w:tr>
      <w:tr w:rsidR="00130D2B" w:rsidRPr="00F20458" w14:paraId="238BA105" w14:textId="77777777" w:rsidTr="00D94E7C">
        <w:trPr>
          <w:cantSplit/>
          <w:trHeight w:val="34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4C60" w14:textId="77777777" w:rsidR="00130D2B" w:rsidRPr="00F20458" w:rsidRDefault="00130D2B" w:rsidP="00130D2B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4.5.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E959" w14:textId="77777777" w:rsidR="00130D2B" w:rsidRPr="00F20458" w:rsidRDefault="00130D2B" w:rsidP="00130D2B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Održavanje cvjetnih gredica i visećih </w:t>
            </w:r>
            <w:proofErr w:type="spellStart"/>
            <w:r w:rsidRPr="00F20458">
              <w:rPr>
                <w:sz w:val="22"/>
                <w:szCs w:val="22"/>
              </w:rPr>
              <w:t>žardinjera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D971" w14:textId="5BCAC165" w:rsidR="00130D2B" w:rsidRPr="00F20458" w:rsidRDefault="00130D2B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3819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.</w:t>
            </w:r>
            <w:r w:rsidR="00C03819">
              <w:rPr>
                <w:sz w:val="22"/>
                <w:szCs w:val="22"/>
              </w:rPr>
              <w:t>232</w:t>
            </w:r>
            <w:r>
              <w:rPr>
                <w:sz w:val="22"/>
                <w:szCs w:val="22"/>
              </w:rPr>
              <w:t>,</w:t>
            </w:r>
            <w:r w:rsidR="00C03819">
              <w:rPr>
                <w:sz w:val="22"/>
                <w:szCs w:val="22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A349" w14:textId="13C770E5" w:rsidR="00130D2B" w:rsidRPr="00F20458" w:rsidRDefault="00100635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</w:t>
            </w:r>
            <w:r w:rsidR="00C03819">
              <w:rPr>
                <w:sz w:val="22"/>
                <w:szCs w:val="22"/>
              </w:rPr>
              <w:t>5.767,17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FC30" w14:textId="22A6EA41" w:rsidR="00130D2B" w:rsidRPr="00F20458" w:rsidRDefault="00130D2B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4E7C">
              <w:rPr>
                <w:sz w:val="22"/>
                <w:szCs w:val="22"/>
              </w:rPr>
              <w:t>50.000,00</w:t>
            </w:r>
          </w:p>
        </w:tc>
      </w:tr>
      <w:tr w:rsidR="00130D2B" w:rsidRPr="00F20458" w14:paraId="3BCB1242" w14:textId="77777777" w:rsidTr="00D94E7C">
        <w:trPr>
          <w:cantSplit/>
          <w:trHeight w:val="34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FFA7" w14:textId="77777777" w:rsidR="00130D2B" w:rsidRPr="00F20458" w:rsidRDefault="00130D2B" w:rsidP="00130D2B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4.6.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8469" w14:textId="77777777" w:rsidR="00130D2B" w:rsidRPr="00F20458" w:rsidRDefault="00130D2B" w:rsidP="00130D2B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staza i parkovnih elemenata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6259" w14:textId="14C955EC" w:rsidR="00130D2B" w:rsidRPr="00F20458" w:rsidRDefault="00D94E7C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130D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130D2B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BEA1" w14:textId="44F8FFE1" w:rsidR="00130D2B" w:rsidRPr="00F20458" w:rsidRDefault="00D94E7C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- 7.500</w:t>
            </w:r>
            <w:r w:rsidR="00E01935">
              <w:rPr>
                <w:sz w:val="22"/>
                <w:szCs w:val="22"/>
              </w:rPr>
              <w:t>,00</w:t>
            </w:r>
            <w:r w:rsidR="00C908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1F92" w14:textId="25998413" w:rsidR="00130D2B" w:rsidRPr="00F20458" w:rsidRDefault="00D94E7C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019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E01935">
              <w:rPr>
                <w:sz w:val="22"/>
                <w:szCs w:val="22"/>
              </w:rPr>
              <w:t>00,00</w:t>
            </w:r>
          </w:p>
        </w:tc>
      </w:tr>
      <w:tr w:rsidR="00130D2B" w:rsidRPr="00F20458" w14:paraId="6C2A1D82" w14:textId="77777777" w:rsidTr="00D94E7C">
        <w:trPr>
          <w:cantSplit/>
          <w:trHeight w:val="34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4F3B" w14:textId="77777777" w:rsidR="00130D2B" w:rsidRPr="00F20458" w:rsidRDefault="00130D2B" w:rsidP="00130D2B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4.7.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81CC" w14:textId="77777777" w:rsidR="00130D2B" w:rsidRPr="00F20458" w:rsidRDefault="00130D2B" w:rsidP="00130D2B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Sadnja trajnog raslinja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3038" w14:textId="158F8C28" w:rsidR="00130D2B" w:rsidRPr="00F20458" w:rsidRDefault="00130D2B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CEA0" w14:textId="314F3152" w:rsidR="00130D2B" w:rsidRPr="00F20458" w:rsidRDefault="00D94E7C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- 12.00</w:t>
            </w:r>
            <w:r w:rsidR="00130D2B"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BABF" w14:textId="10821BD7" w:rsidR="00130D2B" w:rsidRPr="00F20458" w:rsidRDefault="00D94E7C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0D2B">
              <w:rPr>
                <w:sz w:val="22"/>
                <w:szCs w:val="22"/>
              </w:rPr>
              <w:t>.000,00</w:t>
            </w:r>
          </w:p>
        </w:tc>
      </w:tr>
      <w:tr w:rsidR="00130D2B" w:rsidRPr="00F20458" w14:paraId="4F381556" w14:textId="77777777" w:rsidTr="00D94E7C">
        <w:trPr>
          <w:cantSplit/>
          <w:trHeight w:val="34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E230" w14:textId="77777777" w:rsidR="00130D2B" w:rsidRPr="00F20458" w:rsidRDefault="00130D2B" w:rsidP="00130D2B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4.8.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1CE2" w14:textId="77777777" w:rsidR="00130D2B" w:rsidRPr="00F20458" w:rsidRDefault="00130D2B" w:rsidP="00130D2B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Održavanje javnih zelenih površina </w:t>
            </w:r>
            <w:proofErr w:type="spellStart"/>
            <w:r w:rsidRPr="00F20458">
              <w:rPr>
                <w:sz w:val="22"/>
                <w:szCs w:val="22"/>
              </w:rPr>
              <w:t>malčiranjem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F4F2" w14:textId="77777777" w:rsidR="00130D2B" w:rsidRPr="00F20458" w:rsidRDefault="00130D2B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200.000,00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E8DD" w14:textId="20D8237D" w:rsidR="00130D2B" w:rsidRPr="00F20458" w:rsidRDefault="00D94E7C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- 20.00</w:t>
            </w:r>
            <w:r w:rsidR="00130D2B"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5747" w14:textId="3F8A52B1" w:rsidR="00130D2B" w:rsidRPr="00F20458" w:rsidRDefault="00D94E7C" w:rsidP="00130D2B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0D2B" w:rsidRPr="00F20458">
              <w:rPr>
                <w:sz w:val="22"/>
                <w:szCs w:val="22"/>
              </w:rPr>
              <w:t>0.000,00</w:t>
            </w:r>
          </w:p>
        </w:tc>
      </w:tr>
      <w:tr w:rsidR="0053344A" w:rsidRPr="00F20458" w14:paraId="38EA0945" w14:textId="77777777" w:rsidTr="00C03819">
        <w:trPr>
          <w:cantSplit/>
          <w:trHeight w:val="34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5637" w14:textId="77777777" w:rsidR="0053344A" w:rsidRPr="00F20458" w:rsidRDefault="0053344A" w:rsidP="00130D2B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4.9.</w:t>
            </w:r>
          </w:p>
        </w:tc>
        <w:tc>
          <w:tcPr>
            <w:tcW w:w="10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3B19" w14:textId="73C88B71" w:rsidR="0053344A" w:rsidRPr="00F20458" w:rsidRDefault="0053344A" w:rsidP="0053344A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Održavanje </w:t>
            </w:r>
            <w:r>
              <w:rPr>
                <w:sz w:val="22"/>
                <w:szCs w:val="22"/>
              </w:rPr>
              <w:t>rekreacijskih i</w:t>
            </w:r>
            <w:r w:rsidRPr="00F20458">
              <w:rPr>
                <w:sz w:val="22"/>
                <w:szCs w:val="22"/>
              </w:rPr>
              <w:t xml:space="preserve"> dječjih igrališta na području Grada Ivanca</w:t>
            </w:r>
          </w:p>
        </w:tc>
      </w:tr>
      <w:tr w:rsidR="0053344A" w:rsidRPr="00F20458" w14:paraId="0D5E5A66" w14:textId="77777777" w:rsidTr="00C03819">
        <w:trPr>
          <w:cantSplit/>
          <w:trHeight w:val="34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132" w14:textId="71778339" w:rsidR="0053344A" w:rsidRPr="00F20458" w:rsidRDefault="0053344A" w:rsidP="0053344A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4.9.1.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410A" w14:textId="13E199F5" w:rsidR="0053344A" w:rsidRPr="00F20458" w:rsidRDefault="0053344A" w:rsidP="0053344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Održavanje zelenih površina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E71D" w14:textId="7B88180A" w:rsidR="0053344A" w:rsidRDefault="00D94E7C" w:rsidP="0053344A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490.625,00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0C24" w14:textId="4ECD48AB" w:rsidR="0053344A" w:rsidRPr="00F20458" w:rsidRDefault="00D94E7C" w:rsidP="00D94E7C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-100.000,00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9B4A" w14:textId="6B7F7B28" w:rsidR="0053344A" w:rsidRDefault="00D94E7C" w:rsidP="0053344A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0635">
              <w:rPr>
                <w:sz w:val="22"/>
                <w:szCs w:val="22"/>
              </w:rPr>
              <w:t>90.625,00</w:t>
            </w:r>
          </w:p>
        </w:tc>
      </w:tr>
      <w:tr w:rsidR="0053344A" w:rsidRPr="00F20458" w14:paraId="52F72AEB" w14:textId="77777777" w:rsidTr="00C03819">
        <w:trPr>
          <w:cantSplit/>
          <w:trHeight w:val="34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F55E" w14:textId="0B6F4853" w:rsidR="0053344A" w:rsidRPr="00F20458" w:rsidRDefault="0053344A" w:rsidP="0053344A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4.9.2.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2031" w14:textId="50DC1475" w:rsidR="0053344A" w:rsidRPr="00F20458" w:rsidRDefault="0053344A" w:rsidP="0053344A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Održavanje opreme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DA2F" w14:textId="055CF05E" w:rsidR="0053344A" w:rsidRDefault="009E574A" w:rsidP="0053344A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382" w14:textId="21F41F4A" w:rsidR="0053344A" w:rsidRPr="00F20458" w:rsidRDefault="00C9088A" w:rsidP="0053344A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622D" w14:textId="027BEF61" w:rsidR="0053344A" w:rsidRDefault="00C9088A" w:rsidP="0053344A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</w:tr>
      <w:tr w:rsidR="0053344A" w:rsidRPr="00F20458" w14:paraId="362F1113" w14:textId="77777777" w:rsidTr="00C03819">
        <w:trPr>
          <w:cantSplit/>
          <w:trHeight w:val="340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7335" w14:textId="77777777" w:rsidR="0053344A" w:rsidRPr="00F20458" w:rsidRDefault="0053344A" w:rsidP="0053344A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66DD" w14:textId="3899F058" w:rsidR="0053344A" w:rsidRPr="00F20458" w:rsidRDefault="009E574A" w:rsidP="0053344A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</w:t>
            </w:r>
            <w:r w:rsidR="00D94E7C">
              <w:rPr>
                <w:b/>
                <w:bCs/>
                <w:iCs/>
                <w:sz w:val="22"/>
                <w:szCs w:val="22"/>
              </w:rPr>
              <w:t>741.596,83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DF03" w14:textId="64CB2FF5" w:rsidR="0053344A" w:rsidRPr="00F20458" w:rsidRDefault="00D94E7C" w:rsidP="00D94E7C">
            <w:pPr>
              <w:ind w:right="113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-153.732,83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ECE" w14:textId="476C329E" w:rsidR="0053344A" w:rsidRPr="00F20458" w:rsidRDefault="00E01935" w:rsidP="0053344A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</w:t>
            </w:r>
            <w:r w:rsidR="00D94E7C">
              <w:rPr>
                <w:b/>
                <w:bCs/>
                <w:iCs/>
                <w:sz w:val="22"/>
                <w:szCs w:val="22"/>
              </w:rPr>
              <w:t>587.864,00</w:t>
            </w:r>
          </w:p>
        </w:tc>
      </w:tr>
    </w:tbl>
    <w:p w14:paraId="5F4DE73D" w14:textId="323A23AB" w:rsidR="00130D2B" w:rsidRDefault="00130D2B" w:rsidP="00130D2B">
      <w:pPr>
        <w:jc w:val="both"/>
        <w:rPr>
          <w:bCs/>
        </w:rPr>
      </w:pPr>
    </w:p>
    <w:p w14:paraId="7B77335B" w14:textId="276495C6" w:rsidR="00736FD2" w:rsidRDefault="00736FD2" w:rsidP="00130D2B">
      <w:pPr>
        <w:jc w:val="both"/>
        <w:rPr>
          <w:bCs/>
        </w:rPr>
      </w:pPr>
      <w:r>
        <w:rPr>
          <w:bCs/>
        </w:rPr>
        <w:t>Izmjene:</w:t>
      </w:r>
    </w:p>
    <w:p w14:paraId="58D285B9" w14:textId="47A44A86" w:rsidR="00D94E7C" w:rsidRDefault="00D94E7C" w:rsidP="00130D2B">
      <w:pPr>
        <w:jc w:val="both"/>
        <w:rPr>
          <w:bCs/>
        </w:rPr>
      </w:pPr>
      <w:r>
        <w:rPr>
          <w:bCs/>
        </w:rPr>
        <w:t xml:space="preserve">    4.2. Radovi na održavanju ukrasnog i ostalog grmlja se smanjuju jer nije bilo potrebe za istima;</w:t>
      </w:r>
    </w:p>
    <w:p w14:paraId="04CBCF40" w14:textId="2439E8F6" w:rsidR="00D94E7C" w:rsidRDefault="00D94E7C" w:rsidP="00130D2B">
      <w:pPr>
        <w:jc w:val="both"/>
        <w:rPr>
          <w:bCs/>
        </w:rPr>
      </w:pPr>
      <w:r>
        <w:rPr>
          <w:bCs/>
        </w:rPr>
        <w:t xml:space="preserve">    4.3. Radovi na održavanju živih ograda se smanjuju jer nije bilo potrebe za istima;</w:t>
      </w:r>
    </w:p>
    <w:p w14:paraId="34DD1571" w14:textId="67206053" w:rsidR="00736FD2" w:rsidRDefault="00736FD2" w:rsidP="00D94E7C">
      <w:pPr>
        <w:ind w:left="426" w:hanging="426"/>
        <w:jc w:val="both"/>
        <w:rPr>
          <w:bCs/>
        </w:rPr>
      </w:pPr>
      <w:r>
        <w:rPr>
          <w:bCs/>
        </w:rPr>
        <w:t xml:space="preserve">    4.</w:t>
      </w:r>
      <w:r w:rsidR="00D94E7C">
        <w:rPr>
          <w:bCs/>
        </w:rPr>
        <w:t>5</w:t>
      </w:r>
      <w:r>
        <w:rPr>
          <w:bCs/>
        </w:rPr>
        <w:t xml:space="preserve">. Radovi na </w:t>
      </w:r>
      <w:r w:rsidR="00D94E7C">
        <w:rPr>
          <w:bCs/>
        </w:rPr>
        <w:t xml:space="preserve">održavanju cvjetnih gredica i visećih </w:t>
      </w:r>
      <w:proofErr w:type="spellStart"/>
      <w:r w:rsidR="00D94E7C">
        <w:rPr>
          <w:bCs/>
        </w:rPr>
        <w:t>žardinjera</w:t>
      </w:r>
      <w:proofErr w:type="spellEnd"/>
      <w:r w:rsidR="00D94E7C">
        <w:rPr>
          <w:bCs/>
        </w:rPr>
        <w:t xml:space="preserve"> se povećavaju zbog ukazane potrebe za       većim opsegom sadnje cvijeća</w:t>
      </w:r>
      <w:r w:rsidR="00E01935">
        <w:rPr>
          <w:bCs/>
        </w:rPr>
        <w:t>;</w:t>
      </w:r>
    </w:p>
    <w:p w14:paraId="37C8071F" w14:textId="77777777" w:rsidR="00FA701F" w:rsidRDefault="00E01935" w:rsidP="00E01935">
      <w:pPr>
        <w:ind w:left="709" w:hanging="567"/>
        <w:jc w:val="both"/>
        <w:rPr>
          <w:bCs/>
        </w:rPr>
      </w:pPr>
      <w:r>
        <w:rPr>
          <w:bCs/>
        </w:rPr>
        <w:t xml:space="preserve"> </w:t>
      </w:r>
      <w:r w:rsidR="00FA701F">
        <w:rPr>
          <w:bCs/>
        </w:rPr>
        <w:t xml:space="preserve"> </w:t>
      </w:r>
      <w:r>
        <w:rPr>
          <w:bCs/>
        </w:rPr>
        <w:t xml:space="preserve">4.6. Radovi na održavanju staza i parkovnih elemenata </w:t>
      </w:r>
      <w:r w:rsidR="00FA701F">
        <w:rPr>
          <w:bCs/>
        </w:rPr>
        <w:t>se smanjuju jer nije bilo potrebe za istima;</w:t>
      </w:r>
    </w:p>
    <w:p w14:paraId="0EABF2A9" w14:textId="77777777" w:rsidR="00FA701F" w:rsidRDefault="00FA701F" w:rsidP="00E01935">
      <w:pPr>
        <w:ind w:left="709" w:hanging="567"/>
        <w:jc w:val="both"/>
        <w:rPr>
          <w:bCs/>
        </w:rPr>
      </w:pPr>
      <w:r>
        <w:rPr>
          <w:bCs/>
        </w:rPr>
        <w:t xml:space="preserve">  4.7. Radovi na sadnji trajnog raslinja se smanjuju jer nije bilo potrebe za istima;</w:t>
      </w:r>
    </w:p>
    <w:p w14:paraId="39358B5D" w14:textId="77777777" w:rsidR="00FA701F" w:rsidRDefault="00FA701F" w:rsidP="00E01935">
      <w:pPr>
        <w:ind w:left="709" w:hanging="567"/>
        <w:jc w:val="both"/>
        <w:rPr>
          <w:bCs/>
        </w:rPr>
      </w:pPr>
      <w:r>
        <w:rPr>
          <w:bCs/>
        </w:rPr>
        <w:t xml:space="preserve">  4.8. Radovi na održavanju javnih zelenih površina </w:t>
      </w:r>
      <w:proofErr w:type="spellStart"/>
      <w:r>
        <w:rPr>
          <w:bCs/>
        </w:rPr>
        <w:t>malčiranjem</w:t>
      </w:r>
      <w:proofErr w:type="spellEnd"/>
      <w:r>
        <w:rPr>
          <w:bCs/>
        </w:rPr>
        <w:t xml:space="preserve"> se smanjuju sukladno izvedenim radovima i potrebama;</w:t>
      </w:r>
    </w:p>
    <w:p w14:paraId="1A5342CC" w14:textId="673EFA09" w:rsidR="00E01935" w:rsidRDefault="00FA701F" w:rsidP="00E01935">
      <w:pPr>
        <w:ind w:left="709" w:hanging="567"/>
        <w:jc w:val="both"/>
        <w:rPr>
          <w:bCs/>
        </w:rPr>
      </w:pPr>
      <w:r>
        <w:rPr>
          <w:bCs/>
        </w:rPr>
        <w:t xml:space="preserve">  4.9.1. Radovi na održavanju zelenih površina rekreacijskih i dječjih igrališta se smanjuju sukladno realiziranoj košnji i potrebama istih.</w:t>
      </w:r>
      <w:r w:rsidR="00E01935">
        <w:rPr>
          <w:bCs/>
        </w:rPr>
        <w:t xml:space="preserve"> </w:t>
      </w:r>
    </w:p>
    <w:p w14:paraId="1ECC13A2" w14:textId="77777777" w:rsidR="005A406E" w:rsidRPr="00130D2B" w:rsidRDefault="005A406E" w:rsidP="005A406E">
      <w:pPr>
        <w:ind w:left="709" w:hanging="567"/>
        <w:jc w:val="both"/>
        <w:rPr>
          <w:bCs/>
        </w:rPr>
      </w:pPr>
    </w:p>
    <w:p w14:paraId="7FBDD5AF" w14:textId="0C6F02CE" w:rsidR="00773910" w:rsidRPr="007E4D46" w:rsidRDefault="00773910" w:rsidP="00233441">
      <w:pPr>
        <w:tabs>
          <w:tab w:val="left" w:pos="1275"/>
        </w:tabs>
        <w:spacing w:line="276" w:lineRule="auto"/>
        <w:jc w:val="both"/>
      </w:pPr>
    </w:p>
    <w:p w14:paraId="30BB9F20" w14:textId="0C970035" w:rsidR="00773910" w:rsidRPr="00F64D12" w:rsidRDefault="00773910" w:rsidP="00F64D12">
      <w:pPr>
        <w:pStyle w:val="Odlomakpopisa"/>
        <w:numPr>
          <w:ilvl w:val="0"/>
          <w:numId w:val="17"/>
        </w:numPr>
        <w:adjustRightInd w:val="0"/>
        <w:ind w:left="426" w:hanging="284"/>
        <w:rPr>
          <w:b/>
        </w:rPr>
      </w:pPr>
      <w:r w:rsidRPr="00F64D12">
        <w:rPr>
          <w:b/>
        </w:rPr>
        <w:t xml:space="preserve"> ODRŽAVANJE GRAĐEVINA</w:t>
      </w:r>
      <w:r w:rsidR="001A3645" w:rsidRPr="00F64D12">
        <w:rPr>
          <w:b/>
        </w:rPr>
        <w:t>, UREĐAJA I PREDMETA JAVNE NAMJENE</w:t>
      </w:r>
    </w:p>
    <w:p w14:paraId="28D44E8A" w14:textId="77777777" w:rsidR="00773910" w:rsidRPr="00773910" w:rsidRDefault="00773910" w:rsidP="00773910">
      <w:pPr>
        <w:adjustRightInd w:val="0"/>
        <w:rPr>
          <w:b/>
        </w:rPr>
      </w:pPr>
    </w:p>
    <w:p w14:paraId="73D5DBA5" w14:textId="77777777" w:rsidR="00773910" w:rsidRPr="00773910" w:rsidRDefault="00773910" w:rsidP="00926124">
      <w:pPr>
        <w:adjustRightInd w:val="0"/>
        <w:jc w:val="both"/>
        <w:rPr>
          <w:bCs/>
        </w:rPr>
      </w:pPr>
      <w:r w:rsidRPr="00773910">
        <w:rPr>
          <w:bCs/>
        </w:rPr>
        <w:t>Cilj radova na održavanju građevina</w:t>
      </w:r>
      <w:r w:rsidR="001A3645">
        <w:rPr>
          <w:bCs/>
        </w:rPr>
        <w:t>, uređaja i predmeta javne namjene</w:t>
      </w:r>
      <w:r w:rsidRPr="00773910">
        <w:rPr>
          <w:rFonts w:ascii="Arial" w:hAnsi="Arial" w:cs="Arial"/>
          <w:color w:val="414145"/>
          <w:sz w:val="21"/>
          <w:szCs w:val="21"/>
        </w:rPr>
        <w:t xml:space="preserve"> </w:t>
      </w:r>
      <w:r w:rsidRPr="00773910">
        <w:rPr>
          <w:bCs/>
        </w:rPr>
        <w:t xml:space="preserve">podrazumijeva se </w:t>
      </w:r>
      <w:r w:rsidR="001A3645">
        <w:rPr>
          <w:bCs/>
        </w:rPr>
        <w:t>održavanje, popravci i čišćenje tih građevina, uređaja i predmeta.</w:t>
      </w:r>
    </w:p>
    <w:p w14:paraId="6E584F23" w14:textId="77777777" w:rsidR="00926124" w:rsidRDefault="00926124" w:rsidP="00926124">
      <w:pPr>
        <w:adjustRightInd w:val="0"/>
        <w:rPr>
          <w:bCs/>
        </w:rPr>
      </w:pPr>
    </w:p>
    <w:p w14:paraId="4CE0D7D7" w14:textId="04260DE4" w:rsidR="00773910" w:rsidRPr="00773910" w:rsidRDefault="001342C5" w:rsidP="00926124">
      <w:pPr>
        <w:adjustRightInd w:val="0"/>
        <w:rPr>
          <w:bCs/>
        </w:rPr>
      </w:pPr>
      <w:r>
        <w:rPr>
          <w:bCs/>
        </w:rPr>
        <w:t xml:space="preserve">    </w:t>
      </w:r>
      <w:r w:rsidR="005614F5">
        <w:rPr>
          <w:bCs/>
        </w:rPr>
        <w:t xml:space="preserve">     </w:t>
      </w:r>
      <w:r w:rsidR="00773910" w:rsidRPr="00773910">
        <w:rPr>
          <w:bCs/>
        </w:rPr>
        <w:t>Zakonska osnova:</w:t>
      </w:r>
    </w:p>
    <w:p w14:paraId="68C5431F" w14:textId="77777777" w:rsidR="00712D89" w:rsidRPr="00926124" w:rsidRDefault="00773910" w:rsidP="001342C5">
      <w:pPr>
        <w:pStyle w:val="Odlomakpopisa"/>
        <w:numPr>
          <w:ilvl w:val="0"/>
          <w:numId w:val="11"/>
        </w:numPr>
        <w:adjustRightInd w:val="0"/>
        <w:ind w:left="1276"/>
        <w:rPr>
          <w:bCs/>
        </w:rPr>
      </w:pPr>
      <w:r w:rsidRPr="00773910">
        <w:t>Zakon o komunalnom gospodarstvu (NN 68/18, 110/18</w:t>
      </w:r>
      <w:r w:rsidR="00073EA4">
        <w:t>, 32/20</w:t>
      </w:r>
      <w:r w:rsidRPr="00773910">
        <w:t>),</w:t>
      </w:r>
    </w:p>
    <w:p w14:paraId="72ACEB4D" w14:textId="78598FBB" w:rsidR="00712D89" w:rsidRDefault="001342C5" w:rsidP="001342C5">
      <w:pPr>
        <w:numPr>
          <w:ilvl w:val="0"/>
          <w:numId w:val="11"/>
        </w:numPr>
        <w:autoSpaceDE w:val="0"/>
        <w:autoSpaceDN w:val="0"/>
        <w:adjustRightInd w:val="0"/>
        <w:ind w:left="1134" w:hanging="207"/>
        <w:contextualSpacing/>
      </w:pPr>
      <w:r>
        <w:t xml:space="preserve">  </w:t>
      </w:r>
      <w:r w:rsidR="00712D89" w:rsidRPr="00773910">
        <w:t>drugi zakoni, pravilnici, uredbe i drugi podzakonski akti, te gradske odluke.</w:t>
      </w:r>
    </w:p>
    <w:p w14:paraId="2FBFA942" w14:textId="77777777" w:rsidR="00130D2B" w:rsidRPr="00773910" w:rsidRDefault="00130D2B" w:rsidP="001A24CE">
      <w:pPr>
        <w:autoSpaceDE w:val="0"/>
        <w:autoSpaceDN w:val="0"/>
        <w:adjustRightInd w:val="0"/>
        <w:contextualSpacing/>
      </w:pPr>
    </w:p>
    <w:p w14:paraId="20D6E86C" w14:textId="51E64562" w:rsidR="00773910" w:rsidRDefault="00773910" w:rsidP="00773910">
      <w:r w:rsidRPr="00773910">
        <w:rPr>
          <w:i/>
        </w:rPr>
        <w:t xml:space="preserve">   </w:t>
      </w:r>
      <w:r w:rsidR="005614F5">
        <w:rPr>
          <w:i/>
        </w:rPr>
        <w:t xml:space="preserve">      </w:t>
      </w:r>
      <w:r w:rsidRPr="00773910">
        <w:t>Aktivnosti:</w:t>
      </w:r>
    </w:p>
    <w:p w14:paraId="6F9F436F" w14:textId="77777777" w:rsidR="00773910" w:rsidRPr="00773910" w:rsidRDefault="00773910" w:rsidP="00773910">
      <w:pPr>
        <w:adjustRightInd w:val="0"/>
        <w:rPr>
          <w:sz w:val="10"/>
          <w:szCs w:val="10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6264"/>
        <w:gridCol w:w="1179"/>
        <w:gridCol w:w="1423"/>
        <w:gridCol w:w="1535"/>
      </w:tblGrid>
      <w:tr w:rsidR="00073EA4" w:rsidRPr="00F20458" w14:paraId="0EE3F3B2" w14:textId="77777777" w:rsidTr="00073EA4">
        <w:trPr>
          <w:cantSplit/>
          <w:trHeight w:val="340"/>
          <w:jc w:val="center"/>
        </w:trPr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EF1C" w14:textId="5778F05F" w:rsidR="00073EA4" w:rsidRPr="00073EA4" w:rsidRDefault="00073EA4" w:rsidP="001A24CE">
            <w:pPr>
              <w:pStyle w:val="Odlomakpopisa"/>
              <w:numPr>
                <w:ilvl w:val="0"/>
                <w:numId w:val="29"/>
              </w:numPr>
              <w:tabs>
                <w:tab w:val="left" w:pos="2128"/>
              </w:tabs>
              <w:ind w:left="522" w:hanging="425"/>
              <w:rPr>
                <w:b/>
                <w:sz w:val="22"/>
                <w:szCs w:val="22"/>
              </w:rPr>
            </w:pPr>
            <w:r w:rsidRPr="00073EA4">
              <w:rPr>
                <w:b/>
                <w:sz w:val="22"/>
                <w:szCs w:val="22"/>
              </w:rPr>
              <w:t>ODRŽAVANJE GRAĐEVINA, UREĐAJA I PREDMETA JAVNE NAMJENE</w:t>
            </w:r>
          </w:p>
        </w:tc>
      </w:tr>
      <w:tr w:rsidR="00073EA4" w:rsidRPr="00F20458" w14:paraId="38346A2B" w14:textId="77777777" w:rsidTr="00EE37A1">
        <w:trPr>
          <w:cantSplit/>
          <w:trHeight w:val="34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A411" w14:textId="6ADE0E31" w:rsidR="00073EA4" w:rsidRPr="00F20458" w:rsidRDefault="001A24CE" w:rsidP="00073EA4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73EA4" w:rsidRPr="00F20458">
              <w:rPr>
                <w:sz w:val="22"/>
                <w:szCs w:val="22"/>
              </w:rPr>
              <w:t>.1.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070E" w14:textId="77777777" w:rsidR="00073EA4" w:rsidRPr="00F20458" w:rsidRDefault="00073EA4" w:rsidP="00073EA4">
            <w:pPr>
              <w:adjustRightInd w:val="0"/>
              <w:ind w:left="35"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i čišćenje spomenika i spomen-obilježja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66A0" w14:textId="28F6DE55" w:rsidR="00073EA4" w:rsidRPr="00F20458" w:rsidRDefault="00EE37A1" w:rsidP="00EE37A1">
            <w:pPr>
              <w:tabs>
                <w:tab w:val="left" w:pos="2128"/>
              </w:tabs>
              <w:ind w:left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73EA4" w:rsidRPr="00F20458">
              <w:rPr>
                <w:bCs/>
                <w:sz w:val="22"/>
                <w:szCs w:val="22"/>
              </w:rPr>
              <w:t>35.000,00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C6FD" w14:textId="6BBC4B50" w:rsidR="00073EA4" w:rsidRPr="00F20458" w:rsidRDefault="00C8010C" w:rsidP="00C8010C">
            <w:pPr>
              <w:tabs>
                <w:tab w:val="left" w:pos="2128"/>
              </w:tabs>
              <w:ind w:left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EE37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- 25.00</w:t>
            </w:r>
            <w:r w:rsidR="00073EA4" w:rsidRPr="00F2045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C0F5" w14:textId="605A491B" w:rsidR="00073EA4" w:rsidRPr="00F20458" w:rsidRDefault="00EE37A1" w:rsidP="00073EA4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C8010C">
              <w:rPr>
                <w:bCs/>
                <w:sz w:val="22"/>
                <w:szCs w:val="22"/>
              </w:rPr>
              <w:t>10</w:t>
            </w:r>
            <w:r w:rsidR="00073EA4" w:rsidRPr="00F20458">
              <w:rPr>
                <w:bCs/>
                <w:sz w:val="22"/>
                <w:szCs w:val="22"/>
              </w:rPr>
              <w:t>.000,00</w:t>
            </w:r>
          </w:p>
        </w:tc>
      </w:tr>
      <w:tr w:rsidR="00073EA4" w:rsidRPr="00F20458" w14:paraId="4C3F016B" w14:textId="77777777" w:rsidTr="00EE37A1">
        <w:trPr>
          <w:cantSplit/>
          <w:trHeight w:val="340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D46E" w14:textId="40191ABB" w:rsidR="00073EA4" w:rsidRPr="00F20458" w:rsidRDefault="001A24CE" w:rsidP="00073EA4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73EA4" w:rsidRPr="00F20458">
              <w:rPr>
                <w:sz w:val="22"/>
                <w:szCs w:val="22"/>
              </w:rPr>
              <w:t>.2.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4D83" w14:textId="77777777" w:rsidR="00073EA4" w:rsidRPr="00F20458" w:rsidRDefault="00073EA4" w:rsidP="00073EA4">
            <w:pPr>
              <w:adjustRightInd w:val="0"/>
              <w:ind w:left="35"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i čišćenje autobusnih nadstrešnica, pozdravnih tabli na ulazima u grad, oglasnih ploča, panoa sadržaja turističke namjene, ograda i drugih građevina, uređaja i predmeta javne namjene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745A" w14:textId="1545F508" w:rsidR="00073EA4" w:rsidRPr="00F20458" w:rsidRDefault="00C8010C" w:rsidP="00C8010C">
            <w:pPr>
              <w:tabs>
                <w:tab w:val="left" w:pos="212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73EA4" w:rsidRPr="00F20458">
              <w:rPr>
                <w:bCs/>
                <w:sz w:val="22"/>
                <w:szCs w:val="22"/>
              </w:rPr>
              <w:t>50.000,00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91C4" w14:textId="620C8394" w:rsidR="00073EA4" w:rsidRPr="00F20458" w:rsidRDefault="00EE37A1" w:rsidP="00073EA4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</w:t>
            </w:r>
            <w:r w:rsidR="00073EA4" w:rsidRPr="00F2045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36D" w14:textId="62D2E270" w:rsidR="00073EA4" w:rsidRPr="00F20458" w:rsidRDefault="00EE37A1" w:rsidP="00073EA4">
            <w:pPr>
              <w:tabs>
                <w:tab w:val="left" w:pos="2128"/>
              </w:tabs>
              <w:ind w:left="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073EA4" w:rsidRPr="00F20458">
              <w:rPr>
                <w:bCs/>
                <w:sz w:val="22"/>
                <w:szCs w:val="22"/>
              </w:rPr>
              <w:t>50.000,00</w:t>
            </w:r>
          </w:p>
        </w:tc>
      </w:tr>
      <w:tr w:rsidR="00073EA4" w:rsidRPr="00F20458" w14:paraId="10FE02C0" w14:textId="77777777" w:rsidTr="00073EA4">
        <w:trPr>
          <w:cantSplit/>
          <w:trHeight w:val="340"/>
          <w:jc w:val="center"/>
        </w:trPr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3107" w14:textId="1CAE729A" w:rsidR="00073EA4" w:rsidRPr="00F20458" w:rsidRDefault="00073EA4" w:rsidP="001A24CE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9423" w14:textId="1D15183F" w:rsidR="00073EA4" w:rsidRPr="00F20458" w:rsidRDefault="00073EA4" w:rsidP="00073EA4">
            <w:pPr>
              <w:tabs>
                <w:tab w:val="left" w:pos="2128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85.000,00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426B" w14:textId="4FEE0D2D" w:rsidR="00073EA4" w:rsidRPr="00F20458" w:rsidRDefault="00EE37A1" w:rsidP="001A24CE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C801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8010C">
              <w:rPr>
                <w:b/>
                <w:bCs/>
                <w:sz w:val="22"/>
                <w:szCs w:val="22"/>
              </w:rPr>
              <w:t>- 25.00</w:t>
            </w:r>
            <w:r w:rsidR="00073EA4" w:rsidRPr="00F204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ED6" w14:textId="0F4E7276" w:rsidR="00073EA4" w:rsidRPr="00F20458" w:rsidRDefault="00EE37A1" w:rsidP="001A24CE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C8010C">
              <w:rPr>
                <w:b/>
                <w:bCs/>
                <w:sz w:val="22"/>
                <w:szCs w:val="22"/>
              </w:rPr>
              <w:t>60</w:t>
            </w:r>
            <w:r w:rsidR="00073EA4" w:rsidRPr="00F20458">
              <w:rPr>
                <w:b/>
                <w:bCs/>
                <w:sz w:val="22"/>
                <w:szCs w:val="22"/>
              </w:rPr>
              <w:t>.000,00</w:t>
            </w:r>
          </w:p>
        </w:tc>
      </w:tr>
    </w:tbl>
    <w:p w14:paraId="5793D3CD" w14:textId="77777777" w:rsidR="00130D2B" w:rsidRDefault="00130D2B" w:rsidP="00130D2B">
      <w:pPr>
        <w:adjustRightInd w:val="0"/>
        <w:rPr>
          <w:b/>
        </w:rPr>
      </w:pPr>
    </w:p>
    <w:p w14:paraId="66CD2031" w14:textId="4974C8F0" w:rsidR="00130D2B" w:rsidRDefault="00130D2B" w:rsidP="00130D2B">
      <w:pPr>
        <w:adjustRightInd w:val="0"/>
        <w:rPr>
          <w:bCs/>
        </w:rPr>
      </w:pPr>
      <w:r>
        <w:rPr>
          <w:b/>
        </w:rPr>
        <w:t xml:space="preserve"> </w:t>
      </w:r>
      <w:r w:rsidR="00C8010C">
        <w:rPr>
          <w:bCs/>
        </w:rPr>
        <w:t>Izmjene:</w:t>
      </w:r>
    </w:p>
    <w:p w14:paraId="204D70DD" w14:textId="67160F01" w:rsidR="00C8010C" w:rsidRPr="00C8010C" w:rsidRDefault="00C8010C" w:rsidP="00C8010C">
      <w:pPr>
        <w:pStyle w:val="Odlomakpopisa"/>
        <w:numPr>
          <w:ilvl w:val="1"/>
          <w:numId w:val="29"/>
        </w:numPr>
        <w:adjustRightInd w:val="0"/>
        <w:ind w:left="426"/>
        <w:rPr>
          <w:bCs/>
        </w:rPr>
      </w:pPr>
      <w:r>
        <w:rPr>
          <w:bCs/>
        </w:rPr>
        <w:t xml:space="preserve"> Radovi na održavanju i čišćenju spomenika i spomen-obilježja se smanjuju sukladno izvedenim radovima i potrebama.</w:t>
      </w:r>
    </w:p>
    <w:p w14:paraId="64F3323B" w14:textId="4F89DA94" w:rsidR="00426909" w:rsidRDefault="00426909" w:rsidP="00426909">
      <w:pPr>
        <w:adjustRightInd w:val="0"/>
        <w:rPr>
          <w:bCs/>
        </w:rPr>
      </w:pPr>
    </w:p>
    <w:p w14:paraId="76934511" w14:textId="0ACD8D32" w:rsidR="00C8010C" w:rsidRDefault="00C8010C" w:rsidP="00426909">
      <w:pPr>
        <w:adjustRightInd w:val="0"/>
        <w:rPr>
          <w:bCs/>
        </w:rPr>
      </w:pPr>
    </w:p>
    <w:p w14:paraId="0AAE7FEC" w14:textId="77777777" w:rsidR="00C8010C" w:rsidRDefault="00C8010C" w:rsidP="00426909">
      <w:pPr>
        <w:adjustRightInd w:val="0"/>
        <w:rPr>
          <w:bCs/>
        </w:rPr>
      </w:pPr>
    </w:p>
    <w:p w14:paraId="60DAEB4E" w14:textId="25049C24" w:rsidR="00426909" w:rsidRPr="003E555C" w:rsidRDefault="00426909" w:rsidP="003E555C">
      <w:pPr>
        <w:pStyle w:val="Odlomakpopisa"/>
        <w:numPr>
          <w:ilvl w:val="0"/>
          <w:numId w:val="29"/>
        </w:numPr>
        <w:spacing w:after="200" w:line="276" w:lineRule="auto"/>
        <w:ind w:left="284" w:hanging="284"/>
        <w:jc w:val="both"/>
        <w:rPr>
          <w:b/>
        </w:rPr>
      </w:pPr>
      <w:r w:rsidRPr="003E555C">
        <w:rPr>
          <w:b/>
        </w:rPr>
        <w:t xml:space="preserve"> ODRŽAVANJE GROBLJA I KREMATORIJA UNUTAR GROBLJA</w:t>
      </w:r>
    </w:p>
    <w:p w14:paraId="4982026D" w14:textId="77777777" w:rsidR="00426909" w:rsidRDefault="00426909" w:rsidP="00926124">
      <w:pPr>
        <w:adjustRightInd w:val="0"/>
        <w:ind w:right="108"/>
        <w:jc w:val="both"/>
        <w:rPr>
          <w:color w:val="000000"/>
        </w:rPr>
      </w:pPr>
      <w:r w:rsidRPr="00327038">
        <w:t xml:space="preserve">Cilj održavanja </w:t>
      </w:r>
      <w:r>
        <w:t>groblja i krematorija unutar groblja je održavanje prostora i zgrada za obavljanje ispraćaja i ukopa pokojnika, te uređivanje putova, zelenih i drugih površina unutar groblja,</w:t>
      </w:r>
      <w:r w:rsidRPr="00327038">
        <w:t xml:space="preserve"> u svrhu što bolje uređenosti</w:t>
      </w:r>
      <w:r>
        <w:t xml:space="preserve"> istih, na način </w:t>
      </w:r>
      <w:r w:rsidRPr="00327038">
        <w:rPr>
          <w:color w:val="000000"/>
        </w:rPr>
        <w:t>koji odgovara tehničkim i sanitarnim uvjetima, uz posebno uvažavanje brige o zaštiti okoliša, a osobito krajobraznim i estetskim vrijednostima.</w:t>
      </w:r>
    </w:p>
    <w:p w14:paraId="1BA3E970" w14:textId="77777777" w:rsidR="00926124" w:rsidRDefault="00926124" w:rsidP="00926124">
      <w:pPr>
        <w:adjustRightInd w:val="0"/>
        <w:ind w:right="108"/>
        <w:jc w:val="both"/>
        <w:rPr>
          <w:color w:val="000000"/>
        </w:rPr>
      </w:pPr>
    </w:p>
    <w:p w14:paraId="7A3F3F5B" w14:textId="77777777" w:rsidR="00426909" w:rsidRPr="00856AF5" w:rsidRDefault="00426909" w:rsidP="00426909">
      <w:pPr>
        <w:adjustRightInd w:val="0"/>
        <w:ind w:right="108"/>
        <w:rPr>
          <w:color w:val="000000"/>
        </w:rPr>
      </w:pPr>
      <w:r>
        <w:rPr>
          <w:color w:val="000000"/>
        </w:rPr>
        <w:t xml:space="preserve">         </w:t>
      </w:r>
      <w:r w:rsidRPr="00327038">
        <w:t xml:space="preserve"> </w:t>
      </w:r>
      <w:r w:rsidRPr="00856AF5">
        <w:rPr>
          <w:color w:val="000000"/>
        </w:rPr>
        <w:t>Zakonska osnova</w:t>
      </w:r>
      <w:r>
        <w:rPr>
          <w:color w:val="000000"/>
        </w:rPr>
        <w:t>:</w:t>
      </w:r>
    </w:p>
    <w:p w14:paraId="676E85CF" w14:textId="77777777" w:rsidR="00426909" w:rsidRDefault="00426909" w:rsidP="00426909">
      <w:pPr>
        <w:adjustRightInd w:val="0"/>
        <w:ind w:left="993" w:right="108" w:hanging="993"/>
      </w:pPr>
      <w:r>
        <w:rPr>
          <w:i/>
          <w:color w:val="000000"/>
        </w:rPr>
        <w:t xml:space="preserve">              </w:t>
      </w:r>
      <w:r>
        <w:t>- Zakon o komunalnom gospodarstvu (NN 68/18</w:t>
      </w:r>
      <w:r w:rsidR="00073EA4">
        <w:t>, 110/18, 32/20</w:t>
      </w:r>
      <w:r>
        <w:t>),</w:t>
      </w:r>
    </w:p>
    <w:p w14:paraId="16104ADE" w14:textId="77777777" w:rsidR="00426909" w:rsidRDefault="00426909" w:rsidP="00426909">
      <w:pPr>
        <w:adjustRightInd w:val="0"/>
        <w:ind w:right="108"/>
      </w:pPr>
      <w:r>
        <w:t xml:space="preserve">              - Zakon o grobljima (NN 19/98, 50/12, 89/17),</w:t>
      </w:r>
    </w:p>
    <w:p w14:paraId="0A14D302" w14:textId="77777777" w:rsidR="00426909" w:rsidRDefault="00426909" w:rsidP="00426909">
      <w:pPr>
        <w:adjustRightInd w:val="0"/>
        <w:ind w:right="108"/>
      </w:pPr>
      <w:r>
        <w:t xml:space="preserve">              - Pravilnik o grobljima (NN 99/02),</w:t>
      </w:r>
    </w:p>
    <w:p w14:paraId="5BEFBB95" w14:textId="77777777" w:rsidR="00426909" w:rsidRDefault="00426909" w:rsidP="00426909">
      <w:pPr>
        <w:adjustRightInd w:val="0"/>
        <w:ind w:right="108"/>
        <w:rPr>
          <w:color w:val="000000"/>
        </w:rPr>
      </w:pPr>
      <w:r>
        <w:t xml:space="preserve">              - Odluka o upravljanju grobljima </w:t>
      </w:r>
      <w:r w:rsidRPr="00327038">
        <w:t>(</w:t>
      </w:r>
      <w:r w:rsidRPr="00327038">
        <w:rPr>
          <w:color w:val="000000"/>
        </w:rPr>
        <w:t>“Službeni vjesnik Varaždinske županije”</w:t>
      </w:r>
      <w:r>
        <w:rPr>
          <w:color w:val="000000"/>
        </w:rPr>
        <w:t>, 4/00, 45/09, 51/15,</w:t>
      </w:r>
    </w:p>
    <w:p w14:paraId="16FC2463" w14:textId="77777777" w:rsidR="00426909" w:rsidRPr="00327038" w:rsidRDefault="00426909" w:rsidP="00426909">
      <w:pPr>
        <w:adjustRightInd w:val="0"/>
        <w:ind w:right="108"/>
      </w:pPr>
      <w:r>
        <w:rPr>
          <w:color w:val="000000"/>
        </w:rPr>
        <w:t xml:space="preserve">                 13/17</w:t>
      </w:r>
      <w:r w:rsidR="00926124">
        <w:rPr>
          <w:color w:val="000000"/>
        </w:rPr>
        <w:t>, 29/20</w:t>
      </w:r>
      <w:r>
        <w:rPr>
          <w:color w:val="000000"/>
        </w:rPr>
        <w:t>),</w:t>
      </w:r>
    </w:p>
    <w:p w14:paraId="620CBAF6" w14:textId="77777777" w:rsidR="00426909" w:rsidRDefault="00426909" w:rsidP="00426909">
      <w:pPr>
        <w:autoSpaceDE w:val="0"/>
        <w:autoSpaceDN w:val="0"/>
        <w:adjustRightInd w:val="0"/>
      </w:pPr>
      <w:r>
        <w:t xml:space="preserve">              - </w:t>
      </w:r>
      <w:r w:rsidRPr="00B025C0">
        <w:t>pravilnici, uredb</w:t>
      </w:r>
      <w:r>
        <w:t>e</w:t>
      </w:r>
      <w:r w:rsidRPr="00B025C0">
        <w:t xml:space="preserve"> i drugi podzakonski akti</w:t>
      </w:r>
      <w:r>
        <w:t>.</w:t>
      </w:r>
    </w:p>
    <w:p w14:paraId="1D6D56C5" w14:textId="77777777" w:rsidR="00426909" w:rsidRDefault="00426909" w:rsidP="00426909">
      <w:pPr>
        <w:autoSpaceDE w:val="0"/>
        <w:autoSpaceDN w:val="0"/>
        <w:adjustRightInd w:val="0"/>
      </w:pPr>
    </w:p>
    <w:p w14:paraId="2713CCD6" w14:textId="25C4AE05" w:rsidR="00426909" w:rsidRDefault="00426909" w:rsidP="00426909">
      <w:pPr>
        <w:ind w:left="-40" w:right="801"/>
      </w:pPr>
      <w:r>
        <w:t xml:space="preserve">        </w:t>
      </w:r>
      <w:r w:rsidRPr="00856AF5">
        <w:t>Aktivnosti:</w:t>
      </w:r>
    </w:p>
    <w:p w14:paraId="3DA6002A" w14:textId="77777777" w:rsidR="00073EA4" w:rsidRDefault="00073EA4" w:rsidP="00426909">
      <w:pPr>
        <w:ind w:left="-40" w:right="801"/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6113"/>
        <w:gridCol w:w="1213"/>
        <w:gridCol w:w="1446"/>
        <w:gridCol w:w="1521"/>
      </w:tblGrid>
      <w:tr w:rsidR="00073EA4" w:rsidRPr="00F20458" w14:paraId="3CB98EB0" w14:textId="77777777" w:rsidTr="00073EA4">
        <w:trPr>
          <w:cantSplit/>
          <w:trHeight w:val="340"/>
          <w:jc w:val="center"/>
        </w:trPr>
        <w:tc>
          <w:tcPr>
            <w:tcW w:w="10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1D9B" w14:textId="48F87710" w:rsidR="00073EA4" w:rsidRPr="00073EA4" w:rsidRDefault="003E555C" w:rsidP="003E555C">
            <w:pPr>
              <w:pStyle w:val="Odlomakpopisa"/>
              <w:numPr>
                <w:ilvl w:val="0"/>
                <w:numId w:val="17"/>
              </w:numPr>
              <w:adjustRightInd w:val="0"/>
              <w:ind w:left="522" w:right="108" w:hanging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73EA4" w:rsidRPr="00073EA4">
              <w:rPr>
                <w:b/>
                <w:sz w:val="22"/>
                <w:szCs w:val="22"/>
              </w:rPr>
              <w:t>ODRŽAVANJE GROBLJA I KREMATORIJA UNUTAR GROBLJA</w:t>
            </w:r>
          </w:p>
        </w:tc>
      </w:tr>
      <w:tr w:rsidR="00073EA4" w:rsidRPr="00F20458" w14:paraId="0BBB6326" w14:textId="77777777" w:rsidTr="006D61B5">
        <w:trPr>
          <w:cantSplit/>
          <w:trHeight w:val="34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C570" w14:textId="751A483F" w:rsidR="00073EA4" w:rsidRPr="00F20458" w:rsidRDefault="003E555C" w:rsidP="00073EA4">
            <w:pPr>
              <w:adjustRightInd w:val="0"/>
              <w:ind w:left="108" w:righ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73EA4" w:rsidRPr="00F20458">
              <w:rPr>
                <w:sz w:val="22"/>
                <w:szCs w:val="22"/>
              </w:rPr>
              <w:t>.1.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28CF" w14:textId="77777777" w:rsidR="00073EA4" w:rsidRPr="00F20458" w:rsidRDefault="00073EA4" w:rsidP="00073EA4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 xml:space="preserve">Groblja u Ivancu, Prigorcu, </w:t>
            </w:r>
            <w:proofErr w:type="spellStart"/>
            <w:r w:rsidRPr="00F20458">
              <w:rPr>
                <w:sz w:val="22"/>
                <w:szCs w:val="22"/>
              </w:rPr>
              <w:t>Margečanu</w:t>
            </w:r>
            <w:proofErr w:type="spellEnd"/>
            <w:r w:rsidRPr="00F20458">
              <w:rPr>
                <w:sz w:val="22"/>
                <w:szCs w:val="22"/>
              </w:rPr>
              <w:t xml:space="preserve"> i Radovanu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8635" w14:textId="77777777" w:rsidR="00073EA4" w:rsidRPr="00F20458" w:rsidRDefault="00073EA4" w:rsidP="00073EA4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10.000,00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8682" w14:textId="3F6EC85D" w:rsidR="00073EA4" w:rsidRPr="00F20458" w:rsidRDefault="006D61B5" w:rsidP="00073EA4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+ 100.00</w:t>
            </w:r>
            <w:r w:rsidR="00073EA4"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E83E" w14:textId="180965A3" w:rsidR="00073EA4" w:rsidRPr="00F20458" w:rsidRDefault="00073EA4" w:rsidP="00073EA4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</w:t>
            </w:r>
            <w:r w:rsidR="006D61B5">
              <w:rPr>
                <w:sz w:val="22"/>
                <w:szCs w:val="22"/>
              </w:rPr>
              <w:t>1</w:t>
            </w:r>
            <w:r w:rsidRPr="00F20458">
              <w:rPr>
                <w:sz w:val="22"/>
                <w:szCs w:val="22"/>
              </w:rPr>
              <w:t>0.000,00</w:t>
            </w:r>
          </w:p>
        </w:tc>
      </w:tr>
      <w:tr w:rsidR="00073EA4" w:rsidRPr="00F20458" w14:paraId="58876D9C" w14:textId="77777777" w:rsidTr="006D61B5">
        <w:trPr>
          <w:cantSplit/>
          <w:trHeight w:val="340"/>
          <w:jc w:val="center"/>
        </w:trPr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6D5E" w14:textId="77777777" w:rsidR="00073EA4" w:rsidRPr="00F20458" w:rsidRDefault="00073EA4" w:rsidP="00073EA4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6A58" w14:textId="77777777" w:rsidR="00073EA4" w:rsidRPr="00F20458" w:rsidRDefault="00073EA4" w:rsidP="00073EA4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10.000,00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787B" w14:textId="06F76E2F" w:rsidR="00073EA4" w:rsidRPr="00F20458" w:rsidRDefault="006D61B5" w:rsidP="00073EA4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+ 100.00</w:t>
            </w:r>
            <w:r w:rsidR="00073EA4" w:rsidRPr="00F204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B73C" w14:textId="5D4AA424" w:rsidR="00073EA4" w:rsidRPr="00F20458" w:rsidRDefault="00073EA4" w:rsidP="00073EA4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1</w:t>
            </w:r>
            <w:r w:rsidR="006D61B5">
              <w:rPr>
                <w:b/>
                <w:bCs/>
                <w:sz w:val="22"/>
                <w:szCs w:val="22"/>
              </w:rPr>
              <w:t>1</w:t>
            </w:r>
            <w:r w:rsidRPr="00F20458">
              <w:rPr>
                <w:b/>
                <w:bCs/>
                <w:sz w:val="22"/>
                <w:szCs w:val="22"/>
              </w:rPr>
              <w:t>0.000,00</w:t>
            </w:r>
          </w:p>
        </w:tc>
      </w:tr>
    </w:tbl>
    <w:p w14:paraId="29B8AE7F" w14:textId="77777777" w:rsidR="00426909" w:rsidRPr="007A1722" w:rsidRDefault="00426909" w:rsidP="00233441">
      <w:pPr>
        <w:adjustRightInd w:val="0"/>
        <w:rPr>
          <w:sz w:val="10"/>
          <w:szCs w:val="10"/>
        </w:rPr>
      </w:pPr>
    </w:p>
    <w:p w14:paraId="2D0AF9C8" w14:textId="2A642B98" w:rsidR="00981A23" w:rsidRDefault="006D61B5" w:rsidP="00981A23">
      <w:pPr>
        <w:adjustRightInd w:val="0"/>
        <w:rPr>
          <w:bCs/>
        </w:rPr>
      </w:pPr>
      <w:r>
        <w:rPr>
          <w:bCs/>
        </w:rPr>
        <w:t>Izmjene:</w:t>
      </w:r>
    </w:p>
    <w:p w14:paraId="5FE939FD" w14:textId="0758939D" w:rsidR="006D61B5" w:rsidRPr="006D61B5" w:rsidRDefault="006D61B5" w:rsidP="006D61B5">
      <w:pPr>
        <w:pStyle w:val="Odlomakpopisa"/>
        <w:numPr>
          <w:ilvl w:val="1"/>
          <w:numId w:val="17"/>
        </w:numPr>
        <w:adjustRightInd w:val="0"/>
        <w:ind w:left="426"/>
        <w:rPr>
          <w:bCs/>
        </w:rPr>
      </w:pPr>
      <w:r>
        <w:rPr>
          <w:bCs/>
        </w:rPr>
        <w:t xml:space="preserve"> Radovi na održavanju groblja se povećavaju zbog radova na zamjeni dijela ograde na groblju u </w:t>
      </w:r>
      <w:proofErr w:type="spellStart"/>
      <w:r>
        <w:rPr>
          <w:bCs/>
        </w:rPr>
        <w:t>Margečanu</w:t>
      </w:r>
      <w:proofErr w:type="spellEnd"/>
      <w:r>
        <w:rPr>
          <w:bCs/>
        </w:rPr>
        <w:t>.</w:t>
      </w:r>
    </w:p>
    <w:p w14:paraId="5CBED286" w14:textId="77777777" w:rsidR="006D61B5" w:rsidRPr="00981A23" w:rsidRDefault="006D61B5" w:rsidP="00981A23">
      <w:pPr>
        <w:adjustRightInd w:val="0"/>
        <w:rPr>
          <w:bCs/>
        </w:rPr>
      </w:pPr>
    </w:p>
    <w:p w14:paraId="191D379D" w14:textId="77777777" w:rsidR="0035011F" w:rsidRDefault="0035011F" w:rsidP="00894C89">
      <w:pPr>
        <w:jc w:val="both"/>
        <w:rPr>
          <w:sz w:val="21"/>
          <w:szCs w:val="21"/>
        </w:rPr>
      </w:pPr>
    </w:p>
    <w:p w14:paraId="10EB403B" w14:textId="5F471BC6" w:rsidR="00926124" w:rsidRDefault="003711BE" w:rsidP="003711BE">
      <w:pPr>
        <w:pStyle w:val="Odlomakpopisa"/>
        <w:numPr>
          <w:ilvl w:val="0"/>
          <w:numId w:val="17"/>
        </w:numPr>
        <w:adjustRightInd w:val="0"/>
        <w:ind w:left="284" w:right="108" w:hanging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894C89" w:rsidRPr="001377A0">
        <w:rPr>
          <w:b/>
          <w:bCs/>
          <w:color w:val="000000"/>
        </w:rPr>
        <w:t>ODRŽAVANJ</w:t>
      </w:r>
      <w:r w:rsidR="001377A0">
        <w:rPr>
          <w:b/>
          <w:bCs/>
          <w:color w:val="000000"/>
        </w:rPr>
        <w:t>E</w:t>
      </w:r>
      <w:r w:rsidR="00894C89" w:rsidRPr="001377A0">
        <w:rPr>
          <w:b/>
          <w:bCs/>
          <w:color w:val="000000"/>
        </w:rPr>
        <w:t xml:space="preserve"> </w:t>
      </w:r>
      <w:r w:rsidR="001377A0">
        <w:rPr>
          <w:b/>
          <w:bCs/>
          <w:color w:val="000000"/>
        </w:rPr>
        <w:t xml:space="preserve">ČISTOĆE </w:t>
      </w:r>
      <w:r w:rsidR="00894C89" w:rsidRPr="001377A0">
        <w:rPr>
          <w:b/>
          <w:bCs/>
          <w:color w:val="000000"/>
        </w:rPr>
        <w:t>JAVNIH POVRŠINA</w:t>
      </w:r>
    </w:p>
    <w:p w14:paraId="2C0BC1C5" w14:textId="77777777" w:rsidR="00926124" w:rsidRDefault="00926124" w:rsidP="00926124">
      <w:pPr>
        <w:adjustRightInd w:val="0"/>
        <w:ind w:right="108"/>
        <w:rPr>
          <w:color w:val="000000"/>
        </w:rPr>
      </w:pPr>
    </w:p>
    <w:p w14:paraId="5A156E18" w14:textId="77777777" w:rsidR="00894C89" w:rsidRDefault="00894C89" w:rsidP="00B874FF">
      <w:pPr>
        <w:adjustRightInd w:val="0"/>
        <w:ind w:right="108"/>
        <w:rPr>
          <w:color w:val="000000"/>
        </w:rPr>
      </w:pPr>
      <w:r w:rsidRPr="00926124">
        <w:rPr>
          <w:color w:val="000000"/>
        </w:rPr>
        <w:t>Cilj radova na čišćenju i održavanju javnih prometnih površina je što veća uređenost</w:t>
      </w:r>
      <w:r w:rsidR="00B874FF">
        <w:rPr>
          <w:color w:val="000000"/>
        </w:rPr>
        <w:t xml:space="preserve">i </w:t>
      </w:r>
      <w:r>
        <w:rPr>
          <w:color w:val="000000"/>
        </w:rPr>
        <w:t>grada, u svrhu podizanja opće razine kvalitete životnog prostora, očuvanja, unapređenja i zaštite okoliša</w:t>
      </w:r>
      <w:r w:rsidR="001377A0">
        <w:rPr>
          <w:color w:val="000000"/>
        </w:rPr>
        <w:t>, čišćenje površina javne namjene koje obuhvaća ručno i strojno čišćenje i pranje javnih površina od otpada, snijega i leda, čišćenje košarica za otpatke i uklanjanje otpada</w:t>
      </w:r>
      <w:r w:rsidR="00B874FF">
        <w:rPr>
          <w:color w:val="000000"/>
        </w:rPr>
        <w:t xml:space="preserve"> </w:t>
      </w:r>
      <w:r w:rsidR="001377A0">
        <w:rPr>
          <w:color w:val="000000"/>
        </w:rPr>
        <w:t>koje je nepoznata osoba odbacila na javnu površinu ili zemljište u vlasništvu Grada.</w:t>
      </w:r>
      <w:r>
        <w:rPr>
          <w:color w:val="000000"/>
        </w:rPr>
        <w:t xml:space="preserve">  </w:t>
      </w:r>
    </w:p>
    <w:p w14:paraId="032D6C29" w14:textId="77777777" w:rsidR="00B874FF" w:rsidRPr="00B874FF" w:rsidRDefault="00B874FF" w:rsidP="00B874FF">
      <w:pPr>
        <w:adjustRightInd w:val="0"/>
        <w:ind w:right="108"/>
        <w:rPr>
          <w:b/>
          <w:bCs/>
          <w:color w:val="000000"/>
        </w:rPr>
      </w:pPr>
    </w:p>
    <w:p w14:paraId="009B016B" w14:textId="5D76786B" w:rsidR="00894C89" w:rsidRPr="00856AF5" w:rsidRDefault="005614F5" w:rsidP="00B874FF">
      <w:pPr>
        <w:adjustRightInd w:val="0"/>
        <w:ind w:right="108"/>
        <w:rPr>
          <w:color w:val="000000"/>
        </w:rPr>
      </w:pPr>
      <w:r>
        <w:rPr>
          <w:color w:val="000000"/>
        </w:rPr>
        <w:t xml:space="preserve">         </w:t>
      </w:r>
      <w:r w:rsidR="00894C89" w:rsidRPr="00856AF5">
        <w:rPr>
          <w:color w:val="000000"/>
        </w:rPr>
        <w:t>Zakonska osnova</w:t>
      </w:r>
      <w:r w:rsidR="00894C89">
        <w:rPr>
          <w:color w:val="000000"/>
        </w:rPr>
        <w:t>:</w:t>
      </w:r>
    </w:p>
    <w:p w14:paraId="559212E8" w14:textId="77777777" w:rsidR="00894C89" w:rsidRDefault="00894C89" w:rsidP="008D13A4">
      <w:pPr>
        <w:adjustRightInd w:val="0"/>
        <w:ind w:left="851" w:right="108"/>
      </w:pPr>
      <w:r>
        <w:rPr>
          <w:i/>
          <w:color w:val="000000"/>
        </w:rPr>
        <w:t xml:space="preserve">     </w:t>
      </w:r>
      <w:r>
        <w:t xml:space="preserve">- Zakon o komunalnom gospodarstvu (NN </w:t>
      </w:r>
      <w:r w:rsidR="00B440E5">
        <w:t>68/18</w:t>
      </w:r>
      <w:r w:rsidR="00C859A1">
        <w:t>, 110/18</w:t>
      </w:r>
      <w:r w:rsidR="00073EA4">
        <w:t>, 32/20</w:t>
      </w:r>
      <w:r>
        <w:t>),</w:t>
      </w:r>
    </w:p>
    <w:p w14:paraId="5FEC1F1F" w14:textId="3EBCE248" w:rsidR="004C6D6C" w:rsidRDefault="004C6D6C" w:rsidP="004C6D6C">
      <w:pPr>
        <w:adjustRightInd w:val="0"/>
        <w:ind w:left="708" w:right="108"/>
        <w:jc w:val="both"/>
        <w:rPr>
          <w:color w:val="000000"/>
        </w:rPr>
      </w:pPr>
      <w:r>
        <w:t xml:space="preserve">       </w:t>
      </w:r>
      <w:r>
        <w:rPr>
          <w:color w:val="000000"/>
        </w:rPr>
        <w:t xml:space="preserve">- Zakon o gospodarenju otpadom (NN </w:t>
      </w:r>
      <w:r w:rsidR="001342C5">
        <w:rPr>
          <w:color w:val="000000"/>
        </w:rPr>
        <w:t>84/21</w:t>
      </w:r>
      <w:r>
        <w:rPr>
          <w:color w:val="000000"/>
        </w:rPr>
        <w:t xml:space="preserve">) </w:t>
      </w:r>
    </w:p>
    <w:p w14:paraId="0072D4FD" w14:textId="0554C5C5" w:rsidR="00B874FF" w:rsidRDefault="004C6D6C" w:rsidP="00B874FF">
      <w:pPr>
        <w:adjustRightInd w:val="0"/>
        <w:ind w:left="708" w:right="108"/>
        <w:jc w:val="both"/>
      </w:pPr>
      <w:r>
        <w:rPr>
          <w:color w:val="000000"/>
        </w:rPr>
        <w:t xml:space="preserve">       </w:t>
      </w:r>
      <w:r w:rsidR="00894C89">
        <w:t xml:space="preserve">- </w:t>
      </w:r>
      <w:r w:rsidR="00894C89" w:rsidRPr="00B025C0">
        <w:t>drugi zakoni, pravilnici, uredb</w:t>
      </w:r>
      <w:r w:rsidR="00894C89">
        <w:t>e</w:t>
      </w:r>
      <w:r w:rsidR="00894C89" w:rsidRPr="00B025C0">
        <w:t xml:space="preserve"> i drugi podzakonski akti,</w:t>
      </w:r>
      <w:r w:rsidR="00894C89">
        <w:t xml:space="preserve"> te gradske odluke.</w:t>
      </w:r>
    </w:p>
    <w:p w14:paraId="25DA6730" w14:textId="77777777" w:rsidR="00130D2B" w:rsidRDefault="00130D2B" w:rsidP="003711BE">
      <w:pPr>
        <w:adjustRightInd w:val="0"/>
        <w:ind w:right="108"/>
        <w:jc w:val="both"/>
        <w:rPr>
          <w:color w:val="000000"/>
        </w:rPr>
      </w:pPr>
    </w:p>
    <w:p w14:paraId="50619087" w14:textId="23964D4F" w:rsidR="00894C89" w:rsidRPr="00B874FF" w:rsidRDefault="005614F5" w:rsidP="00B874FF">
      <w:pPr>
        <w:adjustRightInd w:val="0"/>
        <w:ind w:right="108"/>
        <w:jc w:val="both"/>
        <w:rPr>
          <w:color w:val="000000"/>
        </w:rPr>
      </w:pPr>
      <w:r>
        <w:rPr>
          <w:i/>
        </w:rPr>
        <w:t xml:space="preserve">        </w:t>
      </w:r>
      <w:r w:rsidR="00894C89">
        <w:rPr>
          <w:i/>
        </w:rPr>
        <w:t xml:space="preserve"> </w:t>
      </w:r>
      <w:r w:rsidR="00894C89" w:rsidRPr="00856AF5">
        <w:t>Aktivnosti:</w:t>
      </w:r>
    </w:p>
    <w:p w14:paraId="49F261BC" w14:textId="77777777" w:rsidR="00894C89" w:rsidRPr="00854918" w:rsidRDefault="00894C89" w:rsidP="00894C89">
      <w:pPr>
        <w:adjustRightInd w:val="0"/>
        <w:ind w:right="108"/>
        <w:jc w:val="both"/>
        <w:rPr>
          <w:bCs/>
          <w:i/>
          <w:color w:val="000000"/>
          <w:sz w:val="21"/>
          <w:szCs w:val="21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6204"/>
        <w:gridCol w:w="1276"/>
        <w:gridCol w:w="1408"/>
        <w:gridCol w:w="1427"/>
      </w:tblGrid>
      <w:tr w:rsidR="00073EA4" w:rsidRPr="00073EA4" w14:paraId="7269091F" w14:textId="77777777" w:rsidTr="00073EA4">
        <w:trPr>
          <w:cantSplit/>
          <w:trHeight w:val="340"/>
          <w:jc w:val="center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54AB" w14:textId="0AD7EF44" w:rsidR="00073EA4" w:rsidRPr="003711BE" w:rsidRDefault="00073EA4" w:rsidP="003711BE">
            <w:pPr>
              <w:pStyle w:val="Odlomakpopisa"/>
              <w:numPr>
                <w:ilvl w:val="0"/>
                <w:numId w:val="29"/>
              </w:numPr>
              <w:adjustRightInd w:val="0"/>
              <w:ind w:left="522" w:right="108" w:hanging="425"/>
              <w:jc w:val="both"/>
              <w:rPr>
                <w:b/>
                <w:bCs/>
                <w:color w:val="000000"/>
              </w:rPr>
            </w:pPr>
            <w:r w:rsidRPr="003711BE">
              <w:rPr>
                <w:b/>
                <w:bCs/>
                <w:color w:val="000000"/>
              </w:rPr>
              <w:t>ODRŽAVANJE ČISTOĆE JAVNIH POVRŠINA</w:t>
            </w:r>
          </w:p>
        </w:tc>
      </w:tr>
      <w:tr w:rsidR="00130D2B" w:rsidRPr="00073EA4" w14:paraId="48EE63A7" w14:textId="77777777" w:rsidTr="003711BE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E4C5" w14:textId="7FD53A61" w:rsidR="00130D2B" w:rsidRPr="003711BE" w:rsidRDefault="003711BE" w:rsidP="003711BE">
            <w:pPr>
              <w:adjustRightInd w:val="0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711BE">
              <w:rPr>
                <w:bCs/>
                <w:color w:val="000000"/>
                <w:sz w:val="22"/>
                <w:szCs w:val="22"/>
              </w:rPr>
              <w:t>7</w:t>
            </w:r>
            <w:r w:rsidR="00130D2B" w:rsidRPr="003711BE">
              <w:rPr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32CF" w14:textId="77777777" w:rsidR="00130D2B" w:rsidRPr="00073EA4" w:rsidRDefault="00130D2B" w:rsidP="00130D2B">
            <w:pPr>
              <w:adjustRightInd w:val="0"/>
              <w:ind w:right="108"/>
              <w:jc w:val="both"/>
              <w:rPr>
                <w:bCs/>
                <w:color w:val="000000"/>
              </w:rPr>
            </w:pPr>
            <w:r w:rsidRPr="00073EA4">
              <w:rPr>
                <w:bCs/>
                <w:color w:val="000000"/>
              </w:rPr>
              <w:t>Čišćenje javno-prometnih površina I. gradske zone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EF7C" w14:textId="75CD6FE6" w:rsidR="00130D2B" w:rsidRPr="003711BE" w:rsidRDefault="00100635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130D2B" w:rsidRPr="003711BE">
              <w:rPr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6267" w14:textId="77777777" w:rsidR="00130D2B" w:rsidRPr="003711BE" w:rsidRDefault="00130D2B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 w:rsidRPr="003711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FB03" w14:textId="3C36ED09" w:rsidR="00130D2B" w:rsidRPr="003711BE" w:rsidRDefault="00100635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130D2B" w:rsidRPr="003711BE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130D2B" w:rsidRPr="00073EA4" w14:paraId="577DA0A6" w14:textId="77777777" w:rsidTr="003711BE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D508" w14:textId="1941205B" w:rsidR="00130D2B" w:rsidRPr="003711BE" w:rsidRDefault="003711BE" w:rsidP="003711BE">
            <w:pPr>
              <w:adjustRightInd w:val="0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711BE">
              <w:rPr>
                <w:bCs/>
                <w:color w:val="000000"/>
                <w:sz w:val="22"/>
                <w:szCs w:val="22"/>
              </w:rPr>
              <w:t>7</w:t>
            </w:r>
            <w:r w:rsidR="00130D2B" w:rsidRPr="003711BE">
              <w:rPr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8C2B" w14:textId="77777777" w:rsidR="00130D2B" w:rsidRPr="00073EA4" w:rsidRDefault="00130D2B" w:rsidP="00130D2B">
            <w:pPr>
              <w:adjustRightInd w:val="0"/>
              <w:ind w:right="108"/>
              <w:jc w:val="both"/>
              <w:rPr>
                <w:bCs/>
                <w:color w:val="000000"/>
              </w:rPr>
            </w:pPr>
            <w:r w:rsidRPr="00073EA4">
              <w:rPr>
                <w:bCs/>
                <w:color w:val="000000"/>
              </w:rPr>
              <w:t>Čišćenje javno-prometnih površina II. gradske zone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15A1" w14:textId="4EB3560C" w:rsidR="00130D2B" w:rsidRPr="003711BE" w:rsidRDefault="00130D2B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 w:rsidRPr="003711BE">
              <w:rPr>
                <w:bCs/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8A53" w14:textId="77777777" w:rsidR="00130D2B" w:rsidRPr="003711BE" w:rsidRDefault="00130D2B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 w:rsidRPr="003711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348B" w14:textId="4D49E036" w:rsidR="00130D2B" w:rsidRPr="003711BE" w:rsidRDefault="00130D2B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 w:rsidRPr="003711BE">
              <w:rPr>
                <w:bCs/>
                <w:color w:val="000000"/>
                <w:sz w:val="22"/>
                <w:szCs w:val="22"/>
              </w:rPr>
              <w:t>23.000,00</w:t>
            </w:r>
          </w:p>
        </w:tc>
      </w:tr>
      <w:tr w:rsidR="00130D2B" w:rsidRPr="00073EA4" w14:paraId="2AA5A6EF" w14:textId="77777777" w:rsidTr="003711BE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D401" w14:textId="24C2DCBF" w:rsidR="00130D2B" w:rsidRPr="003711BE" w:rsidRDefault="003711BE" w:rsidP="003711BE">
            <w:pPr>
              <w:adjustRightInd w:val="0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711BE">
              <w:rPr>
                <w:bCs/>
                <w:color w:val="000000"/>
                <w:sz w:val="22"/>
                <w:szCs w:val="22"/>
              </w:rPr>
              <w:t>7</w:t>
            </w:r>
            <w:r w:rsidR="00130D2B" w:rsidRPr="003711BE">
              <w:rPr>
                <w:bCs/>
                <w:color w:val="000000"/>
                <w:sz w:val="22"/>
                <w:szCs w:val="22"/>
              </w:rPr>
              <w:t>.3.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D9B7" w14:textId="77777777" w:rsidR="00130D2B" w:rsidRPr="00073EA4" w:rsidRDefault="00130D2B" w:rsidP="00130D2B">
            <w:pPr>
              <w:adjustRightInd w:val="0"/>
              <w:ind w:right="108"/>
              <w:jc w:val="both"/>
              <w:rPr>
                <w:bCs/>
                <w:color w:val="000000"/>
              </w:rPr>
            </w:pPr>
            <w:r w:rsidRPr="00073EA4">
              <w:rPr>
                <w:bCs/>
                <w:color w:val="000000"/>
              </w:rPr>
              <w:t>Čišćenje javno-prometnih površina III. gradske zone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39E5" w14:textId="0E7279A9" w:rsidR="00130D2B" w:rsidRPr="003711BE" w:rsidRDefault="00100635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130D2B" w:rsidRPr="003711BE">
              <w:rPr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B5B2" w14:textId="77777777" w:rsidR="00130D2B" w:rsidRPr="003711BE" w:rsidRDefault="00130D2B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 w:rsidRPr="003711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4DA6" w14:textId="49EF3C04" w:rsidR="00130D2B" w:rsidRPr="003711BE" w:rsidRDefault="00100635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130D2B" w:rsidRPr="003711BE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130D2B" w:rsidRPr="00073EA4" w14:paraId="27923DAF" w14:textId="77777777" w:rsidTr="003711BE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D932" w14:textId="7B0C1BD4" w:rsidR="00130D2B" w:rsidRPr="003711BE" w:rsidRDefault="003711BE" w:rsidP="003711BE">
            <w:pPr>
              <w:adjustRightInd w:val="0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711BE">
              <w:rPr>
                <w:bCs/>
                <w:color w:val="000000"/>
                <w:sz w:val="22"/>
                <w:szCs w:val="22"/>
              </w:rPr>
              <w:t>7</w:t>
            </w:r>
            <w:r w:rsidR="00130D2B" w:rsidRPr="003711BE">
              <w:rPr>
                <w:bCs/>
                <w:color w:val="000000"/>
                <w:sz w:val="22"/>
                <w:szCs w:val="22"/>
              </w:rPr>
              <w:t>.4.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9BF" w14:textId="77777777" w:rsidR="00130D2B" w:rsidRPr="00073EA4" w:rsidRDefault="00130D2B" w:rsidP="00130D2B">
            <w:pPr>
              <w:adjustRightInd w:val="0"/>
              <w:ind w:right="108"/>
              <w:jc w:val="both"/>
              <w:rPr>
                <w:bCs/>
                <w:color w:val="000000"/>
              </w:rPr>
            </w:pPr>
            <w:r w:rsidRPr="00073EA4">
              <w:rPr>
                <w:bCs/>
                <w:color w:val="000000"/>
              </w:rPr>
              <w:t>Čišćenje javno-prometnih površina u vanjskim naseljima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9245" w14:textId="77777777" w:rsidR="00130D2B" w:rsidRPr="003711BE" w:rsidRDefault="00130D2B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 w:rsidRPr="003711BE">
              <w:rPr>
                <w:bCs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51C2" w14:textId="77777777" w:rsidR="00130D2B" w:rsidRPr="003711BE" w:rsidRDefault="00130D2B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 w:rsidRPr="003711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6083" w14:textId="64EF7D8C" w:rsidR="00130D2B" w:rsidRPr="003711BE" w:rsidRDefault="00130D2B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 w:rsidRPr="003711BE">
              <w:rPr>
                <w:bCs/>
                <w:color w:val="000000"/>
                <w:sz w:val="22"/>
                <w:szCs w:val="22"/>
              </w:rPr>
              <w:t>25.000,00</w:t>
            </w:r>
          </w:p>
        </w:tc>
      </w:tr>
      <w:tr w:rsidR="00130D2B" w:rsidRPr="00073EA4" w14:paraId="3C5F58BE" w14:textId="77777777" w:rsidTr="003711BE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2FFA" w14:textId="52B066F3" w:rsidR="00130D2B" w:rsidRPr="003711BE" w:rsidRDefault="003711BE" w:rsidP="003711BE">
            <w:pPr>
              <w:adjustRightInd w:val="0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711BE">
              <w:rPr>
                <w:bCs/>
                <w:color w:val="000000"/>
                <w:sz w:val="22"/>
                <w:szCs w:val="22"/>
              </w:rPr>
              <w:t>7</w:t>
            </w:r>
            <w:r w:rsidR="00130D2B" w:rsidRPr="003711BE">
              <w:rPr>
                <w:bCs/>
                <w:color w:val="000000"/>
                <w:sz w:val="22"/>
                <w:szCs w:val="22"/>
              </w:rPr>
              <w:t>.5.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55A6" w14:textId="77777777" w:rsidR="00130D2B" w:rsidRPr="00073EA4" w:rsidRDefault="00130D2B" w:rsidP="00130D2B">
            <w:pPr>
              <w:adjustRightInd w:val="0"/>
              <w:ind w:right="108"/>
              <w:jc w:val="both"/>
              <w:rPr>
                <w:bCs/>
                <w:color w:val="000000"/>
              </w:rPr>
            </w:pPr>
            <w:r w:rsidRPr="00073EA4">
              <w:rPr>
                <w:bCs/>
                <w:color w:val="000000"/>
              </w:rPr>
              <w:t>Pražnjenje i čišćenje košarica za smeće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9440" w14:textId="2C219A91" w:rsidR="00130D2B" w:rsidRPr="003711BE" w:rsidRDefault="00130D2B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 w:rsidRPr="003711BE">
              <w:rPr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3802" w14:textId="77777777" w:rsidR="00130D2B" w:rsidRPr="003711BE" w:rsidRDefault="00130D2B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 w:rsidRPr="003711B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9FFC" w14:textId="52B053A7" w:rsidR="00130D2B" w:rsidRPr="003711BE" w:rsidRDefault="00130D2B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 w:rsidRPr="003711BE">
              <w:rPr>
                <w:bCs/>
                <w:color w:val="000000"/>
                <w:sz w:val="22"/>
                <w:szCs w:val="22"/>
              </w:rPr>
              <w:t>31.000,00</w:t>
            </w:r>
          </w:p>
        </w:tc>
      </w:tr>
      <w:tr w:rsidR="003711BE" w:rsidRPr="00073EA4" w14:paraId="75AF4CCE" w14:textId="77777777" w:rsidTr="003711BE">
        <w:trPr>
          <w:cantSplit/>
          <w:trHeight w:val="3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56EC" w14:textId="1DE4A732" w:rsidR="003711BE" w:rsidRPr="003711BE" w:rsidRDefault="003711BE" w:rsidP="003711BE">
            <w:pPr>
              <w:adjustRightInd w:val="0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711BE">
              <w:rPr>
                <w:bCs/>
                <w:color w:val="000000"/>
                <w:sz w:val="22"/>
                <w:szCs w:val="22"/>
              </w:rPr>
              <w:t>7.6.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8263" w14:textId="76FD0FDC" w:rsidR="003711BE" w:rsidRPr="00073EA4" w:rsidRDefault="003711BE" w:rsidP="00130D2B">
            <w:pPr>
              <w:adjustRightInd w:val="0"/>
              <w:ind w:right="108"/>
              <w:jc w:val="both"/>
              <w:rPr>
                <w:bCs/>
                <w:color w:val="000000"/>
              </w:rPr>
            </w:pPr>
            <w:r w:rsidRPr="003711BE">
              <w:rPr>
                <w:bCs/>
                <w:color w:val="000000"/>
              </w:rPr>
              <w:t>Strojno čišćenje javno prometnih površina čistilicom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E3F6" w14:textId="2CA79F65" w:rsidR="003711BE" w:rsidRPr="003711BE" w:rsidRDefault="006D61B5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3711BE">
              <w:rPr>
                <w:bCs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1F99" w14:textId="423FFA84" w:rsidR="003711BE" w:rsidRPr="003711BE" w:rsidRDefault="00100635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3711BE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F225" w14:textId="472AB4C8" w:rsidR="003711BE" w:rsidRPr="003711BE" w:rsidRDefault="00100635" w:rsidP="003711BE">
            <w:pPr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3711BE">
              <w:rPr>
                <w:bCs/>
                <w:color w:val="000000"/>
                <w:sz w:val="22"/>
                <w:szCs w:val="22"/>
              </w:rPr>
              <w:t>7.500,00</w:t>
            </w:r>
          </w:p>
        </w:tc>
      </w:tr>
      <w:tr w:rsidR="00130D2B" w:rsidRPr="00073EA4" w14:paraId="19FC3C34" w14:textId="77777777" w:rsidTr="003711BE">
        <w:trPr>
          <w:cantSplit/>
          <w:trHeight w:val="340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54D4" w14:textId="77777777" w:rsidR="00130D2B" w:rsidRPr="00073EA4" w:rsidRDefault="00130D2B" w:rsidP="003711BE">
            <w:pPr>
              <w:adjustRightInd w:val="0"/>
              <w:ind w:right="108"/>
              <w:jc w:val="right"/>
              <w:rPr>
                <w:b/>
                <w:bCs/>
                <w:color w:val="000000"/>
              </w:rPr>
            </w:pPr>
            <w:r w:rsidRPr="00073EA4">
              <w:rPr>
                <w:b/>
                <w:bCs/>
                <w:color w:val="000000"/>
              </w:rPr>
              <w:t>U K U P N 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20C3" w14:textId="0A28F34F" w:rsidR="00130D2B" w:rsidRPr="003711BE" w:rsidRDefault="003711BE" w:rsidP="003711BE">
            <w:pPr>
              <w:adjustRightInd w:val="0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D61B5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30D2B" w:rsidRPr="003711BE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30D2B" w:rsidRPr="003711BE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0DA" w14:textId="0E317320" w:rsidR="00130D2B" w:rsidRPr="003711BE" w:rsidRDefault="006D61B5" w:rsidP="006D61B5">
            <w:pPr>
              <w:adjustRightInd w:val="0"/>
              <w:ind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="00130D2B" w:rsidRPr="003711B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04E3" w14:textId="4AD4E963" w:rsidR="00130D2B" w:rsidRPr="003711BE" w:rsidRDefault="003711BE" w:rsidP="003711BE">
            <w:pPr>
              <w:adjustRightInd w:val="0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00635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4.5</w:t>
            </w:r>
            <w:r w:rsidR="00130D2B" w:rsidRPr="003711BE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</w:tbl>
    <w:p w14:paraId="7C9E5228" w14:textId="77777777" w:rsidR="0035011F" w:rsidRDefault="0035011F" w:rsidP="00C72CC4">
      <w:pPr>
        <w:adjustRightInd w:val="0"/>
        <w:ind w:right="108"/>
        <w:jc w:val="both"/>
        <w:rPr>
          <w:bCs/>
          <w:color w:val="000000"/>
        </w:rPr>
      </w:pPr>
    </w:p>
    <w:p w14:paraId="60C2BC5E" w14:textId="77777777" w:rsidR="00981A23" w:rsidRPr="00981A23" w:rsidRDefault="00981A23" w:rsidP="00981A23">
      <w:pPr>
        <w:adjustRightInd w:val="0"/>
        <w:ind w:right="108"/>
        <w:jc w:val="both"/>
        <w:rPr>
          <w:bCs/>
          <w:color w:val="000000"/>
        </w:rPr>
      </w:pPr>
      <w:r w:rsidRPr="00981A23">
        <w:rPr>
          <w:bCs/>
          <w:color w:val="000000"/>
        </w:rPr>
        <w:t>U Programu nema izmjena.</w:t>
      </w:r>
    </w:p>
    <w:p w14:paraId="29C15B76" w14:textId="5FCC13E5" w:rsidR="008D13A4" w:rsidRDefault="008D13A4" w:rsidP="00894C89">
      <w:pPr>
        <w:adjustRightInd w:val="0"/>
        <w:ind w:right="108"/>
        <w:jc w:val="both"/>
        <w:rPr>
          <w:bCs/>
          <w:color w:val="000000"/>
          <w:sz w:val="21"/>
          <w:szCs w:val="21"/>
        </w:rPr>
      </w:pPr>
    </w:p>
    <w:p w14:paraId="33241195" w14:textId="2E6447F8" w:rsidR="00E0437A" w:rsidRDefault="00E0437A" w:rsidP="00894C89">
      <w:pPr>
        <w:adjustRightInd w:val="0"/>
        <w:ind w:right="108"/>
        <w:jc w:val="both"/>
        <w:rPr>
          <w:bCs/>
          <w:color w:val="000000"/>
          <w:sz w:val="21"/>
          <w:szCs w:val="21"/>
        </w:rPr>
      </w:pPr>
    </w:p>
    <w:p w14:paraId="5829BAA0" w14:textId="53E97B8B" w:rsidR="00D27189" w:rsidRDefault="00D27189" w:rsidP="00894C89">
      <w:pPr>
        <w:adjustRightInd w:val="0"/>
        <w:ind w:right="108"/>
        <w:jc w:val="both"/>
        <w:rPr>
          <w:bCs/>
          <w:color w:val="000000"/>
          <w:sz w:val="21"/>
          <w:szCs w:val="21"/>
        </w:rPr>
      </w:pPr>
    </w:p>
    <w:p w14:paraId="3F356128" w14:textId="77777777" w:rsidR="00D27189" w:rsidRDefault="00D27189" w:rsidP="00894C89">
      <w:pPr>
        <w:adjustRightInd w:val="0"/>
        <w:ind w:right="108"/>
        <w:jc w:val="both"/>
        <w:rPr>
          <w:bCs/>
          <w:color w:val="000000"/>
          <w:sz w:val="21"/>
          <w:szCs w:val="21"/>
        </w:rPr>
      </w:pPr>
    </w:p>
    <w:p w14:paraId="79DE7443" w14:textId="77777777" w:rsidR="00BD0153" w:rsidRDefault="00BD0153" w:rsidP="00894C89">
      <w:pPr>
        <w:adjustRightInd w:val="0"/>
        <w:ind w:right="108"/>
        <w:jc w:val="both"/>
        <w:rPr>
          <w:bCs/>
          <w:color w:val="000000"/>
          <w:sz w:val="21"/>
          <w:szCs w:val="21"/>
        </w:rPr>
      </w:pPr>
    </w:p>
    <w:p w14:paraId="661F2998" w14:textId="577DA26B" w:rsidR="00C72CC4" w:rsidRPr="00316AA4" w:rsidRDefault="003711BE" w:rsidP="00C72CC4">
      <w:r>
        <w:rPr>
          <w:b/>
          <w:bCs/>
          <w:color w:val="000000"/>
        </w:rPr>
        <w:t>8</w:t>
      </w:r>
      <w:r w:rsidR="00C72CC4" w:rsidRPr="00316AA4">
        <w:rPr>
          <w:b/>
          <w:bCs/>
          <w:color w:val="000000"/>
        </w:rPr>
        <w:t xml:space="preserve">.  </w:t>
      </w:r>
      <w:r w:rsidR="00C72CC4">
        <w:rPr>
          <w:b/>
          <w:bCs/>
          <w:color w:val="000000"/>
        </w:rPr>
        <w:t xml:space="preserve">ODRŽAVANJE </w:t>
      </w:r>
      <w:r w:rsidR="00C72CC4" w:rsidRPr="00316AA4">
        <w:rPr>
          <w:b/>
        </w:rPr>
        <w:t>JAVN</w:t>
      </w:r>
      <w:r w:rsidR="00C72CC4">
        <w:rPr>
          <w:b/>
        </w:rPr>
        <w:t>E</w:t>
      </w:r>
      <w:r w:rsidR="00C72CC4" w:rsidRPr="00316AA4">
        <w:rPr>
          <w:b/>
        </w:rPr>
        <w:t xml:space="preserve"> RASVJET</w:t>
      </w:r>
      <w:r w:rsidR="00C72CC4">
        <w:rPr>
          <w:b/>
        </w:rPr>
        <w:t>E</w:t>
      </w:r>
    </w:p>
    <w:p w14:paraId="548BA4C7" w14:textId="77777777" w:rsidR="00C72CC4" w:rsidRDefault="00C72CC4" w:rsidP="00C72CC4">
      <w:pPr>
        <w:ind w:left="-567"/>
      </w:pPr>
    </w:p>
    <w:p w14:paraId="0C3D4A1A" w14:textId="77777777" w:rsidR="00B874FF" w:rsidRDefault="00C72CC4" w:rsidP="00B874FF">
      <w:r w:rsidRPr="00856AF5">
        <w:t>Cilj</w:t>
      </w:r>
      <w:r>
        <w:rPr>
          <w:i/>
        </w:rPr>
        <w:t xml:space="preserve"> </w:t>
      </w:r>
      <w:r>
        <w:t>radova na javnoj rasvjeti je održavanje javne rasvjete u funkcionalnom stanju,</w:t>
      </w:r>
      <w:r w:rsidRPr="00C72CC4">
        <w:rPr>
          <w:rFonts w:ascii="Arial" w:hAnsi="Arial" w:cs="Arial"/>
          <w:color w:val="414145"/>
          <w:sz w:val="21"/>
          <w:szCs w:val="21"/>
        </w:rPr>
        <w:t xml:space="preserve"> </w:t>
      </w:r>
      <w:r w:rsidRPr="00C72CC4">
        <w:t>upravljanje i održavanje instalacija javne rasvjete, uključujući podmirivanje troškova električne energije, za rasvjetljavanje površina javne namjen</w:t>
      </w:r>
      <w:r>
        <w:t xml:space="preserve">e. </w:t>
      </w:r>
    </w:p>
    <w:p w14:paraId="265078D3" w14:textId="77777777" w:rsidR="00C72CC4" w:rsidRPr="00856AF5" w:rsidRDefault="00C72CC4" w:rsidP="00C72CC4">
      <w:pPr>
        <w:adjustRightInd w:val="0"/>
        <w:ind w:left="-567" w:right="108"/>
        <w:rPr>
          <w:color w:val="000000"/>
        </w:rPr>
      </w:pPr>
      <w:r>
        <w:rPr>
          <w:i/>
          <w:color w:val="000000"/>
        </w:rPr>
        <w:t xml:space="preserve">                     </w:t>
      </w:r>
      <w:r w:rsidRPr="00856AF5">
        <w:rPr>
          <w:color w:val="000000"/>
        </w:rPr>
        <w:t>Zakonska osnova</w:t>
      </w:r>
      <w:r>
        <w:rPr>
          <w:color w:val="000000"/>
        </w:rPr>
        <w:t>:</w:t>
      </w:r>
    </w:p>
    <w:p w14:paraId="78380506" w14:textId="77777777" w:rsidR="00C72CC4" w:rsidRDefault="00C72CC4" w:rsidP="00C72CC4">
      <w:pPr>
        <w:adjustRightInd w:val="0"/>
        <w:ind w:left="1134" w:right="108" w:hanging="283"/>
      </w:pPr>
      <w:r>
        <w:rPr>
          <w:i/>
          <w:color w:val="000000"/>
        </w:rPr>
        <w:t xml:space="preserve">  </w:t>
      </w:r>
      <w:r>
        <w:t>- Zakon o komunalnom gospodarstvu (NN 68/18, 110/18</w:t>
      </w:r>
      <w:r w:rsidR="00073EA4">
        <w:t>, 32/20</w:t>
      </w:r>
      <w:r>
        <w:t>),</w:t>
      </w:r>
    </w:p>
    <w:p w14:paraId="1825B73C" w14:textId="77777777" w:rsidR="00C72CC4" w:rsidRDefault="00C72CC4" w:rsidP="00C72CC4">
      <w:pPr>
        <w:autoSpaceDE w:val="0"/>
        <w:autoSpaceDN w:val="0"/>
        <w:adjustRightInd w:val="0"/>
        <w:ind w:left="-567"/>
      </w:pPr>
      <w:r>
        <w:t xml:space="preserve">                         - </w:t>
      </w:r>
      <w:r w:rsidRPr="00B025C0">
        <w:t>drugi zakoni, pravilnici, uredb</w:t>
      </w:r>
      <w:r>
        <w:t>e</w:t>
      </w:r>
      <w:r w:rsidRPr="00B025C0">
        <w:t xml:space="preserve"> i drugi podzakonski akti,</w:t>
      </w:r>
      <w:r>
        <w:t xml:space="preserve"> te gradske odluke.</w:t>
      </w:r>
    </w:p>
    <w:p w14:paraId="7EA761BB" w14:textId="765D44C8" w:rsidR="00E0437A" w:rsidRDefault="00E0437A" w:rsidP="006D61B5">
      <w:pPr>
        <w:autoSpaceDE w:val="0"/>
        <w:autoSpaceDN w:val="0"/>
        <w:adjustRightInd w:val="0"/>
      </w:pPr>
    </w:p>
    <w:p w14:paraId="7324A49D" w14:textId="77777777" w:rsidR="00E0437A" w:rsidRDefault="00E0437A" w:rsidP="00C72CC4">
      <w:pPr>
        <w:autoSpaceDE w:val="0"/>
        <w:autoSpaceDN w:val="0"/>
        <w:adjustRightInd w:val="0"/>
        <w:ind w:left="-567"/>
      </w:pPr>
    </w:p>
    <w:p w14:paraId="0368EEEA" w14:textId="77777777" w:rsidR="00C72CC4" w:rsidRPr="00856AF5" w:rsidRDefault="00C72CC4" w:rsidP="00C72CC4">
      <w:pPr>
        <w:ind w:left="-567"/>
      </w:pPr>
      <w:r>
        <w:rPr>
          <w:i/>
        </w:rPr>
        <w:t xml:space="preserve">                     </w:t>
      </w:r>
      <w:r w:rsidRPr="00856AF5">
        <w:t>Aktivnosti:</w:t>
      </w:r>
    </w:p>
    <w:p w14:paraId="6BA229FF" w14:textId="77777777" w:rsidR="00C72CC4" w:rsidRPr="007A1722" w:rsidRDefault="00C72CC4" w:rsidP="00C72CC4">
      <w:pPr>
        <w:adjustRightInd w:val="0"/>
        <w:ind w:right="108"/>
        <w:jc w:val="both"/>
        <w:rPr>
          <w:bCs/>
          <w:color w:val="000000"/>
          <w:sz w:val="10"/>
          <w:szCs w:val="10"/>
        </w:rPr>
      </w:pPr>
    </w:p>
    <w:p w14:paraId="4732152C" w14:textId="77777777" w:rsidR="00C72CC4" w:rsidRPr="007A1722" w:rsidRDefault="00C72CC4" w:rsidP="00C72CC4">
      <w:pPr>
        <w:adjustRightInd w:val="0"/>
        <w:ind w:left="720" w:hanging="720"/>
        <w:rPr>
          <w:sz w:val="10"/>
          <w:szCs w:val="10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6025"/>
        <w:gridCol w:w="1451"/>
        <w:gridCol w:w="1301"/>
        <w:gridCol w:w="1451"/>
      </w:tblGrid>
      <w:tr w:rsidR="00073EA4" w:rsidRPr="00F20458" w14:paraId="5CAE1327" w14:textId="77777777" w:rsidTr="00073EA4">
        <w:trPr>
          <w:cantSplit/>
          <w:trHeight w:val="340"/>
          <w:jc w:val="center"/>
        </w:trPr>
        <w:tc>
          <w:tcPr>
            <w:tcW w:w="10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046F" w14:textId="77777777" w:rsidR="00073EA4" w:rsidRPr="00073EA4" w:rsidRDefault="00073EA4" w:rsidP="003711BE">
            <w:pPr>
              <w:pStyle w:val="Odlomakpopisa"/>
              <w:numPr>
                <w:ilvl w:val="0"/>
                <w:numId w:val="29"/>
              </w:numPr>
              <w:adjustRightInd w:val="0"/>
              <w:ind w:left="664" w:right="108" w:hanging="425"/>
              <w:rPr>
                <w:b/>
                <w:sz w:val="22"/>
                <w:szCs w:val="22"/>
              </w:rPr>
            </w:pPr>
            <w:r w:rsidRPr="00073EA4">
              <w:rPr>
                <w:b/>
                <w:sz w:val="22"/>
                <w:szCs w:val="22"/>
              </w:rPr>
              <w:t>ODRŽAVANJE JAVNE RASVJETE</w:t>
            </w:r>
          </w:p>
        </w:tc>
      </w:tr>
      <w:tr w:rsidR="00073EA4" w:rsidRPr="00F20458" w14:paraId="50A3E438" w14:textId="77777777" w:rsidTr="002C0708">
        <w:trPr>
          <w:cantSplit/>
          <w:trHeight w:val="3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B089" w14:textId="06B8919E" w:rsidR="00073EA4" w:rsidRPr="00F20458" w:rsidRDefault="003711BE" w:rsidP="00073EA4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73EA4" w:rsidRPr="00F20458">
              <w:rPr>
                <w:sz w:val="22"/>
                <w:szCs w:val="22"/>
              </w:rPr>
              <w:t>.1.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4ACB" w14:textId="77777777" w:rsidR="00073EA4" w:rsidRPr="00F20458" w:rsidRDefault="00073EA4" w:rsidP="00073EA4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Održavanje javne rasvjete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0B1C" w14:textId="2669E001" w:rsidR="00073EA4" w:rsidRPr="00F20458" w:rsidRDefault="00130D2B" w:rsidP="00073EA4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73EA4" w:rsidRPr="00F20458">
              <w:rPr>
                <w:sz w:val="22"/>
                <w:szCs w:val="22"/>
              </w:rPr>
              <w:t>0.000,00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284E" w14:textId="699E5225" w:rsidR="00073EA4" w:rsidRPr="00F20458" w:rsidRDefault="002C0708" w:rsidP="00100635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073EA4"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3158" w14:textId="781D55B7" w:rsidR="00073EA4" w:rsidRPr="00F20458" w:rsidRDefault="002C0708" w:rsidP="00073EA4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073EA4" w:rsidRPr="00F20458">
              <w:rPr>
                <w:sz w:val="22"/>
                <w:szCs w:val="22"/>
              </w:rPr>
              <w:t>.000,00</w:t>
            </w:r>
          </w:p>
        </w:tc>
      </w:tr>
      <w:tr w:rsidR="00073EA4" w:rsidRPr="00F20458" w14:paraId="476E4DD9" w14:textId="77777777" w:rsidTr="00981A23">
        <w:trPr>
          <w:cantSplit/>
          <w:trHeight w:val="3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1DB9" w14:textId="187C2674" w:rsidR="00073EA4" w:rsidRPr="00F20458" w:rsidRDefault="003711BE" w:rsidP="00073EA4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73EA4" w:rsidRPr="00F20458">
              <w:rPr>
                <w:sz w:val="22"/>
                <w:szCs w:val="22"/>
              </w:rPr>
              <w:t>.2.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12D5" w14:textId="77777777" w:rsidR="00073EA4" w:rsidRPr="00F20458" w:rsidRDefault="00073EA4" w:rsidP="00073EA4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39EF" w14:textId="71845B96" w:rsidR="00073EA4" w:rsidRPr="00F20458" w:rsidRDefault="00073EA4" w:rsidP="00073EA4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1.1</w:t>
            </w:r>
            <w:r w:rsidR="00E0234E">
              <w:rPr>
                <w:sz w:val="22"/>
                <w:szCs w:val="22"/>
              </w:rPr>
              <w:t>4</w:t>
            </w:r>
            <w:r w:rsidRPr="00F20458">
              <w:rPr>
                <w:sz w:val="22"/>
                <w:szCs w:val="22"/>
              </w:rPr>
              <w:t>0.000,00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8DBF" w14:textId="77777777" w:rsidR="00073EA4" w:rsidRPr="00F20458" w:rsidRDefault="00073EA4" w:rsidP="00073EA4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9F0C" w14:textId="13F8BF1F" w:rsidR="00073EA4" w:rsidRPr="00F20458" w:rsidRDefault="00073EA4" w:rsidP="00073EA4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1.1</w:t>
            </w:r>
            <w:r w:rsidR="00E0234E">
              <w:rPr>
                <w:sz w:val="22"/>
                <w:szCs w:val="22"/>
              </w:rPr>
              <w:t>4</w:t>
            </w:r>
            <w:r w:rsidRPr="00F20458">
              <w:rPr>
                <w:sz w:val="22"/>
                <w:szCs w:val="22"/>
              </w:rPr>
              <w:t>0.000,00</w:t>
            </w:r>
          </w:p>
        </w:tc>
      </w:tr>
      <w:tr w:rsidR="00083F11" w:rsidRPr="00F20458" w14:paraId="2B98C8B9" w14:textId="77777777" w:rsidTr="002C0708">
        <w:trPr>
          <w:cantSplit/>
          <w:trHeight w:val="3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2E07" w14:textId="0D1B666A" w:rsidR="00083F11" w:rsidRDefault="00083F11" w:rsidP="00073EA4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7844" w14:textId="6E9EE399" w:rsidR="00083F11" w:rsidRPr="00F20458" w:rsidRDefault="00083F11" w:rsidP="00073EA4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Energetska usluga (ESCO)–natječajna dokumentacija i konzalting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AB9B" w14:textId="2FFB9247" w:rsidR="00083F11" w:rsidRPr="00F20458" w:rsidRDefault="006D61B5" w:rsidP="00073EA4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55.00</w:t>
            </w:r>
            <w:r w:rsidR="00E0437A">
              <w:rPr>
                <w:sz w:val="22"/>
                <w:szCs w:val="22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5086" w14:textId="4AC3F510" w:rsidR="00083F11" w:rsidRPr="00F20458" w:rsidRDefault="002C0708" w:rsidP="002C0708">
            <w:pPr>
              <w:adjustRightInd w:val="0"/>
              <w:ind w:right="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D61B5">
              <w:rPr>
                <w:sz w:val="22"/>
                <w:szCs w:val="22"/>
              </w:rPr>
              <w:t xml:space="preserve">  </w:t>
            </w:r>
            <w:r w:rsidR="000233D1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="006D61B5">
              <w:rPr>
                <w:sz w:val="22"/>
                <w:szCs w:val="22"/>
              </w:rPr>
              <w:t>2</w:t>
            </w:r>
            <w:r w:rsidR="000233D1">
              <w:rPr>
                <w:sz w:val="22"/>
                <w:szCs w:val="22"/>
              </w:rPr>
              <w:t>.000,00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D7DB" w14:textId="772AEAE1" w:rsidR="00083F11" w:rsidRPr="00F20458" w:rsidRDefault="002C0708" w:rsidP="00073EA4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D61B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.000,00</w:t>
            </w:r>
          </w:p>
        </w:tc>
      </w:tr>
      <w:tr w:rsidR="00073EA4" w:rsidRPr="00F20458" w14:paraId="4DB1685E" w14:textId="77777777" w:rsidTr="002C0708">
        <w:trPr>
          <w:cantSplit/>
          <w:trHeight w:val="340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6A67" w14:textId="77777777" w:rsidR="00073EA4" w:rsidRPr="00F20458" w:rsidRDefault="00073EA4" w:rsidP="00073EA4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D2D3" w14:textId="341F3DDB" w:rsidR="00073EA4" w:rsidRPr="00F20458" w:rsidRDefault="00073EA4" w:rsidP="00073EA4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1.</w:t>
            </w:r>
            <w:r w:rsidR="00E0234E">
              <w:rPr>
                <w:b/>
                <w:bCs/>
                <w:sz w:val="22"/>
                <w:szCs w:val="22"/>
              </w:rPr>
              <w:t>4</w:t>
            </w:r>
            <w:r w:rsidR="006D61B5">
              <w:rPr>
                <w:b/>
                <w:bCs/>
                <w:sz w:val="22"/>
                <w:szCs w:val="22"/>
              </w:rPr>
              <w:t>55</w:t>
            </w:r>
            <w:r w:rsidRPr="00F20458">
              <w:rPr>
                <w:b/>
                <w:bCs/>
                <w:sz w:val="22"/>
                <w:szCs w:val="22"/>
              </w:rPr>
              <w:t>.000,00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C796" w14:textId="7DDB028A" w:rsidR="00073EA4" w:rsidRPr="00F20458" w:rsidRDefault="00100635" w:rsidP="00073EA4">
            <w:pPr>
              <w:adjustRightInd w:val="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  <w:r w:rsidR="006D61B5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.00</w:t>
            </w:r>
            <w:r w:rsidR="00073EA4" w:rsidRPr="00F204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A4A6" w14:textId="4087BBB5" w:rsidR="00073EA4" w:rsidRPr="00F20458" w:rsidRDefault="00073EA4" w:rsidP="00073EA4">
            <w:pPr>
              <w:adjustRightInd w:val="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1.</w:t>
            </w:r>
            <w:r w:rsidR="00E0234E">
              <w:rPr>
                <w:b/>
                <w:bCs/>
                <w:sz w:val="22"/>
                <w:szCs w:val="22"/>
              </w:rPr>
              <w:t>4</w:t>
            </w:r>
            <w:r w:rsidR="00100635">
              <w:rPr>
                <w:b/>
                <w:bCs/>
                <w:sz w:val="22"/>
                <w:szCs w:val="22"/>
              </w:rPr>
              <w:t>5</w:t>
            </w:r>
            <w:r w:rsidR="006D61B5">
              <w:rPr>
                <w:b/>
                <w:bCs/>
                <w:sz w:val="22"/>
                <w:szCs w:val="22"/>
              </w:rPr>
              <w:t>7</w:t>
            </w:r>
            <w:r w:rsidRPr="00F20458">
              <w:rPr>
                <w:b/>
                <w:bCs/>
                <w:sz w:val="22"/>
                <w:szCs w:val="22"/>
              </w:rPr>
              <w:t>.000,00</w:t>
            </w:r>
          </w:p>
        </w:tc>
      </w:tr>
    </w:tbl>
    <w:p w14:paraId="10D56DD3" w14:textId="4C2646A5" w:rsidR="00130D2B" w:rsidRDefault="00130D2B" w:rsidP="00130D2B">
      <w:pPr>
        <w:adjustRightInd w:val="0"/>
        <w:ind w:right="108"/>
        <w:jc w:val="both"/>
        <w:rPr>
          <w:bCs/>
          <w:color w:val="000000"/>
        </w:rPr>
      </w:pPr>
    </w:p>
    <w:p w14:paraId="7370F830" w14:textId="7E7BDB21" w:rsidR="006D61B5" w:rsidRDefault="006D61B5" w:rsidP="00130D2B">
      <w:pPr>
        <w:adjustRightInd w:val="0"/>
        <w:ind w:right="108"/>
        <w:jc w:val="both"/>
        <w:rPr>
          <w:bCs/>
          <w:color w:val="000000"/>
        </w:rPr>
      </w:pPr>
      <w:r>
        <w:rPr>
          <w:bCs/>
          <w:color w:val="000000"/>
        </w:rPr>
        <w:t xml:space="preserve">Izmjene: </w:t>
      </w:r>
    </w:p>
    <w:p w14:paraId="70928AEE" w14:textId="7BC1B3CD" w:rsidR="006D61B5" w:rsidRPr="00981A23" w:rsidRDefault="006D61B5" w:rsidP="00130D2B">
      <w:pPr>
        <w:adjustRightInd w:val="0"/>
        <w:ind w:right="108"/>
        <w:jc w:val="both"/>
        <w:rPr>
          <w:bCs/>
          <w:color w:val="000000"/>
        </w:rPr>
      </w:pPr>
      <w:r>
        <w:rPr>
          <w:bCs/>
          <w:color w:val="000000"/>
        </w:rPr>
        <w:t>8.3. Energetska usluga (ESCO)-natječajna dokumentacija i konzalting se povećava zbog revizije troškovnika za javnu rasvjetu.</w:t>
      </w:r>
    </w:p>
    <w:p w14:paraId="1EDDD96B" w14:textId="3FEA9E76" w:rsidR="00130D2B" w:rsidRDefault="00130D2B" w:rsidP="00854918">
      <w:pPr>
        <w:adjustRightInd w:val="0"/>
        <w:ind w:right="108"/>
        <w:rPr>
          <w:b/>
          <w:bCs/>
          <w:color w:val="000000"/>
        </w:rPr>
      </w:pPr>
    </w:p>
    <w:p w14:paraId="26CDDE60" w14:textId="77777777" w:rsidR="00130D2B" w:rsidRDefault="00130D2B" w:rsidP="00854918">
      <w:pPr>
        <w:adjustRightInd w:val="0"/>
        <w:ind w:right="108"/>
        <w:rPr>
          <w:b/>
          <w:bCs/>
          <w:color w:val="000000"/>
        </w:rPr>
      </w:pPr>
    </w:p>
    <w:p w14:paraId="46D8C142" w14:textId="4FB1477F" w:rsidR="00854918" w:rsidRPr="007E4D46" w:rsidRDefault="00E0234E" w:rsidP="00854918">
      <w:pPr>
        <w:adjustRightInd w:val="0"/>
        <w:ind w:right="108"/>
      </w:pPr>
      <w:r>
        <w:rPr>
          <w:b/>
          <w:bCs/>
          <w:color w:val="000000"/>
        </w:rPr>
        <w:t>9</w:t>
      </w:r>
      <w:r w:rsidR="00854918" w:rsidRPr="007E4D46">
        <w:rPr>
          <w:b/>
          <w:bCs/>
          <w:color w:val="000000"/>
        </w:rPr>
        <w:t xml:space="preserve">.  </w:t>
      </w:r>
      <w:r w:rsidR="00854918" w:rsidRPr="007E4D46">
        <w:rPr>
          <w:b/>
        </w:rPr>
        <w:t>PRIGODNO UREĐENJE GRADA</w:t>
      </w:r>
    </w:p>
    <w:p w14:paraId="047ACA09" w14:textId="77777777" w:rsidR="00854918" w:rsidRDefault="00854918" w:rsidP="00854918">
      <w:pPr>
        <w:adjustRightInd w:val="0"/>
        <w:ind w:right="108"/>
      </w:pPr>
    </w:p>
    <w:p w14:paraId="75A57290" w14:textId="77777777" w:rsidR="00854918" w:rsidRDefault="00854918" w:rsidP="00B874FF">
      <w:pPr>
        <w:adjustRightInd w:val="0"/>
        <w:ind w:left="142" w:right="108" w:hanging="567"/>
      </w:pPr>
      <w:r>
        <w:t xml:space="preserve">  </w:t>
      </w:r>
      <w:r w:rsidR="00B874FF">
        <w:t xml:space="preserve">      </w:t>
      </w:r>
      <w:r w:rsidRPr="00856AF5">
        <w:t xml:space="preserve">Cilj </w:t>
      </w:r>
      <w:r>
        <w:t>prigodnog uređenja grada je što kvalitetnije u okvirima mogućnosti urediti grad povodom božićnih</w:t>
      </w:r>
      <w:r w:rsidR="00B874FF">
        <w:t xml:space="preserve"> i </w:t>
      </w:r>
      <w:r>
        <w:t>novogodišnjih blagdana.</w:t>
      </w:r>
    </w:p>
    <w:p w14:paraId="67290076" w14:textId="77777777" w:rsidR="00B874FF" w:rsidRDefault="00B874FF" w:rsidP="00B874FF">
      <w:pPr>
        <w:adjustRightInd w:val="0"/>
        <w:ind w:left="142" w:right="108" w:hanging="567"/>
      </w:pPr>
    </w:p>
    <w:p w14:paraId="2B039C57" w14:textId="77777777" w:rsidR="00854918" w:rsidRPr="00856AF5" w:rsidRDefault="00854918" w:rsidP="00854918">
      <w:pPr>
        <w:adjustRightInd w:val="0"/>
        <w:ind w:right="108"/>
        <w:rPr>
          <w:color w:val="000000"/>
        </w:rPr>
      </w:pPr>
      <w:r>
        <w:t xml:space="preserve">        </w:t>
      </w:r>
      <w:r w:rsidRPr="00856AF5">
        <w:rPr>
          <w:color w:val="000000"/>
        </w:rPr>
        <w:t>Zakonska osnova</w:t>
      </w:r>
      <w:r>
        <w:rPr>
          <w:color w:val="000000"/>
        </w:rPr>
        <w:t>:</w:t>
      </w:r>
    </w:p>
    <w:p w14:paraId="4491778B" w14:textId="77777777" w:rsidR="00854918" w:rsidRDefault="00854918" w:rsidP="00854918">
      <w:pPr>
        <w:adjustRightInd w:val="0"/>
        <w:ind w:left="993" w:right="108" w:hanging="284"/>
      </w:pPr>
      <w:r>
        <w:rPr>
          <w:i/>
          <w:color w:val="000000"/>
        </w:rPr>
        <w:t xml:space="preserve">  </w:t>
      </w:r>
      <w:r>
        <w:t>- Zakon o komunalnom gospodarstvu (NN 68/18, 110/18</w:t>
      </w:r>
      <w:r w:rsidR="00073EA4">
        <w:t>, 32/20</w:t>
      </w:r>
      <w:r>
        <w:t>),</w:t>
      </w:r>
    </w:p>
    <w:p w14:paraId="1BA3E358" w14:textId="77777777" w:rsidR="00854918" w:rsidRDefault="00854918" w:rsidP="00854918">
      <w:pPr>
        <w:autoSpaceDE w:val="0"/>
        <w:autoSpaceDN w:val="0"/>
        <w:adjustRightInd w:val="0"/>
      </w:pPr>
      <w:r>
        <w:t xml:space="preserve">              - gradske odluke.</w:t>
      </w:r>
    </w:p>
    <w:p w14:paraId="79556442" w14:textId="77777777" w:rsidR="00981A23" w:rsidRDefault="00981A23" w:rsidP="00854918">
      <w:pPr>
        <w:autoSpaceDE w:val="0"/>
        <w:autoSpaceDN w:val="0"/>
        <w:adjustRightInd w:val="0"/>
      </w:pPr>
    </w:p>
    <w:p w14:paraId="5BF42825" w14:textId="77777777" w:rsidR="00981A23" w:rsidRPr="00856AF5" w:rsidRDefault="00854918" w:rsidP="00854918">
      <w:pPr>
        <w:ind w:right="801"/>
      </w:pPr>
      <w:r>
        <w:t xml:space="preserve">        </w:t>
      </w:r>
      <w:r w:rsidRPr="00856AF5">
        <w:t>Aktivnosti:</w:t>
      </w:r>
    </w:p>
    <w:p w14:paraId="40B4EA22" w14:textId="77777777" w:rsidR="00854918" w:rsidRPr="007A1722" w:rsidRDefault="00854918" w:rsidP="00854918">
      <w:pPr>
        <w:adjustRightInd w:val="0"/>
        <w:ind w:right="108"/>
        <w:jc w:val="both"/>
        <w:rPr>
          <w:bCs/>
          <w:color w:val="000000"/>
          <w:sz w:val="10"/>
          <w:szCs w:val="10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"/>
        <w:gridCol w:w="5429"/>
        <w:gridCol w:w="1560"/>
        <w:gridCol w:w="1559"/>
        <w:gridCol w:w="1559"/>
      </w:tblGrid>
      <w:tr w:rsidR="00981A23" w:rsidRPr="00F20458" w14:paraId="103BA300" w14:textId="77777777" w:rsidTr="00E01349">
        <w:trPr>
          <w:cantSplit/>
          <w:trHeight w:val="340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FA42" w14:textId="77777777" w:rsidR="00981A23" w:rsidRPr="00981A23" w:rsidRDefault="00981A23" w:rsidP="00E0234E">
            <w:pPr>
              <w:pStyle w:val="Odlomakpopisa"/>
              <w:numPr>
                <w:ilvl w:val="0"/>
                <w:numId w:val="29"/>
              </w:numPr>
              <w:adjustRightInd w:val="0"/>
              <w:ind w:left="806" w:right="108" w:hanging="567"/>
              <w:rPr>
                <w:b/>
                <w:sz w:val="22"/>
                <w:szCs w:val="22"/>
              </w:rPr>
            </w:pPr>
            <w:r w:rsidRPr="00981A23">
              <w:rPr>
                <w:b/>
                <w:sz w:val="22"/>
                <w:szCs w:val="22"/>
              </w:rPr>
              <w:t>PRIGODNO UREĐENJE GRADA</w:t>
            </w:r>
          </w:p>
        </w:tc>
      </w:tr>
      <w:tr w:rsidR="00981A23" w:rsidRPr="00F20458" w14:paraId="47394E2E" w14:textId="77777777" w:rsidTr="00E01349">
        <w:trPr>
          <w:cantSplit/>
          <w:trHeight w:val="3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F590" w14:textId="746E32A6" w:rsidR="00981A23" w:rsidRPr="00F20458" w:rsidRDefault="00E0234E" w:rsidP="00E01349">
            <w:pPr>
              <w:adjustRightInd w:val="0"/>
              <w:ind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81A23" w:rsidRPr="00F20458">
              <w:rPr>
                <w:sz w:val="20"/>
                <w:szCs w:val="20"/>
              </w:rPr>
              <w:t>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88DA" w14:textId="77777777" w:rsidR="00981A23" w:rsidRPr="00F20458" w:rsidRDefault="00981A23" w:rsidP="00E01349">
            <w:pPr>
              <w:adjustRightInd w:val="0"/>
              <w:ind w:right="108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Božićno i novogodišnje uređenje Grada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F07B" w14:textId="77777777" w:rsidR="00981A23" w:rsidRPr="00F20458" w:rsidRDefault="00981A23" w:rsidP="00E01349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DFD" w14:textId="0F721854" w:rsidR="00981A23" w:rsidRPr="00F20458" w:rsidRDefault="006D61B5" w:rsidP="00E01349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+ 70.00</w:t>
            </w:r>
            <w:r w:rsidR="00981A23" w:rsidRPr="00F2045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54E9" w14:textId="65BEF691" w:rsidR="00981A23" w:rsidRPr="00F20458" w:rsidRDefault="00981A23" w:rsidP="00E01349">
            <w:pPr>
              <w:adjustRightInd w:val="0"/>
              <w:ind w:left="108" w:right="108"/>
              <w:jc w:val="right"/>
              <w:rPr>
                <w:sz w:val="22"/>
                <w:szCs w:val="22"/>
              </w:rPr>
            </w:pPr>
            <w:r w:rsidRPr="00F20458">
              <w:rPr>
                <w:sz w:val="22"/>
                <w:szCs w:val="22"/>
              </w:rPr>
              <w:t>1</w:t>
            </w:r>
            <w:r w:rsidR="006D61B5">
              <w:rPr>
                <w:sz w:val="22"/>
                <w:szCs w:val="22"/>
              </w:rPr>
              <w:t>7</w:t>
            </w:r>
            <w:r w:rsidRPr="00F20458">
              <w:rPr>
                <w:sz w:val="22"/>
                <w:szCs w:val="22"/>
              </w:rPr>
              <w:t>0.000,00</w:t>
            </w:r>
          </w:p>
        </w:tc>
      </w:tr>
      <w:tr w:rsidR="00981A23" w:rsidRPr="00F20458" w14:paraId="0B896696" w14:textId="77777777" w:rsidTr="00E01349">
        <w:trPr>
          <w:cantSplit/>
          <w:trHeight w:val="340"/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04E3" w14:textId="77777777" w:rsidR="00981A23" w:rsidRPr="00F20458" w:rsidRDefault="00981A23" w:rsidP="00E01349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71EC" w14:textId="77777777" w:rsidR="00981A23" w:rsidRPr="00F20458" w:rsidRDefault="00981A23" w:rsidP="00E01349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F204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5583" w14:textId="6FA594A6" w:rsidR="00981A23" w:rsidRPr="00F20458" w:rsidRDefault="006D61B5" w:rsidP="00E01349">
            <w:pPr>
              <w:adjustRightInd w:val="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+ 70.00</w:t>
            </w:r>
            <w:r w:rsidR="00981A23" w:rsidRPr="00F2045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2FD9" w14:textId="0479FDFF" w:rsidR="00981A23" w:rsidRPr="00F20458" w:rsidRDefault="00981A23" w:rsidP="00E01349">
            <w:pPr>
              <w:adjustRightInd w:val="0"/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F20458">
              <w:rPr>
                <w:b/>
                <w:bCs/>
                <w:sz w:val="22"/>
                <w:szCs w:val="22"/>
              </w:rPr>
              <w:t>1</w:t>
            </w:r>
            <w:r w:rsidR="006D61B5">
              <w:rPr>
                <w:b/>
                <w:bCs/>
                <w:sz w:val="22"/>
                <w:szCs w:val="22"/>
              </w:rPr>
              <w:t>7</w:t>
            </w:r>
            <w:r w:rsidRPr="00F20458">
              <w:rPr>
                <w:b/>
                <w:bCs/>
                <w:sz w:val="22"/>
                <w:szCs w:val="22"/>
              </w:rPr>
              <w:t>0.000,00</w:t>
            </w:r>
          </w:p>
        </w:tc>
      </w:tr>
    </w:tbl>
    <w:p w14:paraId="3131384C" w14:textId="77777777" w:rsidR="00854918" w:rsidRPr="007A1722" w:rsidRDefault="00854918" w:rsidP="00854918">
      <w:pPr>
        <w:adjustRightInd w:val="0"/>
        <w:ind w:left="720" w:hanging="720"/>
        <w:rPr>
          <w:sz w:val="10"/>
          <w:szCs w:val="10"/>
        </w:rPr>
      </w:pPr>
    </w:p>
    <w:p w14:paraId="4081C744" w14:textId="4E046919" w:rsidR="006D61B5" w:rsidRDefault="006D61B5" w:rsidP="006D61B5">
      <w:pPr>
        <w:spacing w:after="200"/>
      </w:pPr>
      <w:r>
        <w:t>Izmjene:</w:t>
      </w:r>
    </w:p>
    <w:p w14:paraId="1A40C737" w14:textId="3FC742AB" w:rsidR="006D61B5" w:rsidRDefault="006D61B5" w:rsidP="006D61B5">
      <w:pPr>
        <w:pStyle w:val="Odlomakpopisa"/>
        <w:numPr>
          <w:ilvl w:val="1"/>
          <w:numId w:val="29"/>
        </w:numPr>
        <w:spacing w:after="200"/>
        <w:ind w:left="426"/>
      </w:pPr>
      <w:r>
        <w:t xml:space="preserve"> Radovi na božićnom i novogodišnjem uređenju grada se povećavaju zbog </w:t>
      </w:r>
      <w:r w:rsidR="00D27189">
        <w:t>radova na demontaži i skladištenju ukrasa od strane novog izvođača na prigodnom ukrašavanju Grada Ivanca, tvrtke Ivkom d.d..</w:t>
      </w:r>
    </w:p>
    <w:p w14:paraId="2DA79D07" w14:textId="123FE4F8" w:rsidR="00130D2B" w:rsidRDefault="00130D2B" w:rsidP="006D61B5">
      <w:pPr>
        <w:spacing w:after="200"/>
      </w:pPr>
    </w:p>
    <w:p w14:paraId="35B3A6C7" w14:textId="74715FF4" w:rsidR="008D6C77" w:rsidRDefault="00AB0089" w:rsidP="00AB0089">
      <w:pPr>
        <w:tabs>
          <w:tab w:val="left" w:pos="7440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</w:t>
      </w:r>
      <w:r w:rsidR="005831A3">
        <w:rPr>
          <w:sz w:val="21"/>
          <w:szCs w:val="21"/>
        </w:rPr>
        <w:t xml:space="preserve">                   </w:t>
      </w:r>
    </w:p>
    <w:p w14:paraId="0337F1F6" w14:textId="77777777" w:rsidR="00AB0089" w:rsidRPr="005831A3" w:rsidRDefault="00D14903" w:rsidP="00DA7FDC">
      <w:pPr>
        <w:tabs>
          <w:tab w:val="left" w:pos="7440"/>
        </w:tabs>
        <w:ind w:left="6372"/>
        <w:rPr>
          <w:sz w:val="21"/>
          <w:szCs w:val="21"/>
        </w:rPr>
      </w:pPr>
      <w:r>
        <w:rPr>
          <w:sz w:val="21"/>
          <w:szCs w:val="21"/>
        </w:rPr>
        <w:tab/>
      </w:r>
      <w:r w:rsidR="005831A3">
        <w:rPr>
          <w:sz w:val="21"/>
          <w:szCs w:val="21"/>
        </w:rPr>
        <w:t xml:space="preserve">                                                   </w:t>
      </w:r>
      <w:r w:rsidR="00AB0089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</w:t>
      </w:r>
      <w:r w:rsidR="00941C0B">
        <w:rPr>
          <w:sz w:val="21"/>
          <w:szCs w:val="21"/>
        </w:rPr>
        <w:t xml:space="preserve">  </w:t>
      </w:r>
      <w:r w:rsidR="00946366">
        <w:rPr>
          <w:sz w:val="21"/>
          <w:szCs w:val="21"/>
        </w:rPr>
        <w:t xml:space="preserve">    </w:t>
      </w:r>
      <w:r w:rsidR="00DA7FDC">
        <w:rPr>
          <w:sz w:val="21"/>
          <w:szCs w:val="21"/>
        </w:rPr>
        <w:t xml:space="preserve">         </w:t>
      </w:r>
      <w:r w:rsidR="00AB0089">
        <w:t>Upravni odjel za urbanizam,</w:t>
      </w:r>
    </w:p>
    <w:p w14:paraId="144A1F45" w14:textId="77777777" w:rsidR="00AB0089" w:rsidRPr="00686C48" w:rsidRDefault="00AB0089" w:rsidP="00F425F4">
      <w:pPr>
        <w:tabs>
          <w:tab w:val="left" w:pos="7440"/>
        </w:tabs>
        <w:jc w:val="both"/>
      </w:pPr>
      <w:r>
        <w:t xml:space="preserve">                                                                                              </w:t>
      </w:r>
      <w:r w:rsidRPr="00686C48">
        <w:t xml:space="preserve"> </w:t>
      </w:r>
      <w:r w:rsidR="00F425F4">
        <w:t xml:space="preserve">      </w:t>
      </w:r>
      <w:r>
        <w:t xml:space="preserve">komunalne poslove i zaštitu okoliša </w:t>
      </w:r>
    </w:p>
    <w:p w14:paraId="7A9E56AF" w14:textId="77777777" w:rsidR="00D46ADA" w:rsidRPr="004F64D4" w:rsidRDefault="00D46ADA" w:rsidP="00955FFD">
      <w:pPr>
        <w:spacing w:line="276" w:lineRule="auto"/>
        <w:ind w:left="851" w:hanging="709"/>
        <w:jc w:val="both"/>
        <w:rPr>
          <w:sz w:val="21"/>
          <w:szCs w:val="21"/>
        </w:rPr>
      </w:pPr>
    </w:p>
    <w:p w14:paraId="27706665" w14:textId="77777777" w:rsidR="0077220F" w:rsidRPr="0007270A" w:rsidRDefault="0077220F" w:rsidP="0007270A">
      <w:pPr>
        <w:rPr>
          <w:sz w:val="21"/>
          <w:szCs w:val="21"/>
        </w:rPr>
      </w:pPr>
    </w:p>
    <w:sectPr w:rsidR="0077220F" w:rsidRPr="0007270A" w:rsidSect="00773910">
      <w:footerReference w:type="default" r:id="rId8"/>
      <w:pgSz w:w="11906" w:h="16838"/>
      <w:pgMar w:top="284" w:right="849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4530" w14:textId="77777777" w:rsidR="00F64D1D" w:rsidRDefault="00F64D1D" w:rsidP="00AB0089">
      <w:r>
        <w:separator/>
      </w:r>
    </w:p>
  </w:endnote>
  <w:endnote w:type="continuationSeparator" w:id="0">
    <w:p w14:paraId="32A42D5D" w14:textId="77777777" w:rsidR="00F64D1D" w:rsidRDefault="00F64D1D" w:rsidP="00AB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8828"/>
      <w:docPartObj>
        <w:docPartGallery w:val="Page Numbers (Bottom of Page)"/>
        <w:docPartUnique/>
      </w:docPartObj>
    </w:sdtPr>
    <w:sdtContent>
      <w:p w14:paraId="1A227039" w14:textId="77777777" w:rsidR="00E01349" w:rsidRDefault="00E0134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637F467" w14:textId="77777777" w:rsidR="00E01349" w:rsidRDefault="00E013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5385" w14:textId="77777777" w:rsidR="00F64D1D" w:rsidRDefault="00F64D1D" w:rsidP="00AB0089">
      <w:r>
        <w:separator/>
      </w:r>
    </w:p>
  </w:footnote>
  <w:footnote w:type="continuationSeparator" w:id="0">
    <w:p w14:paraId="64142072" w14:textId="77777777" w:rsidR="00F64D1D" w:rsidRDefault="00F64D1D" w:rsidP="00AB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21A"/>
    <w:multiLevelType w:val="hybridMultilevel"/>
    <w:tmpl w:val="312A9DAC"/>
    <w:lvl w:ilvl="0" w:tplc="C3D2DE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E1EB6"/>
    <w:multiLevelType w:val="multilevel"/>
    <w:tmpl w:val="9EA4A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2581F26"/>
    <w:multiLevelType w:val="hybridMultilevel"/>
    <w:tmpl w:val="65A8600A"/>
    <w:lvl w:ilvl="0" w:tplc="DCE6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F7496"/>
    <w:multiLevelType w:val="hybridMultilevel"/>
    <w:tmpl w:val="F2621988"/>
    <w:lvl w:ilvl="0" w:tplc="5D7A8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B54AD"/>
    <w:multiLevelType w:val="multilevel"/>
    <w:tmpl w:val="9EA4A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3D56D72"/>
    <w:multiLevelType w:val="multilevel"/>
    <w:tmpl w:val="9EA4A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4F577AE"/>
    <w:multiLevelType w:val="hybridMultilevel"/>
    <w:tmpl w:val="312A9DAC"/>
    <w:lvl w:ilvl="0" w:tplc="C3D2DE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A4163"/>
    <w:multiLevelType w:val="hybridMultilevel"/>
    <w:tmpl w:val="38E6486E"/>
    <w:lvl w:ilvl="0" w:tplc="FEB4FDCC">
      <w:start w:val="4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3E75A98"/>
    <w:multiLevelType w:val="hybridMultilevel"/>
    <w:tmpl w:val="65A8600A"/>
    <w:lvl w:ilvl="0" w:tplc="DCE6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2C717A"/>
    <w:multiLevelType w:val="hybridMultilevel"/>
    <w:tmpl w:val="65A8600A"/>
    <w:lvl w:ilvl="0" w:tplc="DCE6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E16614"/>
    <w:multiLevelType w:val="hybridMultilevel"/>
    <w:tmpl w:val="332EFC90"/>
    <w:lvl w:ilvl="0" w:tplc="BEBE0EE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D5624"/>
    <w:multiLevelType w:val="multilevel"/>
    <w:tmpl w:val="BB10F3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12" w15:restartNumberingAfterBreak="0">
    <w:nsid w:val="46131B42"/>
    <w:multiLevelType w:val="hybridMultilevel"/>
    <w:tmpl w:val="F82A20B0"/>
    <w:lvl w:ilvl="0" w:tplc="415A9D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E6334"/>
    <w:multiLevelType w:val="hybridMultilevel"/>
    <w:tmpl w:val="312A9DAC"/>
    <w:lvl w:ilvl="0" w:tplc="C3D2DE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F859A3"/>
    <w:multiLevelType w:val="multilevel"/>
    <w:tmpl w:val="9EA4A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B6C2C3F"/>
    <w:multiLevelType w:val="hybridMultilevel"/>
    <w:tmpl w:val="BF42FAD6"/>
    <w:lvl w:ilvl="0" w:tplc="9CB8B2E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B63CA3"/>
    <w:multiLevelType w:val="multilevel"/>
    <w:tmpl w:val="9EA4A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DE4569C"/>
    <w:multiLevelType w:val="multilevel"/>
    <w:tmpl w:val="9EA4A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0731698"/>
    <w:multiLevelType w:val="hybridMultilevel"/>
    <w:tmpl w:val="9214A684"/>
    <w:lvl w:ilvl="0" w:tplc="E172919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5A901D5"/>
    <w:multiLevelType w:val="multilevel"/>
    <w:tmpl w:val="F552FD74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561942CD"/>
    <w:multiLevelType w:val="hybridMultilevel"/>
    <w:tmpl w:val="F80A25EA"/>
    <w:lvl w:ilvl="0" w:tplc="1E02ACD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 w15:restartNumberingAfterBreak="0">
    <w:nsid w:val="6585630E"/>
    <w:multiLevelType w:val="hybridMultilevel"/>
    <w:tmpl w:val="312A9DAC"/>
    <w:lvl w:ilvl="0" w:tplc="C3D2DE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A25076"/>
    <w:multiLevelType w:val="hybridMultilevel"/>
    <w:tmpl w:val="87CAF456"/>
    <w:lvl w:ilvl="0" w:tplc="AEAA20FA">
      <w:start w:val="7"/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3" w15:restartNumberingAfterBreak="0">
    <w:nsid w:val="6DE52CAB"/>
    <w:multiLevelType w:val="multilevel"/>
    <w:tmpl w:val="9EA4A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07766CA"/>
    <w:multiLevelType w:val="hybridMultilevel"/>
    <w:tmpl w:val="A9B6499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3415"/>
    <w:multiLevelType w:val="hybridMultilevel"/>
    <w:tmpl w:val="40CE8928"/>
    <w:lvl w:ilvl="0" w:tplc="456EFDEE">
      <w:start w:val="2"/>
      <w:numFmt w:val="bullet"/>
      <w:lvlText w:val="-"/>
      <w:lvlJc w:val="left"/>
      <w:pPr>
        <w:ind w:left="190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26" w15:restartNumberingAfterBreak="0">
    <w:nsid w:val="79515DEB"/>
    <w:multiLevelType w:val="multilevel"/>
    <w:tmpl w:val="9EA4A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ACF2FF8"/>
    <w:multiLevelType w:val="hybridMultilevel"/>
    <w:tmpl w:val="760C0E9E"/>
    <w:lvl w:ilvl="0" w:tplc="594AF0B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7E537EC4"/>
    <w:multiLevelType w:val="multilevel"/>
    <w:tmpl w:val="9EA4A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134984688">
    <w:abstractNumId w:val="13"/>
  </w:num>
  <w:num w:numId="2" w16cid:durableId="904343573">
    <w:abstractNumId w:val="0"/>
  </w:num>
  <w:num w:numId="3" w16cid:durableId="90510784">
    <w:abstractNumId w:val="6"/>
  </w:num>
  <w:num w:numId="4" w16cid:durableId="1986544616">
    <w:abstractNumId w:val="22"/>
  </w:num>
  <w:num w:numId="5" w16cid:durableId="372466097">
    <w:abstractNumId w:val="7"/>
  </w:num>
  <w:num w:numId="6" w16cid:durableId="1398435053">
    <w:abstractNumId w:val="18"/>
  </w:num>
  <w:num w:numId="7" w16cid:durableId="1286501142">
    <w:abstractNumId w:val="3"/>
  </w:num>
  <w:num w:numId="8" w16cid:durableId="1689407729">
    <w:abstractNumId w:val="24"/>
  </w:num>
  <w:num w:numId="9" w16cid:durableId="1097671251">
    <w:abstractNumId w:val="12"/>
  </w:num>
  <w:num w:numId="10" w16cid:durableId="966813363">
    <w:abstractNumId w:val="21"/>
  </w:num>
  <w:num w:numId="11" w16cid:durableId="862013780">
    <w:abstractNumId w:val="25"/>
  </w:num>
  <w:num w:numId="12" w16cid:durableId="537159009">
    <w:abstractNumId w:val="27"/>
  </w:num>
  <w:num w:numId="13" w16cid:durableId="1354111324">
    <w:abstractNumId w:val="20"/>
  </w:num>
  <w:num w:numId="14" w16cid:durableId="870343563">
    <w:abstractNumId w:val="15"/>
  </w:num>
  <w:num w:numId="15" w16cid:durableId="119886912">
    <w:abstractNumId w:val="10"/>
  </w:num>
  <w:num w:numId="16" w16cid:durableId="752506753">
    <w:abstractNumId w:val="11"/>
  </w:num>
  <w:num w:numId="17" w16cid:durableId="1206285361">
    <w:abstractNumId w:val="1"/>
  </w:num>
  <w:num w:numId="18" w16cid:durableId="60911390">
    <w:abstractNumId w:val="9"/>
  </w:num>
  <w:num w:numId="19" w16cid:durableId="1116143762">
    <w:abstractNumId w:val="8"/>
  </w:num>
  <w:num w:numId="20" w16cid:durableId="499588716">
    <w:abstractNumId w:val="2"/>
  </w:num>
  <w:num w:numId="21" w16cid:durableId="1145928103">
    <w:abstractNumId w:val="5"/>
  </w:num>
  <w:num w:numId="22" w16cid:durableId="381952578">
    <w:abstractNumId w:val="16"/>
  </w:num>
  <w:num w:numId="23" w16cid:durableId="195436089">
    <w:abstractNumId w:val="26"/>
  </w:num>
  <w:num w:numId="24" w16cid:durableId="987974224">
    <w:abstractNumId w:val="28"/>
  </w:num>
  <w:num w:numId="25" w16cid:durableId="1075081202">
    <w:abstractNumId w:val="17"/>
  </w:num>
  <w:num w:numId="26" w16cid:durableId="338166929">
    <w:abstractNumId w:val="4"/>
  </w:num>
  <w:num w:numId="27" w16cid:durableId="1662733297">
    <w:abstractNumId w:val="14"/>
  </w:num>
  <w:num w:numId="28" w16cid:durableId="1700277114">
    <w:abstractNumId w:val="23"/>
  </w:num>
  <w:num w:numId="29" w16cid:durableId="7383304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89"/>
    <w:rsid w:val="00002BFB"/>
    <w:rsid w:val="00010BD9"/>
    <w:rsid w:val="000233D1"/>
    <w:rsid w:val="000318BE"/>
    <w:rsid w:val="00032AB9"/>
    <w:rsid w:val="00051D4E"/>
    <w:rsid w:val="0006187C"/>
    <w:rsid w:val="00061F09"/>
    <w:rsid w:val="0006232A"/>
    <w:rsid w:val="0007270A"/>
    <w:rsid w:val="00073EA4"/>
    <w:rsid w:val="000743CD"/>
    <w:rsid w:val="00077DDD"/>
    <w:rsid w:val="0008059C"/>
    <w:rsid w:val="00083F11"/>
    <w:rsid w:val="000872CA"/>
    <w:rsid w:val="000A218F"/>
    <w:rsid w:val="000A2FE3"/>
    <w:rsid w:val="000A5A67"/>
    <w:rsid w:val="000B3407"/>
    <w:rsid w:val="000B4FE1"/>
    <w:rsid w:val="000B7088"/>
    <w:rsid w:val="000F5CA9"/>
    <w:rsid w:val="00100635"/>
    <w:rsid w:val="00115F7B"/>
    <w:rsid w:val="00116453"/>
    <w:rsid w:val="0011794C"/>
    <w:rsid w:val="00121D42"/>
    <w:rsid w:val="00130D2B"/>
    <w:rsid w:val="001342C5"/>
    <w:rsid w:val="00135FB0"/>
    <w:rsid w:val="00137616"/>
    <w:rsid w:val="001377A0"/>
    <w:rsid w:val="0014064B"/>
    <w:rsid w:val="00143631"/>
    <w:rsid w:val="00161888"/>
    <w:rsid w:val="00165F4C"/>
    <w:rsid w:val="00171726"/>
    <w:rsid w:val="00175452"/>
    <w:rsid w:val="0017666F"/>
    <w:rsid w:val="001A24CE"/>
    <w:rsid w:val="001A31FD"/>
    <w:rsid w:val="001A3645"/>
    <w:rsid w:val="001B0E90"/>
    <w:rsid w:val="001B1D62"/>
    <w:rsid w:val="001B728E"/>
    <w:rsid w:val="001D5210"/>
    <w:rsid w:val="001E217D"/>
    <w:rsid w:val="001E523D"/>
    <w:rsid w:val="001F42E0"/>
    <w:rsid w:val="0021405B"/>
    <w:rsid w:val="00215EC9"/>
    <w:rsid w:val="0022176A"/>
    <w:rsid w:val="00224097"/>
    <w:rsid w:val="00224E39"/>
    <w:rsid w:val="00230B60"/>
    <w:rsid w:val="00232207"/>
    <w:rsid w:val="00233441"/>
    <w:rsid w:val="0024441D"/>
    <w:rsid w:val="0024682B"/>
    <w:rsid w:val="00251B00"/>
    <w:rsid w:val="00256A94"/>
    <w:rsid w:val="002703F6"/>
    <w:rsid w:val="00276F51"/>
    <w:rsid w:val="0028639E"/>
    <w:rsid w:val="002A1FEF"/>
    <w:rsid w:val="002A5983"/>
    <w:rsid w:val="002C0708"/>
    <w:rsid w:val="002C793E"/>
    <w:rsid w:val="002D6A6A"/>
    <w:rsid w:val="002E2E7E"/>
    <w:rsid w:val="002E723E"/>
    <w:rsid w:val="002F1B8A"/>
    <w:rsid w:val="00300160"/>
    <w:rsid w:val="00302822"/>
    <w:rsid w:val="00307ADB"/>
    <w:rsid w:val="00316AA4"/>
    <w:rsid w:val="00316FA6"/>
    <w:rsid w:val="00321DEF"/>
    <w:rsid w:val="00327038"/>
    <w:rsid w:val="00331076"/>
    <w:rsid w:val="0033704A"/>
    <w:rsid w:val="0035011F"/>
    <w:rsid w:val="00353DB9"/>
    <w:rsid w:val="00361482"/>
    <w:rsid w:val="00367286"/>
    <w:rsid w:val="003711BE"/>
    <w:rsid w:val="00383B5A"/>
    <w:rsid w:val="003E12CB"/>
    <w:rsid w:val="003E2574"/>
    <w:rsid w:val="003E555C"/>
    <w:rsid w:val="003F1EF2"/>
    <w:rsid w:val="00414F7A"/>
    <w:rsid w:val="00426909"/>
    <w:rsid w:val="00442B48"/>
    <w:rsid w:val="00446645"/>
    <w:rsid w:val="00447F74"/>
    <w:rsid w:val="0046262F"/>
    <w:rsid w:val="004737E3"/>
    <w:rsid w:val="00473C42"/>
    <w:rsid w:val="0047495F"/>
    <w:rsid w:val="0048030F"/>
    <w:rsid w:val="0049019F"/>
    <w:rsid w:val="00496E97"/>
    <w:rsid w:val="004A2E89"/>
    <w:rsid w:val="004A404A"/>
    <w:rsid w:val="004C14D2"/>
    <w:rsid w:val="004C1DA2"/>
    <w:rsid w:val="004C6D6C"/>
    <w:rsid w:val="004D141A"/>
    <w:rsid w:val="004D7CBB"/>
    <w:rsid w:val="004E1432"/>
    <w:rsid w:val="004E6F66"/>
    <w:rsid w:val="004F64D4"/>
    <w:rsid w:val="0051073C"/>
    <w:rsid w:val="00511B14"/>
    <w:rsid w:val="0051678F"/>
    <w:rsid w:val="00525638"/>
    <w:rsid w:val="005327D1"/>
    <w:rsid w:val="0053344A"/>
    <w:rsid w:val="00542C0A"/>
    <w:rsid w:val="005436DD"/>
    <w:rsid w:val="00543D7D"/>
    <w:rsid w:val="00546897"/>
    <w:rsid w:val="005614F5"/>
    <w:rsid w:val="00565876"/>
    <w:rsid w:val="00573859"/>
    <w:rsid w:val="005831A3"/>
    <w:rsid w:val="005A406E"/>
    <w:rsid w:val="005B3030"/>
    <w:rsid w:val="005B7295"/>
    <w:rsid w:val="005C5EDE"/>
    <w:rsid w:val="00617A0F"/>
    <w:rsid w:val="0063032D"/>
    <w:rsid w:val="006470F9"/>
    <w:rsid w:val="00650C88"/>
    <w:rsid w:val="00661DE8"/>
    <w:rsid w:val="0067437E"/>
    <w:rsid w:val="00675580"/>
    <w:rsid w:val="00680703"/>
    <w:rsid w:val="00685A48"/>
    <w:rsid w:val="006A0196"/>
    <w:rsid w:val="006A7706"/>
    <w:rsid w:val="006C6A01"/>
    <w:rsid w:val="006D61B5"/>
    <w:rsid w:val="006D6F90"/>
    <w:rsid w:val="006E67C2"/>
    <w:rsid w:val="00706A5B"/>
    <w:rsid w:val="007116C1"/>
    <w:rsid w:val="00712D89"/>
    <w:rsid w:val="00720E73"/>
    <w:rsid w:val="00736FD2"/>
    <w:rsid w:val="007378BA"/>
    <w:rsid w:val="00741252"/>
    <w:rsid w:val="0077220F"/>
    <w:rsid w:val="00773910"/>
    <w:rsid w:val="00776394"/>
    <w:rsid w:val="0077773D"/>
    <w:rsid w:val="0078487D"/>
    <w:rsid w:val="007870B4"/>
    <w:rsid w:val="00793A49"/>
    <w:rsid w:val="00797EBF"/>
    <w:rsid w:val="007A4E81"/>
    <w:rsid w:val="007C012C"/>
    <w:rsid w:val="007C2890"/>
    <w:rsid w:val="007C53BB"/>
    <w:rsid w:val="007D6B14"/>
    <w:rsid w:val="007E1D98"/>
    <w:rsid w:val="007E35CE"/>
    <w:rsid w:val="007E4D46"/>
    <w:rsid w:val="007E7539"/>
    <w:rsid w:val="007F41B5"/>
    <w:rsid w:val="00811327"/>
    <w:rsid w:val="00830A3A"/>
    <w:rsid w:val="0084426A"/>
    <w:rsid w:val="00854918"/>
    <w:rsid w:val="008626D8"/>
    <w:rsid w:val="00871EC8"/>
    <w:rsid w:val="00881B07"/>
    <w:rsid w:val="00894C89"/>
    <w:rsid w:val="008B705C"/>
    <w:rsid w:val="008B744E"/>
    <w:rsid w:val="008C0903"/>
    <w:rsid w:val="008C349E"/>
    <w:rsid w:val="008D13A4"/>
    <w:rsid w:val="008D354F"/>
    <w:rsid w:val="008D6C77"/>
    <w:rsid w:val="008E1251"/>
    <w:rsid w:val="008E47AB"/>
    <w:rsid w:val="008F2AE6"/>
    <w:rsid w:val="008F699D"/>
    <w:rsid w:val="0091243D"/>
    <w:rsid w:val="0091381A"/>
    <w:rsid w:val="00916040"/>
    <w:rsid w:val="00926124"/>
    <w:rsid w:val="00941C0B"/>
    <w:rsid w:val="00946366"/>
    <w:rsid w:val="0094751F"/>
    <w:rsid w:val="00953C41"/>
    <w:rsid w:val="00955FFD"/>
    <w:rsid w:val="00965F38"/>
    <w:rsid w:val="009751B9"/>
    <w:rsid w:val="00981A23"/>
    <w:rsid w:val="00984883"/>
    <w:rsid w:val="00985EED"/>
    <w:rsid w:val="00992700"/>
    <w:rsid w:val="009B6482"/>
    <w:rsid w:val="009E16D4"/>
    <w:rsid w:val="009E574A"/>
    <w:rsid w:val="00A01518"/>
    <w:rsid w:val="00A03EEB"/>
    <w:rsid w:val="00A06FEA"/>
    <w:rsid w:val="00A303B0"/>
    <w:rsid w:val="00A4320E"/>
    <w:rsid w:val="00A44033"/>
    <w:rsid w:val="00A52160"/>
    <w:rsid w:val="00A561DF"/>
    <w:rsid w:val="00A62B0F"/>
    <w:rsid w:val="00A7260A"/>
    <w:rsid w:val="00AA0C1A"/>
    <w:rsid w:val="00AA1406"/>
    <w:rsid w:val="00AA1461"/>
    <w:rsid w:val="00AA6BC3"/>
    <w:rsid w:val="00AB0089"/>
    <w:rsid w:val="00AB3A80"/>
    <w:rsid w:val="00AB4DD2"/>
    <w:rsid w:val="00AB7330"/>
    <w:rsid w:val="00AF100C"/>
    <w:rsid w:val="00B004B6"/>
    <w:rsid w:val="00B10EFA"/>
    <w:rsid w:val="00B11944"/>
    <w:rsid w:val="00B16BA8"/>
    <w:rsid w:val="00B30AD2"/>
    <w:rsid w:val="00B440E5"/>
    <w:rsid w:val="00B71150"/>
    <w:rsid w:val="00B74B7F"/>
    <w:rsid w:val="00B76585"/>
    <w:rsid w:val="00B80827"/>
    <w:rsid w:val="00B86CFD"/>
    <w:rsid w:val="00B874FF"/>
    <w:rsid w:val="00B87D89"/>
    <w:rsid w:val="00B957B1"/>
    <w:rsid w:val="00BA5EC1"/>
    <w:rsid w:val="00BC06D5"/>
    <w:rsid w:val="00BC1FDE"/>
    <w:rsid w:val="00BD0153"/>
    <w:rsid w:val="00BD73CD"/>
    <w:rsid w:val="00BE229E"/>
    <w:rsid w:val="00BE40E4"/>
    <w:rsid w:val="00BF5D1F"/>
    <w:rsid w:val="00C033CE"/>
    <w:rsid w:val="00C03819"/>
    <w:rsid w:val="00C111C6"/>
    <w:rsid w:val="00C12FE1"/>
    <w:rsid w:val="00C24DD1"/>
    <w:rsid w:val="00C428A8"/>
    <w:rsid w:val="00C45106"/>
    <w:rsid w:val="00C5376F"/>
    <w:rsid w:val="00C62F7B"/>
    <w:rsid w:val="00C715A0"/>
    <w:rsid w:val="00C72CC4"/>
    <w:rsid w:val="00C77825"/>
    <w:rsid w:val="00C8010C"/>
    <w:rsid w:val="00C80434"/>
    <w:rsid w:val="00C859A1"/>
    <w:rsid w:val="00C85F30"/>
    <w:rsid w:val="00C9088A"/>
    <w:rsid w:val="00CB02B5"/>
    <w:rsid w:val="00CD490B"/>
    <w:rsid w:val="00CE1A75"/>
    <w:rsid w:val="00CF0D43"/>
    <w:rsid w:val="00CF6357"/>
    <w:rsid w:val="00D0063B"/>
    <w:rsid w:val="00D12DAC"/>
    <w:rsid w:val="00D14903"/>
    <w:rsid w:val="00D17FB9"/>
    <w:rsid w:val="00D23DF7"/>
    <w:rsid w:val="00D27189"/>
    <w:rsid w:val="00D46ADA"/>
    <w:rsid w:val="00D500AA"/>
    <w:rsid w:val="00D60FCF"/>
    <w:rsid w:val="00D62FFE"/>
    <w:rsid w:val="00D82917"/>
    <w:rsid w:val="00D90625"/>
    <w:rsid w:val="00D94E7C"/>
    <w:rsid w:val="00DA7FDC"/>
    <w:rsid w:val="00DD5B76"/>
    <w:rsid w:val="00DD7554"/>
    <w:rsid w:val="00DE61F1"/>
    <w:rsid w:val="00DF20C5"/>
    <w:rsid w:val="00DF6E1C"/>
    <w:rsid w:val="00E00B3C"/>
    <w:rsid w:val="00E00DCF"/>
    <w:rsid w:val="00E01349"/>
    <w:rsid w:val="00E01935"/>
    <w:rsid w:val="00E0234E"/>
    <w:rsid w:val="00E0437A"/>
    <w:rsid w:val="00E12094"/>
    <w:rsid w:val="00E24CA2"/>
    <w:rsid w:val="00E25728"/>
    <w:rsid w:val="00E31EEB"/>
    <w:rsid w:val="00E34ED2"/>
    <w:rsid w:val="00E4268B"/>
    <w:rsid w:val="00E52111"/>
    <w:rsid w:val="00E543D7"/>
    <w:rsid w:val="00E55187"/>
    <w:rsid w:val="00E64FAE"/>
    <w:rsid w:val="00E734BC"/>
    <w:rsid w:val="00E75FD0"/>
    <w:rsid w:val="00E81701"/>
    <w:rsid w:val="00E827B5"/>
    <w:rsid w:val="00E8343E"/>
    <w:rsid w:val="00E842E5"/>
    <w:rsid w:val="00E92316"/>
    <w:rsid w:val="00E9318E"/>
    <w:rsid w:val="00E93E01"/>
    <w:rsid w:val="00EA1FC9"/>
    <w:rsid w:val="00EB7BD5"/>
    <w:rsid w:val="00EC089C"/>
    <w:rsid w:val="00EC2530"/>
    <w:rsid w:val="00ED0CAB"/>
    <w:rsid w:val="00EE12B3"/>
    <w:rsid w:val="00EE37A1"/>
    <w:rsid w:val="00F237A2"/>
    <w:rsid w:val="00F27BD2"/>
    <w:rsid w:val="00F315E5"/>
    <w:rsid w:val="00F425F4"/>
    <w:rsid w:val="00F47526"/>
    <w:rsid w:val="00F6327D"/>
    <w:rsid w:val="00F643B8"/>
    <w:rsid w:val="00F64D12"/>
    <w:rsid w:val="00F64D1D"/>
    <w:rsid w:val="00F74901"/>
    <w:rsid w:val="00FA13F7"/>
    <w:rsid w:val="00FA2841"/>
    <w:rsid w:val="00FA701F"/>
    <w:rsid w:val="00FB3869"/>
    <w:rsid w:val="00FC274A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7FB2"/>
  <w15:docId w15:val="{4F970DC3-33D6-468F-ABA1-5306B749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C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00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00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00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008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42E0"/>
    <w:rPr>
      <w:color w:val="0000FF"/>
      <w:u w:val="single"/>
    </w:rPr>
  </w:style>
  <w:style w:type="table" w:styleId="Reetkatablice">
    <w:name w:val="Table Grid"/>
    <w:basedOn w:val="Obinatablica"/>
    <w:uiPriority w:val="59"/>
    <w:rsid w:val="00AB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5F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FB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D3DA-1AB5-4D2C-A1E4-C25DCF11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 Cukovic</cp:lastModifiedBy>
  <cp:revision>4</cp:revision>
  <cp:lastPrinted>2020-06-01T06:36:00Z</cp:lastPrinted>
  <dcterms:created xsi:type="dcterms:W3CDTF">2022-11-07T11:29:00Z</dcterms:created>
  <dcterms:modified xsi:type="dcterms:W3CDTF">2022-11-25T10:19:00Z</dcterms:modified>
</cp:coreProperties>
</file>