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EE73D9" w14:textId="77777777" w:rsidR="00437A6A" w:rsidRDefault="00437A6A" w:rsidP="00437A6A">
      <w:pPr>
        <w:jc w:val="center"/>
        <w:rPr>
          <w:rFonts w:ascii="Times New Roman" w:hAnsi="Times New Roman" w:cs="Times New Roman"/>
          <w:b/>
          <w:bCs/>
          <w:sz w:val="24"/>
          <w:szCs w:val="24"/>
        </w:rPr>
      </w:pPr>
      <w:r>
        <w:rPr>
          <w:rFonts w:ascii="Times New Roman" w:hAnsi="Times New Roman" w:cs="Times New Roman"/>
          <w:b/>
          <w:bCs/>
          <w:sz w:val="24"/>
          <w:szCs w:val="24"/>
        </w:rPr>
        <w:t>Obrazloženje</w:t>
      </w:r>
    </w:p>
    <w:p w14:paraId="7EDF2033" w14:textId="77777777" w:rsidR="00437A6A" w:rsidRDefault="00437A6A" w:rsidP="00437A6A">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Člankom 90.a stavak 1. Zakona o lokalnoj i područnoj (regionalnoj) samoupravi ("Narodne novine" broj 33/01, 60/01, 129/05, 109/07, 125/08, 36/09, 150/11, 144/12, 19/13, 137/15, 123/17, 98/19 i 144/20) propisano je da gradonačelnik i njegovi zamjenici koji dužnost obavljaju profesionalno, za vrijeme profesionalnog obavljanja dužnosti imaju pravo na plaću i druga prava iz rada, a vrijeme obavljanja dužnosti uračunava im se u staž osiguranja, dok osobe koje dužnost obavljaju volonterski imaju pravo na naknadu za rad (članak 90.a stavak 2. Zakona o lokalnoj i područnoj (regionalnoj) samoupravi).</w:t>
      </w:r>
    </w:p>
    <w:p w14:paraId="50E33299" w14:textId="77777777" w:rsidR="00437A6A" w:rsidRDefault="00437A6A" w:rsidP="00437A6A">
      <w:pPr>
        <w:spacing w:after="0" w:line="240" w:lineRule="atLeast"/>
        <w:jc w:val="both"/>
        <w:rPr>
          <w:rFonts w:ascii="Times New Roman" w:hAnsi="Times New Roman" w:cs="Times New Roman"/>
          <w:sz w:val="24"/>
          <w:szCs w:val="24"/>
        </w:rPr>
      </w:pPr>
    </w:p>
    <w:p w14:paraId="3718EAFA" w14:textId="77777777" w:rsidR="00437A6A" w:rsidRDefault="00437A6A" w:rsidP="00437A6A">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 xml:space="preserve">Istim člankom u stavku 3. propisano je da se osnovna mjerila za određivanje plaće kao i drugih prava vezanih uz profesionalno obnašanje dužnosti gradonačelnika i njegovih zamjenika određuju posebnim zakonom. </w:t>
      </w:r>
    </w:p>
    <w:p w14:paraId="51FB5907" w14:textId="77777777" w:rsidR="00437A6A" w:rsidRDefault="00437A6A" w:rsidP="00437A6A">
      <w:pPr>
        <w:spacing w:after="0" w:line="240" w:lineRule="atLeast"/>
        <w:jc w:val="both"/>
        <w:rPr>
          <w:rFonts w:ascii="Times New Roman" w:hAnsi="Times New Roman" w:cs="Times New Roman"/>
          <w:sz w:val="24"/>
          <w:szCs w:val="24"/>
        </w:rPr>
      </w:pPr>
    </w:p>
    <w:p w14:paraId="32934413" w14:textId="77777777" w:rsidR="00437A6A" w:rsidRDefault="00437A6A" w:rsidP="00437A6A">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 xml:space="preserve">Zakonom o plaćama u lokalnoj i područnoj (regionalnoj) samoupravi ("Narodne novine" broj 28/10 – dalje u tekstu: Zakon o plaćama) u članku 2. propisano je da plaću gradonačelnika i njegovih zamjenika čini umnožak koeficijenta i osnovice za obračun plaće, uvećan za 0,5% za svaku navršenu godinu radnog staža, ukupno najviše za 20%. </w:t>
      </w:r>
    </w:p>
    <w:p w14:paraId="56A76145" w14:textId="77777777" w:rsidR="00437A6A" w:rsidRDefault="00437A6A" w:rsidP="00437A6A">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 xml:space="preserve">Člankom 3. Zakona o plaćama određeno je da osnovicu i koeficijente za obračun plaće gradonačelnika i njegovih zamjenika određuje odlukom predstavničko tijelo jedinice lokalne samouprave u kojoj obnašaju dužnost, na prijedlog gradonačelnika. </w:t>
      </w:r>
    </w:p>
    <w:p w14:paraId="6E4B8222" w14:textId="77777777" w:rsidR="00437A6A" w:rsidRDefault="00437A6A" w:rsidP="00437A6A">
      <w:pPr>
        <w:spacing w:after="0" w:line="240" w:lineRule="atLeast"/>
        <w:jc w:val="both"/>
        <w:rPr>
          <w:rFonts w:ascii="Times New Roman" w:hAnsi="Times New Roman" w:cs="Times New Roman"/>
          <w:sz w:val="24"/>
          <w:szCs w:val="24"/>
        </w:rPr>
      </w:pPr>
    </w:p>
    <w:p w14:paraId="61CC4C09" w14:textId="77777777" w:rsidR="00437A6A" w:rsidRDefault="00437A6A" w:rsidP="00437A6A">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Gradsko vijeće Grada Ivanca na sjednici održanoj 14. rujna 2010.g. donijelo je Odluku o plaći i drugim pravima gradonačelnika, zamjenika gradonačelnika iz radnog odnosa, te zamjenika gradonačelnika koji dužnost obnašaju bez zasnivanja radnog odnosa (objavljena u „Službenom vjesniku Varaždinske županije“ broj 27/10), na sjednici održanoj 18. prosinca 2014.g. donijelo je prve Izmjene i dopune predmetne Odluke (objavljene u „Službenom vjesniku Varaždinske županije broj 58/14), a na sjednici  održanoj 23. srpnja 2015.g. donijelo je druge Izmjene i dopune predmetne Odluke (objavljene u „Službenom vjesniku Varaždinske županije broj  32/15).</w:t>
      </w:r>
    </w:p>
    <w:p w14:paraId="758DCE82" w14:textId="77777777" w:rsidR="00437A6A" w:rsidRDefault="00437A6A" w:rsidP="00437A6A">
      <w:pPr>
        <w:spacing w:after="0" w:line="240" w:lineRule="atLeast"/>
        <w:jc w:val="both"/>
        <w:rPr>
          <w:rFonts w:ascii="Times New Roman" w:hAnsi="Times New Roman" w:cs="Times New Roman"/>
          <w:sz w:val="24"/>
          <w:szCs w:val="24"/>
        </w:rPr>
      </w:pPr>
    </w:p>
    <w:p w14:paraId="5C3837E0" w14:textId="77777777" w:rsidR="00437A6A" w:rsidRDefault="00437A6A" w:rsidP="00437A6A">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Važećom Odlukom određeni su plaća i druga prava  gradonačelnika i zamjenika gradonačelnika koji dužnost obnašaju profesionalno te visina naknade za zamjenika gradonačelnika koji dužnost obavlja bez zasnivanja radnog odnosa.</w:t>
      </w:r>
    </w:p>
    <w:p w14:paraId="73C486E1" w14:textId="77777777" w:rsidR="00437A6A" w:rsidRDefault="00437A6A" w:rsidP="00437A6A">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 xml:space="preserve">Tako je osnovica za obračun plaća dužnosnika utvrđena u članku 4. važeće Odluke u visini osnovice za izračun plaće državnih dužnosnika, a koeficijenti za obračun plaće dužnosnika koji dužnost obnašaju profesionalno definirana je člankom 5. stavak 1. Odluke (za obračun plaće gradonačelnika utvrđen je koeficijent 4,60, a za obračun plaće zamjenika gradonačelnika utvrđen je koeficijent 3,80), dok je stavkom 2. istoga članka utvrđeno pravo dužnosnika (u slučaju kada odlaze na službeni put za potrebe Grada) na naknadu stvarnih troškova prijevoza, troškova noćenja te dnevnica za službeno putovanje u visini neoporezivog iznosa propisanog odredbama Zakona o porezu na dohodak. </w:t>
      </w:r>
    </w:p>
    <w:p w14:paraId="55776544" w14:textId="77777777" w:rsidR="00437A6A" w:rsidRDefault="00437A6A" w:rsidP="00437A6A">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Odredbom članka 7. važeće Odluke propisano je da naknadu za zamjenike gradonačelnika koji dužnost obavljaju bez zasnivanja radnog odnosa čini umnožak koeficijenta 1,30 i osnovice za obračun plaće državnih dužnosnika.</w:t>
      </w:r>
    </w:p>
    <w:p w14:paraId="6074C189" w14:textId="77777777" w:rsidR="00437A6A" w:rsidRDefault="00437A6A" w:rsidP="00437A6A">
      <w:pPr>
        <w:spacing w:after="0" w:line="240" w:lineRule="atLeast"/>
        <w:jc w:val="both"/>
        <w:rPr>
          <w:rFonts w:ascii="Times New Roman" w:hAnsi="Times New Roman" w:cs="Times New Roman"/>
          <w:sz w:val="24"/>
          <w:szCs w:val="24"/>
        </w:rPr>
      </w:pPr>
    </w:p>
    <w:p w14:paraId="7A318AD2" w14:textId="77777777" w:rsidR="00437A6A" w:rsidRDefault="00437A6A" w:rsidP="00437A6A">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Prijedlogom ove Odluke predlaže se odrediti osnovica i koeficijenti za obračun plaća gradonačelnika i zamjenika gradonačelnika koji dužnost obavljaju profesionalno, na način da koeficijent za obračun plaće gradonačelnika iznosi 5,27, a koeficijent za obračun plaće zamjenika gradonačelnika da iznosi 4,32, dok osnovica za obračun plaće ostaje nepromijenjena u odnosu na važeću Odluku odnosno jednaka je osnovici za izračun plaće državnih dužnosnika.</w:t>
      </w:r>
    </w:p>
    <w:p w14:paraId="59A78343" w14:textId="77777777" w:rsidR="00437A6A" w:rsidRDefault="00437A6A" w:rsidP="00437A6A">
      <w:pPr>
        <w:spacing w:after="0" w:line="240" w:lineRule="atLeast"/>
        <w:jc w:val="both"/>
        <w:rPr>
          <w:rFonts w:ascii="Times New Roman" w:hAnsi="Times New Roman" w:cs="Times New Roman"/>
          <w:sz w:val="24"/>
          <w:szCs w:val="24"/>
        </w:rPr>
      </w:pPr>
    </w:p>
    <w:p w14:paraId="0A638D9D" w14:textId="77777777" w:rsidR="00437A6A" w:rsidRDefault="00437A6A" w:rsidP="00437A6A">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Zadnje izmjene i dopune važeće Odluke bile su 2015.g. i od onda se visina plaće gradonačelnika nije mijenjala. Prema Zakonu o plaćama, gradonačelnikova plaća uvećava se samo za ostvareni radni staž, na sva ostala materijalna prava na koje službenici i namještenici imaju pravo sukladno posebnim aktima Grada Ivanca, gradonačelnik nema pravo (prigodne nagrade povodom blagdana, regres, nagrada za radne rezultate, jubilarna nagrada, otpremnina i sl.).</w:t>
      </w:r>
    </w:p>
    <w:p w14:paraId="283C8592" w14:textId="77777777" w:rsidR="00437A6A" w:rsidRDefault="00437A6A" w:rsidP="00437A6A">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Kad se uzmu u obzir neto plaće pročelnika i materijalna prava koje su pročelnici ostvarili (prijevoz za posao, dar u naravi, jubilarna nagrada, nagrada za radne rezultate), onda je razlika između pročelnika i gradonačelnika na godišnjoj razini:</w:t>
      </w:r>
    </w:p>
    <w:p w14:paraId="34DCFB18" w14:textId="77777777" w:rsidR="00437A6A" w:rsidRDefault="00437A6A" w:rsidP="00437A6A">
      <w:pPr>
        <w:pStyle w:val="Odlomakpopisa"/>
        <w:numPr>
          <w:ilvl w:val="0"/>
          <w:numId w:val="1"/>
        </w:numPr>
        <w:spacing w:after="0" w:line="240" w:lineRule="atLeast"/>
        <w:jc w:val="both"/>
        <w:rPr>
          <w:rFonts w:ascii="Times New Roman" w:hAnsi="Times New Roman" w:cs="Times New Roman"/>
          <w:sz w:val="24"/>
          <w:szCs w:val="24"/>
        </w:rPr>
      </w:pPr>
      <w:r>
        <w:rPr>
          <w:rFonts w:ascii="Times New Roman" w:hAnsi="Times New Roman" w:cs="Times New Roman"/>
          <w:sz w:val="24"/>
          <w:szCs w:val="24"/>
        </w:rPr>
        <w:t>kod koeficijenta pročelnika 3,42 – neto gradonačelnika je manji 8.520,00 kn</w:t>
      </w:r>
    </w:p>
    <w:p w14:paraId="1C99A562" w14:textId="77777777" w:rsidR="00437A6A" w:rsidRDefault="00437A6A" w:rsidP="00437A6A">
      <w:pPr>
        <w:pStyle w:val="Odlomakpopisa"/>
        <w:numPr>
          <w:ilvl w:val="0"/>
          <w:numId w:val="1"/>
        </w:numPr>
        <w:spacing w:after="0" w:line="240" w:lineRule="atLeast"/>
        <w:jc w:val="both"/>
        <w:rPr>
          <w:rFonts w:ascii="Times New Roman" w:hAnsi="Times New Roman" w:cs="Times New Roman"/>
          <w:sz w:val="24"/>
          <w:szCs w:val="24"/>
        </w:rPr>
      </w:pPr>
      <w:r>
        <w:rPr>
          <w:rFonts w:ascii="Times New Roman" w:hAnsi="Times New Roman" w:cs="Times New Roman"/>
          <w:sz w:val="24"/>
          <w:szCs w:val="24"/>
        </w:rPr>
        <w:t>kod koeficijenta 3,34 – neto gradonačelnika je manji 1.000,00 kn</w:t>
      </w:r>
    </w:p>
    <w:p w14:paraId="4D6A5606" w14:textId="77777777" w:rsidR="00437A6A" w:rsidRDefault="00437A6A" w:rsidP="00437A6A">
      <w:pPr>
        <w:spacing w:after="0" w:line="240" w:lineRule="atLeast"/>
        <w:jc w:val="both"/>
        <w:rPr>
          <w:rFonts w:ascii="Times New Roman" w:hAnsi="Times New Roman" w:cs="Times New Roman"/>
          <w:sz w:val="24"/>
          <w:szCs w:val="24"/>
        </w:rPr>
      </w:pPr>
    </w:p>
    <w:p w14:paraId="03731194" w14:textId="77777777" w:rsidR="00437A6A" w:rsidRDefault="00437A6A" w:rsidP="00437A6A">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Predloženi koeficijenti u skladu su s odredbom članka 4. stavak 1. alineja 3. Zakona o plaćama, koja propisuje da se plaća gradonačelnika u jedinicama lokalne samouprave koje imaju više od 10.000 stanovnika, ne smije odrediti u iznosu većem od umnoška koeficijenta 5,27 i osnovice za izračun plaće državnih dužnosnika, prema propisima kojima se uređuju obveze i prava državnih dužnosnika, i u skladu s odredbom članka 5. Zakona o plaćama koja propisuje da koeficijenti za obračun plaće zamjenika gradonačelnika mogu iznositi najviše do 85% koeficijenta župana, gradonačelnika odnosno općinskog načelnika čiji su zamjenici.</w:t>
      </w:r>
    </w:p>
    <w:p w14:paraId="707615BB" w14:textId="77777777" w:rsidR="00437A6A" w:rsidRDefault="00437A6A" w:rsidP="00437A6A">
      <w:pPr>
        <w:spacing w:after="0" w:line="240" w:lineRule="atLeast"/>
        <w:jc w:val="both"/>
        <w:rPr>
          <w:rFonts w:ascii="Times New Roman" w:hAnsi="Times New Roman" w:cs="Times New Roman"/>
          <w:sz w:val="24"/>
          <w:szCs w:val="24"/>
        </w:rPr>
      </w:pPr>
    </w:p>
    <w:p w14:paraId="7D2CA542" w14:textId="77777777" w:rsidR="00437A6A" w:rsidRDefault="00437A6A" w:rsidP="00437A6A">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Osnovica za izračun plaće državnih dužnosnika utvrđena je Odlukom Vlade Republike Hrvatske o visini osnovice za obračun plaće državnih dužnosnika („Narodne novine“ br. 151/14) u visini od 3.890,00 kuna bruto.</w:t>
      </w:r>
    </w:p>
    <w:p w14:paraId="34CCDEC5" w14:textId="77777777" w:rsidR="00437A6A" w:rsidRDefault="00437A6A" w:rsidP="00437A6A">
      <w:pPr>
        <w:spacing w:after="0" w:line="240" w:lineRule="atLeast"/>
        <w:jc w:val="both"/>
        <w:rPr>
          <w:rFonts w:ascii="Times New Roman" w:hAnsi="Times New Roman" w:cs="Times New Roman"/>
          <w:sz w:val="24"/>
          <w:szCs w:val="24"/>
        </w:rPr>
      </w:pPr>
    </w:p>
    <w:p w14:paraId="328B06E8" w14:textId="77777777" w:rsidR="00437A6A" w:rsidRDefault="00437A6A" w:rsidP="00437A6A">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Odredba članka 6. prijedloga Odluke temelji se na odredbi članka 7. Zakona o plaćama, koja propisuje da pojedinačna rješenja o visini plaće gradonačelnika i njihovih zamjenika donosi pročelnik upravnog tijela nadležnog za kadrovske poslove u jedinici lokalne samouprave.</w:t>
      </w:r>
    </w:p>
    <w:p w14:paraId="1A94B5DF" w14:textId="77777777" w:rsidR="00437A6A" w:rsidRDefault="00437A6A" w:rsidP="00437A6A">
      <w:pPr>
        <w:spacing w:after="0" w:line="240" w:lineRule="atLeast"/>
        <w:jc w:val="both"/>
        <w:rPr>
          <w:rFonts w:ascii="Times New Roman" w:hAnsi="Times New Roman" w:cs="Times New Roman"/>
          <w:sz w:val="24"/>
          <w:szCs w:val="24"/>
        </w:rPr>
      </w:pPr>
    </w:p>
    <w:p w14:paraId="5611D958" w14:textId="77777777" w:rsidR="00437A6A" w:rsidRDefault="00437A6A" w:rsidP="00437A6A">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 xml:space="preserve">Obzirom da Zakon o plaćama definira različite pravne osnove za donošenje odluke predstavničkog tijela o osnovici i koeficijentima za obračun plaće dužnosnika u jedinicama lokalne i područne (regionalne) samouprave (članak 3. Zakona) i odluke o visini naknade za rad dužnosnika (članak 6. stavak 2. Zakona o plaćama), osnovica i koeficijenti za obračun  plaće gradonačelnika i zamjenika gradonačelnika koji dužnost obavljaju bez zasnivanja radnog odnosa urediti će se posebnom Odlukom predstavničkog tijela, a temeljem odredbe članka 6. stavka 2. Zakona o plaćama. </w:t>
      </w:r>
    </w:p>
    <w:p w14:paraId="05CBDAB1" w14:textId="77777777" w:rsidR="00437A6A" w:rsidRDefault="00437A6A" w:rsidP="00437A6A">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Obzirom na navedeno kao i činjenicu da bi nove izmjene i dopune bile treće po redu, predlaže se donijeti novu odluku o određivanju plaće i drugih prava gradonačelnika i njegovog zamjenika u tekstu kako je predloženo.</w:t>
      </w:r>
    </w:p>
    <w:p w14:paraId="789163FB" w14:textId="77777777" w:rsidR="00437A6A" w:rsidRDefault="00437A6A" w:rsidP="00437A6A">
      <w:pPr>
        <w:spacing w:after="0" w:line="240" w:lineRule="atLeast"/>
        <w:jc w:val="both"/>
        <w:rPr>
          <w:rFonts w:ascii="Times New Roman" w:hAnsi="Times New Roman" w:cs="Times New Roman"/>
          <w:sz w:val="24"/>
          <w:szCs w:val="24"/>
        </w:rPr>
      </w:pPr>
    </w:p>
    <w:p w14:paraId="7CB59069" w14:textId="77777777" w:rsidR="00437A6A" w:rsidRDefault="00437A6A" w:rsidP="00437A6A">
      <w:pPr>
        <w:spacing w:after="0" w:line="240" w:lineRule="atLeast"/>
        <w:rPr>
          <w:rFonts w:ascii="Times New Roman" w:hAnsi="Times New Roman" w:cs="Times New Roman"/>
          <w:sz w:val="24"/>
          <w:szCs w:val="24"/>
        </w:rPr>
      </w:pPr>
      <w:r>
        <w:rPr>
          <w:rFonts w:ascii="Times New Roman" w:hAnsi="Times New Roman" w:cs="Times New Roman"/>
          <w:sz w:val="24"/>
          <w:szCs w:val="24"/>
        </w:rPr>
        <w:t>Za provođenje ove Odluke potrebno je osigurati dodatna financijska sredstva u Proračunu Grada Ivanca za 2022.g. i projekcijama za 2023. i 2024. godinu.</w:t>
      </w:r>
    </w:p>
    <w:p w14:paraId="5C7212A4" w14:textId="77777777" w:rsidR="00437A6A" w:rsidRDefault="00437A6A" w:rsidP="00437A6A">
      <w:pPr>
        <w:spacing w:after="0" w:line="240" w:lineRule="atLeast"/>
        <w:rPr>
          <w:rFonts w:ascii="Times New Roman" w:hAnsi="Times New Roman" w:cs="Times New Roman"/>
          <w:sz w:val="24"/>
          <w:szCs w:val="24"/>
        </w:rPr>
      </w:pPr>
    </w:p>
    <w:p w14:paraId="1F41F938" w14:textId="77777777" w:rsidR="00437A6A" w:rsidRDefault="00437A6A" w:rsidP="00437A6A">
      <w:pPr>
        <w:spacing w:after="0" w:line="240" w:lineRule="atLeast"/>
        <w:rPr>
          <w:rFonts w:ascii="Times New Roman" w:hAnsi="Times New Roman" w:cs="Times New Roman"/>
          <w:sz w:val="24"/>
          <w:szCs w:val="24"/>
        </w:rPr>
      </w:pPr>
    </w:p>
    <w:p w14:paraId="41029270" w14:textId="77777777" w:rsidR="00437A6A" w:rsidRDefault="00437A6A" w:rsidP="00437A6A">
      <w:pPr>
        <w:spacing w:after="0" w:line="240" w:lineRule="atLeast"/>
        <w:ind w:left="4248" w:firstLine="708"/>
        <w:rPr>
          <w:rFonts w:ascii="Times New Roman" w:hAnsi="Times New Roman" w:cs="Times New Roman"/>
          <w:sz w:val="24"/>
          <w:szCs w:val="24"/>
        </w:rPr>
      </w:pPr>
      <w:r>
        <w:rPr>
          <w:rFonts w:ascii="Times New Roman" w:hAnsi="Times New Roman" w:cs="Times New Roman"/>
          <w:sz w:val="24"/>
          <w:szCs w:val="24"/>
        </w:rPr>
        <w:t>Služba za pravne poslove i javnu nabavu</w:t>
      </w:r>
    </w:p>
    <w:p w14:paraId="22DB6AAB" w14:textId="77777777" w:rsidR="00B92E82" w:rsidRDefault="00B92E82"/>
    <w:sectPr w:rsidR="00B92E8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1512D2"/>
    <w:multiLevelType w:val="hybridMultilevel"/>
    <w:tmpl w:val="CD1C4700"/>
    <w:lvl w:ilvl="0" w:tplc="072447E0">
      <w:numFmt w:val="bullet"/>
      <w:lvlText w:val="-"/>
      <w:lvlJc w:val="left"/>
      <w:pPr>
        <w:ind w:left="720" w:hanging="360"/>
      </w:pPr>
      <w:rPr>
        <w:rFonts w:ascii="Times New Roman" w:eastAsia="Calibri"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171916088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F3C"/>
    <w:rsid w:val="00437A6A"/>
    <w:rsid w:val="00971F3C"/>
    <w:rsid w:val="00B92E8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C0205C-1255-4A5C-B255-880D286B6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A6A"/>
    <w:pPr>
      <w:spacing w:line="256" w:lineRule="auto"/>
    </w:pPr>
    <w:rPr>
      <w:rFonts w:ascii="Calibri" w:eastAsia="Calibri" w:hAnsi="Calibri" w:cs="Calibri"/>
      <w:color w:val="00000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37A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827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975</Words>
  <Characters>5561</Characters>
  <Application>Microsoft Office Word</Application>
  <DocSecurity>0</DocSecurity>
  <Lines>46</Lines>
  <Paragraphs>13</Paragraphs>
  <ScaleCrop>false</ScaleCrop>
  <Company/>
  <LinksUpToDate>false</LinksUpToDate>
  <CharactersWithSpaces>6523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Gordana Mošmondor</dc:creator>
  <cp:keywords/>
  <dc:description/>
  <cp:lastModifiedBy>Gordana Mošmondor</cp:lastModifiedBy>
  <cp:revision>3</cp:revision>
  <dcterms:created xsi:type="dcterms:W3CDTF">2022-07-04T09:55:00Z</dcterms:created>
  <dcterms:modified xsi:type="dcterms:W3CDTF">2022-07-04T09:55:00Z</dcterms:modified>
</cp:coreProperties>
</file>