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69293556" w:rsidR="00CE1A1E" w:rsidRPr="008C4A2C" w:rsidRDefault="00CE1A1E" w:rsidP="00CE1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6B5215F6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363-01/21-01/</w:t>
      </w:r>
      <w:r w:rsidR="00D01580">
        <w:rPr>
          <w:sz w:val="22"/>
          <w:szCs w:val="22"/>
        </w:rPr>
        <w:t>266</w:t>
      </w:r>
    </w:p>
    <w:p w14:paraId="172E9AC5" w14:textId="4F40AE4C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</w:t>
      </w:r>
      <w:r w:rsidR="00E6508A">
        <w:rPr>
          <w:sz w:val="22"/>
          <w:szCs w:val="22"/>
        </w:rPr>
        <w:t>21</w:t>
      </w:r>
      <w:r w:rsidR="00F97600">
        <w:rPr>
          <w:sz w:val="22"/>
          <w:szCs w:val="22"/>
        </w:rPr>
        <w:t>-</w:t>
      </w:r>
      <w:r w:rsidR="001B7F53">
        <w:rPr>
          <w:sz w:val="22"/>
          <w:szCs w:val="22"/>
        </w:rPr>
        <w:t>5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49E8F664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1B7F53">
        <w:rPr>
          <w:sz w:val="22"/>
          <w:szCs w:val="22"/>
        </w:rPr>
        <w:t xml:space="preserve">16. </w:t>
      </w:r>
      <w:r w:rsidR="009E0038">
        <w:rPr>
          <w:sz w:val="22"/>
          <w:szCs w:val="22"/>
        </w:rPr>
        <w:t>prosinca</w:t>
      </w:r>
      <w:r>
        <w:rPr>
          <w:sz w:val="22"/>
          <w:szCs w:val="22"/>
        </w:rPr>
        <w:t xml:space="preserve"> </w:t>
      </w:r>
      <w:r w:rsidR="00B7268D">
        <w:rPr>
          <w:sz w:val="22"/>
          <w:szCs w:val="22"/>
        </w:rPr>
        <w:t>202</w:t>
      </w:r>
      <w:r w:rsidR="00E6508A">
        <w:rPr>
          <w:sz w:val="22"/>
          <w:szCs w:val="22"/>
        </w:rPr>
        <w:t>1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31F7B8DD" w14:textId="4EF07199" w:rsidR="00CE1A1E" w:rsidRPr="008A0A80" w:rsidRDefault="00CE1A1E" w:rsidP="00CE1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>, 12/13, 23/13 – pročišćeni tekst, 13/18, 8/20</w:t>
      </w:r>
      <w:r w:rsidR="004973ED">
        <w:rPr>
          <w:sz w:val="22"/>
          <w:szCs w:val="22"/>
        </w:rPr>
        <w:t>, 15/21 i 38/21 – pročišćeni tekst</w:t>
      </w:r>
      <w:r w:rsidRPr="008A0A80">
        <w:rPr>
          <w:sz w:val="22"/>
          <w:szCs w:val="22"/>
        </w:rPr>
        <w:t xml:space="preserve">), Gradsko vijeće </w:t>
      </w:r>
      <w:r w:rsidR="001B7F53"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 </w:t>
      </w:r>
      <w:r w:rsidR="001B7F53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</w:t>
      </w:r>
      <w:r w:rsidR="001B7F53">
        <w:rPr>
          <w:sz w:val="22"/>
          <w:szCs w:val="22"/>
        </w:rPr>
        <w:t>16. prosinca</w:t>
      </w:r>
      <w:r>
        <w:rPr>
          <w:sz w:val="22"/>
          <w:szCs w:val="22"/>
        </w:rPr>
        <w:t xml:space="preserve"> </w:t>
      </w:r>
      <w:r w:rsidR="00B7268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godine, donosi</w:t>
      </w:r>
    </w:p>
    <w:p w14:paraId="077BB740" w14:textId="77777777" w:rsidR="00CE1A1E" w:rsidRPr="008A0A80" w:rsidRDefault="00CE1A1E" w:rsidP="00CE1A1E">
      <w:pPr>
        <w:jc w:val="both"/>
        <w:rPr>
          <w:sz w:val="22"/>
          <w:szCs w:val="22"/>
        </w:rPr>
      </w:pPr>
    </w:p>
    <w:p w14:paraId="3031D83C" w14:textId="311AAF1B" w:rsidR="00CE1A1E" w:rsidRPr="00E26B32" w:rsidRDefault="00CE1A1E" w:rsidP="00CE1A1E">
      <w:pPr>
        <w:pStyle w:val="Odlomakpopisa"/>
        <w:ind w:left="1429"/>
        <w:jc w:val="center"/>
        <w:rPr>
          <w:b/>
        </w:rPr>
      </w:pPr>
      <w:r w:rsidRPr="00E26B32">
        <w:rPr>
          <w:b/>
        </w:rPr>
        <w:t>PROGRAM GRAĐENJA OBJEKATA I UREĐAJA KOMUNALNE INFRASTRUKTURE ZA 202</w:t>
      </w:r>
      <w:r w:rsidR="00D502BE" w:rsidRPr="00E26B32">
        <w:rPr>
          <w:b/>
        </w:rPr>
        <w:t>2</w:t>
      </w:r>
      <w:r w:rsidRPr="00E26B32">
        <w:rPr>
          <w:b/>
        </w:rPr>
        <w:t>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3C958FA4" w14:textId="77777777" w:rsidR="00D502BE" w:rsidRDefault="00D502BE" w:rsidP="00CE1A1E">
      <w:pPr>
        <w:ind w:firstLine="360"/>
        <w:jc w:val="both"/>
        <w:rPr>
          <w:sz w:val="22"/>
          <w:szCs w:val="22"/>
        </w:rPr>
      </w:pPr>
    </w:p>
    <w:p w14:paraId="426ED9FF" w14:textId="77E42E6E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18692C9B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</w:tblGrid>
      <w:tr w:rsidR="00DE515B" w:rsidRPr="008062EA" w14:paraId="19975A10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434EC65F" w14:textId="77777777" w:rsidR="00DE515B" w:rsidRPr="008062EA" w:rsidRDefault="00DE515B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1D01A7" w14:textId="6FC35DB5" w:rsidR="00DE515B" w:rsidRPr="008062EA" w:rsidRDefault="00DE515B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 xml:space="preserve">Plan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20655" w:rsidRPr="008062EA" w14:paraId="0137F8AD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29542382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2FD88" w14:textId="6EBA3714" w:rsidR="00D20655" w:rsidRPr="00AA0657" w:rsidRDefault="00AA0657" w:rsidP="00D20655">
            <w:pPr>
              <w:jc w:val="right"/>
              <w:rPr>
                <w:sz w:val="20"/>
                <w:szCs w:val="20"/>
              </w:rPr>
            </w:pPr>
            <w:r w:rsidRPr="00AA0657">
              <w:rPr>
                <w:sz w:val="20"/>
                <w:szCs w:val="20"/>
              </w:rPr>
              <w:t>585</w:t>
            </w:r>
            <w:r w:rsidR="00D20655" w:rsidRPr="00AA0657">
              <w:rPr>
                <w:sz w:val="20"/>
                <w:szCs w:val="20"/>
              </w:rPr>
              <w:t>.000,00 kn</w:t>
            </w:r>
          </w:p>
        </w:tc>
      </w:tr>
      <w:tr w:rsidR="005012C7" w:rsidRPr="005012C7" w14:paraId="0502260F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B4BA9DC" w14:textId="77777777" w:rsidR="00D20655" w:rsidRPr="005012C7" w:rsidRDefault="00D20655" w:rsidP="00D20655">
            <w:pPr>
              <w:jc w:val="both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C052CA" w14:textId="5F5D1BA2" w:rsidR="00D20655" w:rsidRPr="005012C7" w:rsidRDefault="00E95544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2</w:t>
            </w:r>
            <w:r w:rsidR="00926B2F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5</w:t>
            </w:r>
            <w:r w:rsidR="00926B2F" w:rsidRPr="005012C7">
              <w:rPr>
                <w:sz w:val="20"/>
                <w:szCs w:val="20"/>
              </w:rPr>
              <w:t>55</w:t>
            </w:r>
            <w:r w:rsidR="00D20655" w:rsidRPr="005012C7">
              <w:rPr>
                <w:sz w:val="20"/>
                <w:szCs w:val="20"/>
              </w:rPr>
              <w:t>.000,00 kn</w:t>
            </w:r>
          </w:p>
        </w:tc>
      </w:tr>
      <w:tr w:rsidR="00D20655" w:rsidRPr="008062EA" w14:paraId="2A16000A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013B828D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C1D02" w14:textId="46C125D3" w:rsidR="00D20655" w:rsidRPr="00313382" w:rsidRDefault="00D20655" w:rsidP="00D20655">
            <w:pPr>
              <w:jc w:val="right"/>
              <w:rPr>
                <w:sz w:val="20"/>
                <w:szCs w:val="20"/>
              </w:rPr>
            </w:pPr>
            <w:r w:rsidRPr="00313382">
              <w:rPr>
                <w:sz w:val="20"/>
                <w:szCs w:val="20"/>
              </w:rPr>
              <w:t>25.000,00 kn</w:t>
            </w:r>
          </w:p>
        </w:tc>
      </w:tr>
      <w:tr w:rsidR="00D20655" w:rsidRPr="008062EA" w14:paraId="6AF85603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290C4C96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2DEDF" w14:textId="3A44A204" w:rsidR="00D20655" w:rsidRPr="00313382" w:rsidRDefault="00BB64CC" w:rsidP="00D20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655" w:rsidRPr="00313382">
              <w:rPr>
                <w:sz w:val="20"/>
                <w:szCs w:val="20"/>
              </w:rPr>
              <w:t>0.000,00 kn</w:t>
            </w:r>
          </w:p>
        </w:tc>
      </w:tr>
      <w:tr w:rsidR="00D20655" w:rsidRPr="008062EA" w14:paraId="647E624C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408B231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8DA70" w14:textId="225B2827" w:rsidR="00D20655" w:rsidRPr="00027E94" w:rsidRDefault="00D20655" w:rsidP="00D20655">
            <w:pPr>
              <w:jc w:val="right"/>
              <w:rPr>
                <w:sz w:val="20"/>
                <w:szCs w:val="20"/>
              </w:rPr>
            </w:pPr>
            <w:r w:rsidRPr="00027E94">
              <w:rPr>
                <w:sz w:val="20"/>
                <w:szCs w:val="20"/>
              </w:rPr>
              <w:t>2</w:t>
            </w:r>
            <w:r w:rsidR="00027E94">
              <w:rPr>
                <w:sz w:val="20"/>
                <w:szCs w:val="20"/>
              </w:rPr>
              <w:t>3</w:t>
            </w:r>
            <w:r w:rsidR="00811E6D">
              <w:rPr>
                <w:sz w:val="20"/>
                <w:szCs w:val="20"/>
              </w:rPr>
              <w:t>5</w:t>
            </w:r>
            <w:r w:rsidRPr="00027E94">
              <w:rPr>
                <w:sz w:val="20"/>
                <w:szCs w:val="20"/>
              </w:rPr>
              <w:t>.00</w:t>
            </w:r>
            <w:r w:rsidR="00027E94"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,</w:t>
            </w:r>
            <w:r w:rsidR="00027E94"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0 kn</w:t>
            </w:r>
          </w:p>
        </w:tc>
      </w:tr>
      <w:tr w:rsidR="00D20655" w:rsidRPr="008062EA" w14:paraId="679AA905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17360BCF" w14:textId="0A6BF064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Prihodi od kapitalnih potpora Ministarstava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C910" w14:textId="3B1F75A5" w:rsidR="00D20655" w:rsidRPr="00277F2C" w:rsidRDefault="00277F2C" w:rsidP="00D20655">
            <w:pPr>
              <w:jc w:val="right"/>
              <w:rPr>
                <w:sz w:val="20"/>
                <w:szCs w:val="20"/>
              </w:rPr>
            </w:pPr>
            <w:r w:rsidRPr="00277F2C">
              <w:rPr>
                <w:sz w:val="20"/>
                <w:szCs w:val="20"/>
              </w:rPr>
              <w:t>1.</w:t>
            </w:r>
            <w:r w:rsidR="00BC2063">
              <w:rPr>
                <w:sz w:val="20"/>
                <w:szCs w:val="20"/>
              </w:rPr>
              <w:t>375</w:t>
            </w:r>
            <w:r w:rsidRPr="00277F2C">
              <w:rPr>
                <w:sz w:val="20"/>
                <w:szCs w:val="20"/>
              </w:rPr>
              <w:t>.000,00</w:t>
            </w:r>
            <w:r w:rsidR="00D20655" w:rsidRPr="00277F2C">
              <w:rPr>
                <w:sz w:val="20"/>
                <w:szCs w:val="20"/>
              </w:rPr>
              <w:t xml:space="preserve"> kn</w:t>
            </w:r>
          </w:p>
        </w:tc>
      </w:tr>
      <w:tr w:rsidR="00D20655" w:rsidRPr="008062EA" w14:paraId="489C8152" w14:textId="77777777" w:rsidTr="00651FB4">
        <w:trPr>
          <w:trHeight w:val="351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33530B8B" w14:textId="3439046F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lastRenderedPageBreak/>
              <w:t>- Prihodi od pomoći (Fond za zaštitu okoliša i energetsku učinkovitost)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AE76" w14:textId="02E0593D" w:rsidR="00D20655" w:rsidRPr="00313382" w:rsidRDefault="00BA1AF4" w:rsidP="00D20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655" w:rsidRPr="003133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20655" w:rsidRPr="00313382">
              <w:rPr>
                <w:sz w:val="20"/>
                <w:szCs w:val="20"/>
              </w:rPr>
              <w:t>00,00</w:t>
            </w:r>
            <w:r w:rsidR="00277F2C">
              <w:rPr>
                <w:sz w:val="20"/>
                <w:szCs w:val="20"/>
              </w:rPr>
              <w:t xml:space="preserve"> kn</w:t>
            </w:r>
          </w:p>
        </w:tc>
      </w:tr>
      <w:tr w:rsidR="00277F2C" w:rsidRPr="008062EA" w14:paraId="1F50A6C5" w14:textId="77777777" w:rsidTr="00651FB4">
        <w:trPr>
          <w:trHeight w:val="351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201FD71D" w14:textId="51FB6405" w:rsidR="00277F2C" w:rsidRPr="008062EA" w:rsidRDefault="00277F2C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 xml:space="preserve">- Prihodi od pomoći </w:t>
            </w:r>
            <w:r>
              <w:rPr>
                <w:sz w:val="20"/>
                <w:szCs w:val="20"/>
              </w:rPr>
              <w:t>EU projekti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8C3EC4" w14:textId="1170696E" w:rsidR="00277F2C" w:rsidRPr="005012C7" w:rsidRDefault="008249A1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3</w:t>
            </w:r>
            <w:r w:rsidR="00277F2C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18</w:t>
            </w:r>
            <w:r w:rsidR="00277F2C" w:rsidRPr="005012C7">
              <w:rPr>
                <w:sz w:val="20"/>
                <w:szCs w:val="20"/>
              </w:rPr>
              <w:t>4.371,58 kn</w:t>
            </w:r>
          </w:p>
        </w:tc>
      </w:tr>
      <w:tr w:rsidR="00D20655" w:rsidRPr="008062EA" w14:paraId="05CACA4D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3CC547D3" w14:textId="4AEA61C4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4284" w14:textId="07BF0172" w:rsidR="00D20655" w:rsidRPr="005012C7" w:rsidRDefault="005012C7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4</w:t>
            </w:r>
            <w:r w:rsidR="00D20655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476</w:t>
            </w:r>
            <w:r w:rsidR="00D20655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128</w:t>
            </w:r>
            <w:r w:rsidR="00D20655" w:rsidRPr="005012C7">
              <w:rPr>
                <w:sz w:val="20"/>
                <w:szCs w:val="20"/>
              </w:rPr>
              <w:t>,</w:t>
            </w:r>
            <w:r w:rsidRPr="005012C7">
              <w:rPr>
                <w:sz w:val="20"/>
                <w:szCs w:val="20"/>
              </w:rPr>
              <w:t>42</w:t>
            </w:r>
            <w:r w:rsidR="00D20655" w:rsidRPr="005012C7">
              <w:rPr>
                <w:sz w:val="20"/>
                <w:szCs w:val="20"/>
              </w:rPr>
              <w:t xml:space="preserve"> kn</w:t>
            </w:r>
          </w:p>
        </w:tc>
      </w:tr>
      <w:tr w:rsidR="00D20655" w:rsidRPr="008062EA" w14:paraId="53C625C0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54B581E8" w14:textId="53105789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57F04" w14:textId="7381B4A0" w:rsidR="00D20655" w:rsidRPr="005012C7" w:rsidRDefault="005012C7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1.1</w:t>
            </w:r>
            <w:r w:rsidR="008866F1" w:rsidRPr="005012C7">
              <w:rPr>
                <w:sz w:val="20"/>
                <w:szCs w:val="20"/>
              </w:rPr>
              <w:t>0</w:t>
            </w:r>
            <w:r w:rsidR="00D20655" w:rsidRPr="005012C7">
              <w:rPr>
                <w:sz w:val="20"/>
                <w:szCs w:val="20"/>
              </w:rPr>
              <w:t>0.000,00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1F6435C8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126"/>
      </w:tblGrid>
      <w:tr w:rsidR="00DE515B" w:rsidRPr="00E13499" w14:paraId="59DAA50D" w14:textId="77777777" w:rsidTr="00C532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BDD5807" w:rsidR="00DE515B" w:rsidRPr="00E13499" w:rsidRDefault="00DE515B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E515B" w:rsidRPr="00E13499" w14:paraId="2598B936" w14:textId="77777777" w:rsidTr="00C53279">
        <w:trPr>
          <w:cantSplit/>
          <w:trHeight w:val="321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DE515B" w:rsidRPr="00E13499" w:rsidRDefault="00DE515B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7D231099" w:rsidR="00DE515B" w:rsidRPr="00E13499" w:rsidRDefault="0055657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DE515B" w:rsidRPr="00E13499">
              <w:rPr>
                <w:b/>
                <w:bCs/>
                <w:sz w:val="21"/>
                <w:szCs w:val="21"/>
              </w:rPr>
              <w:t>.</w:t>
            </w:r>
            <w:r w:rsidR="00A91FB5">
              <w:rPr>
                <w:b/>
                <w:bCs/>
                <w:sz w:val="21"/>
                <w:szCs w:val="21"/>
              </w:rPr>
              <w:t>620</w:t>
            </w:r>
            <w:r w:rsidR="00DE515B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E515B" w:rsidRPr="00E13499" w14:paraId="65D63CA0" w14:textId="77777777" w:rsidTr="00C53279">
        <w:trPr>
          <w:cantSplit/>
          <w:trHeight w:val="3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DE515B" w:rsidRPr="00E13499" w:rsidRDefault="00DE515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380B1989" w:rsidR="00DE515B" w:rsidRPr="00E13499" w:rsidRDefault="0065798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36682C">
              <w:rPr>
                <w:b/>
                <w:bCs/>
                <w:sz w:val="21"/>
                <w:szCs w:val="21"/>
              </w:rPr>
              <w:t>5</w:t>
            </w:r>
            <w:r w:rsidR="00DE515B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40A06" w:rsidRPr="00E13499" w14:paraId="5D11E126" w14:textId="77777777" w:rsidTr="00C53279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D40A06" w:rsidRPr="00E13499" w:rsidRDefault="00D40A06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D40A06" w:rsidRPr="008224BE" w:rsidRDefault="00D40A06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277" w14:textId="2D5B6BF1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75.000,00</w:t>
            </w:r>
          </w:p>
        </w:tc>
      </w:tr>
      <w:tr w:rsidR="00D40A06" w:rsidRPr="00E13499" w14:paraId="51908966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143654EC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1.1. Oprema </w:t>
            </w:r>
            <w:r>
              <w:rPr>
                <w:bCs/>
                <w:sz w:val="21"/>
                <w:szCs w:val="21"/>
              </w:rPr>
              <w:t>- Ivanec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0E835D68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8224BE">
              <w:rPr>
                <w:sz w:val="21"/>
                <w:szCs w:val="21"/>
              </w:rPr>
              <w:t>.000,00</w:t>
            </w:r>
          </w:p>
        </w:tc>
      </w:tr>
      <w:tr w:rsidR="00D40A06" w:rsidRPr="00E13499" w14:paraId="4A5B5F4D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743B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87F" w14:textId="42F3430C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– Punikve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58EE" w14:textId="7E757570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D40A06" w:rsidRPr="00E13499" w14:paraId="5131D83A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312E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7EA" w14:textId="7E6A7EFB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– Stažnjevec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53C8" w14:textId="3D1F1B54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23.000,00</w:t>
            </w:r>
          </w:p>
        </w:tc>
      </w:tr>
      <w:tr w:rsidR="00D40A06" w:rsidRPr="00E13499" w14:paraId="6404DBFF" w14:textId="77777777" w:rsidTr="00C53279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E5D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7D3" w14:textId="7D2C59FE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4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- Gačice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852C" w14:textId="6E062051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15.000,00</w:t>
            </w:r>
          </w:p>
        </w:tc>
      </w:tr>
      <w:tr w:rsidR="00DE515B" w:rsidRPr="00E13499" w14:paraId="48EC3F9B" w14:textId="77777777" w:rsidTr="00C53279">
        <w:trPr>
          <w:cantSplit/>
          <w:trHeight w:val="258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DE515B" w:rsidRPr="008224BE" w:rsidRDefault="00DE515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1A0596A0" w:rsidR="00DE515B" w:rsidRPr="008224BE" w:rsidRDefault="00315E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1.</w:t>
            </w:r>
            <w:r w:rsidR="00AB59E9" w:rsidRPr="008224BE">
              <w:rPr>
                <w:b/>
                <w:bCs/>
                <w:sz w:val="21"/>
                <w:szCs w:val="21"/>
              </w:rPr>
              <w:t>770</w:t>
            </w:r>
            <w:r w:rsidR="00DE515B" w:rsidRPr="008224BE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E515B" w:rsidRPr="00E13499" w14:paraId="132356E2" w14:textId="77777777" w:rsidTr="00C53279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64E75E59" w:rsidR="00DE515B" w:rsidRPr="008224BE" w:rsidRDefault="00DE515B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2.</w:t>
            </w:r>
            <w:r w:rsidR="00745F8A" w:rsidRPr="008224BE">
              <w:rPr>
                <w:sz w:val="21"/>
                <w:szCs w:val="21"/>
              </w:rPr>
              <w:t>1</w:t>
            </w:r>
            <w:r w:rsidRPr="008224BE">
              <w:rPr>
                <w:sz w:val="21"/>
                <w:szCs w:val="21"/>
              </w:rPr>
              <w:t>. Glavni gradski trg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06264FFF" w:rsidR="00DE515B" w:rsidRPr="008224BE" w:rsidRDefault="00AB59E9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</w:t>
            </w:r>
            <w:r w:rsidR="00DE515B" w:rsidRPr="008224BE">
              <w:rPr>
                <w:b/>
                <w:sz w:val="21"/>
                <w:szCs w:val="21"/>
              </w:rPr>
              <w:t>0.000,00</w:t>
            </w:r>
          </w:p>
        </w:tc>
      </w:tr>
      <w:tr w:rsidR="000164E0" w:rsidRPr="00E13499" w14:paraId="37A127C4" w14:textId="77777777" w:rsidTr="00C53279">
        <w:trPr>
          <w:cantSplit/>
          <w:trHeight w:val="2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0164E0" w:rsidRPr="00E13499" w:rsidRDefault="000164E0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0B8BF9DF" w:rsidR="000164E0" w:rsidRPr="008224BE" w:rsidRDefault="000164E0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1</w:t>
            </w:r>
            <w:r w:rsidRPr="008224BE">
              <w:rPr>
                <w:bCs/>
                <w:sz w:val="21"/>
                <w:szCs w:val="21"/>
              </w:rPr>
              <w:t>.</w:t>
            </w:r>
            <w:r w:rsidR="00745F8A" w:rsidRPr="008224BE">
              <w:rPr>
                <w:bCs/>
                <w:sz w:val="21"/>
                <w:szCs w:val="21"/>
              </w:rPr>
              <w:t>1</w:t>
            </w:r>
            <w:r w:rsidRPr="008224BE">
              <w:rPr>
                <w:bCs/>
                <w:sz w:val="21"/>
                <w:szCs w:val="21"/>
              </w:rPr>
              <w:t xml:space="preserve">. </w:t>
            </w:r>
            <w:r w:rsidR="00DB17C8" w:rsidRPr="008224BE">
              <w:rPr>
                <w:bCs/>
                <w:sz w:val="21"/>
                <w:szCs w:val="21"/>
              </w:rPr>
              <w:t>Imovinsko pravni odnosi</w:t>
            </w:r>
            <w:r w:rsidR="007B7A17" w:rsidRPr="008224BE">
              <w:rPr>
                <w:bCs/>
                <w:sz w:val="21"/>
                <w:szCs w:val="21"/>
              </w:rPr>
              <w:t xml:space="preserve"> (zemljište)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90" w14:textId="0A7506C2" w:rsidR="000164E0" w:rsidRPr="008224BE" w:rsidRDefault="00AB59E9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75</w:t>
            </w:r>
            <w:r w:rsidR="000164E0" w:rsidRPr="008224BE">
              <w:rPr>
                <w:sz w:val="21"/>
                <w:szCs w:val="21"/>
              </w:rPr>
              <w:t>0.000,00</w:t>
            </w:r>
          </w:p>
        </w:tc>
      </w:tr>
      <w:tr w:rsidR="00DE515B" w:rsidRPr="00E13499" w14:paraId="40FE0DA4" w14:textId="77777777" w:rsidTr="00C53279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DE515B" w:rsidRPr="00E13499" w:rsidRDefault="00DE515B" w:rsidP="00DC7B7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361FEE37" w:rsidR="00DE515B" w:rsidRPr="008224BE" w:rsidRDefault="00DE515B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2.</w:t>
            </w:r>
            <w:r w:rsidR="00745F8A" w:rsidRPr="008224BE">
              <w:rPr>
                <w:sz w:val="21"/>
                <w:szCs w:val="21"/>
              </w:rPr>
              <w:t>2</w:t>
            </w:r>
            <w:r w:rsidRPr="008224BE">
              <w:rPr>
                <w:sz w:val="21"/>
                <w:szCs w:val="21"/>
              </w:rPr>
              <w:t>. Biciklistički poligon u Ivancu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194E6C3A" w:rsidR="00DE515B" w:rsidRPr="008224BE" w:rsidRDefault="00745F8A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1.0</w:t>
            </w:r>
            <w:r w:rsidR="00AB59E9" w:rsidRPr="008224BE">
              <w:rPr>
                <w:b/>
                <w:sz w:val="21"/>
                <w:szCs w:val="21"/>
              </w:rPr>
              <w:t>2</w:t>
            </w:r>
            <w:r w:rsidRPr="008224BE">
              <w:rPr>
                <w:b/>
                <w:sz w:val="21"/>
                <w:szCs w:val="21"/>
              </w:rPr>
              <w:t>0</w:t>
            </w:r>
            <w:r w:rsidR="00DE515B" w:rsidRPr="008224BE">
              <w:rPr>
                <w:b/>
                <w:sz w:val="21"/>
                <w:szCs w:val="21"/>
              </w:rPr>
              <w:t>.000,00</w:t>
            </w:r>
          </w:p>
        </w:tc>
      </w:tr>
      <w:tr w:rsidR="00DE515B" w:rsidRPr="00E13499" w14:paraId="42B80440" w14:textId="77777777" w:rsidTr="00C53279">
        <w:trPr>
          <w:cantSplit/>
          <w:trHeight w:val="1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DE515B" w:rsidRPr="00E13499" w:rsidRDefault="00DE515B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3601EEBB" w:rsidR="00DE515B" w:rsidRPr="008224BE" w:rsidRDefault="00DE515B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>.1. Uređenje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4AC69795" w:rsidR="00DE515B" w:rsidRPr="008224BE" w:rsidRDefault="00745F8A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1.00</w:t>
            </w:r>
            <w:r w:rsidR="000164E0" w:rsidRPr="008224BE">
              <w:rPr>
                <w:sz w:val="21"/>
                <w:szCs w:val="21"/>
              </w:rPr>
              <w:t>0.00</w:t>
            </w:r>
            <w:r w:rsidR="00DE515B" w:rsidRPr="008224BE">
              <w:rPr>
                <w:sz w:val="21"/>
                <w:szCs w:val="21"/>
              </w:rPr>
              <w:t>0,00</w:t>
            </w:r>
          </w:p>
        </w:tc>
      </w:tr>
      <w:tr w:rsidR="00DE515B" w:rsidRPr="00E13499" w14:paraId="07FB6AFB" w14:textId="77777777" w:rsidTr="00C53279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DE515B" w:rsidRPr="00E13499" w:rsidRDefault="00DE515B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6EFBA540" w:rsidR="00DE515B" w:rsidRPr="008224BE" w:rsidRDefault="00DE515B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 xml:space="preserve">.2. </w:t>
            </w:r>
            <w:r w:rsidR="000164E0" w:rsidRPr="008224BE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7821E01D" w:rsidR="00DE515B" w:rsidRPr="008224BE" w:rsidRDefault="00AB59E9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DE515B" w:rsidRPr="008224BE">
              <w:rPr>
                <w:sz w:val="21"/>
                <w:szCs w:val="21"/>
              </w:rPr>
              <w:t>0.000,00</w:t>
            </w:r>
          </w:p>
        </w:tc>
      </w:tr>
      <w:tr w:rsidR="00745F8A" w:rsidRPr="00E13499" w14:paraId="0751235D" w14:textId="77777777" w:rsidTr="00C53279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3843E" w14:textId="77777777" w:rsidR="00745F8A" w:rsidRPr="008224BE" w:rsidRDefault="00745F8A" w:rsidP="00745F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0016" w14:textId="1FC084F6" w:rsidR="00745F8A" w:rsidRPr="008224BE" w:rsidRDefault="00A91FB5" w:rsidP="00745F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77</w:t>
            </w:r>
            <w:r w:rsidR="00745F8A" w:rsidRPr="008224BE">
              <w:rPr>
                <w:b/>
                <w:bCs/>
                <w:sz w:val="21"/>
                <w:szCs w:val="21"/>
              </w:rPr>
              <w:t>5.000,00</w:t>
            </w:r>
          </w:p>
        </w:tc>
      </w:tr>
      <w:tr w:rsidR="00745F8A" w:rsidRPr="00E13499" w14:paraId="6E65C035" w14:textId="77777777" w:rsidTr="00C53279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1331FF2F" w:rsidR="00745F8A" w:rsidRPr="008224BE" w:rsidRDefault="00A91FB5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4</w:t>
            </w:r>
            <w:r w:rsidR="00745F8A" w:rsidRPr="008224BE">
              <w:rPr>
                <w:b/>
                <w:sz w:val="21"/>
                <w:szCs w:val="21"/>
              </w:rPr>
              <w:t>00.000,00</w:t>
            </w:r>
          </w:p>
        </w:tc>
      </w:tr>
      <w:tr w:rsidR="00745F8A" w:rsidRPr="00E13499" w14:paraId="445FD048" w14:textId="77777777" w:rsidTr="00C53279">
        <w:trPr>
          <w:cantSplit/>
          <w:trHeight w:val="13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5A162BB5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49D90ACB" w:rsidR="00745F8A" w:rsidRPr="008224BE" w:rsidRDefault="00A91FB5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745F8A" w:rsidRPr="008224BE">
              <w:rPr>
                <w:sz w:val="21"/>
                <w:szCs w:val="21"/>
              </w:rPr>
              <w:t>00.000,00</w:t>
            </w:r>
          </w:p>
        </w:tc>
      </w:tr>
      <w:tr w:rsidR="00745F8A" w:rsidRPr="00E13499" w14:paraId="43589635" w14:textId="77777777" w:rsidTr="00C53279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52B00420" w:rsidR="00745F8A" w:rsidRPr="008224BE" w:rsidRDefault="00255B1E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745F8A" w:rsidRPr="008224BE">
              <w:rPr>
                <w:sz w:val="21"/>
                <w:szCs w:val="21"/>
              </w:rPr>
              <w:t>00.000,00</w:t>
            </w:r>
          </w:p>
        </w:tc>
      </w:tr>
      <w:tr w:rsidR="00745F8A" w:rsidRPr="00E13499" w14:paraId="035F6E4C" w14:textId="77777777" w:rsidTr="00C53279">
        <w:trPr>
          <w:cantSplit/>
          <w:trHeight w:val="2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3.2. Gradnja i uređenje groblja – Radovan, Margečan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3EFAF601" w:rsidR="00745F8A" w:rsidRPr="008224BE" w:rsidRDefault="007B754A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32</w:t>
            </w:r>
            <w:r w:rsidR="00745F8A" w:rsidRPr="008224BE">
              <w:rPr>
                <w:b/>
                <w:sz w:val="21"/>
                <w:szCs w:val="21"/>
              </w:rPr>
              <w:t>0.000,00</w:t>
            </w:r>
          </w:p>
        </w:tc>
      </w:tr>
      <w:tr w:rsidR="00745F8A" w:rsidRPr="00E13499" w14:paraId="78AB91C1" w14:textId="77777777" w:rsidTr="00C53279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745F8A" w:rsidRPr="00E13499" w:rsidRDefault="00745F8A" w:rsidP="00745F8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7EE1E5B1" w:rsidR="00745F8A" w:rsidRPr="008224BE" w:rsidRDefault="007B754A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32</w:t>
            </w:r>
            <w:r w:rsidR="00745F8A" w:rsidRPr="008224BE">
              <w:rPr>
                <w:sz w:val="21"/>
                <w:szCs w:val="21"/>
              </w:rPr>
              <w:t>0.000,00</w:t>
            </w:r>
          </w:p>
        </w:tc>
      </w:tr>
      <w:tr w:rsidR="00745F8A" w:rsidRPr="00E13499" w14:paraId="6739C73E" w14:textId="77777777" w:rsidTr="00C53279">
        <w:trPr>
          <w:cantSplit/>
          <w:trHeight w:val="27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4F781FDC" w:rsidR="00745F8A" w:rsidRPr="008224BE" w:rsidRDefault="00745F8A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55.000,00</w:t>
            </w:r>
          </w:p>
        </w:tc>
      </w:tr>
      <w:tr w:rsidR="00745F8A" w:rsidRPr="00E13499" w14:paraId="6D2B1FCC" w14:textId="77777777" w:rsidTr="00C53279">
        <w:trPr>
          <w:cantSplit/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745F8A" w:rsidRPr="00E13499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745F8A" w:rsidRPr="00E13499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7B816019" w:rsidR="00745F8A" w:rsidRPr="00E13499" w:rsidRDefault="00745F8A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55.000,00</w:t>
            </w:r>
          </w:p>
        </w:tc>
      </w:tr>
      <w:tr w:rsidR="00745F8A" w:rsidRPr="00E13499" w14:paraId="6924120A" w14:textId="4944FE64" w:rsidTr="00C53279">
        <w:trPr>
          <w:cantSplit/>
          <w:trHeight w:val="2541"/>
          <w:jc w:val="center"/>
        </w:trPr>
        <w:tc>
          <w:tcPr>
            <w:tcW w:w="8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72329" w14:textId="77777777" w:rsidR="00745F8A" w:rsidRPr="00E13499" w:rsidRDefault="00745F8A" w:rsidP="00745F8A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E13499">
              <w:rPr>
                <w:b/>
                <w:bCs/>
                <w:i/>
                <w:sz w:val="22"/>
                <w:szCs w:val="22"/>
              </w:rPr>
              <w:lastRenderedPageBreak/>
              <w:t xml:space="preserve">Izvori financiranja: </w:t>
            </w:r>
          </w:p>
          <w:p w14:paraId="3E1CACBE" w14:textId="6173B6F9" w:rsidR="00745F8A" w:rsidRPr="005012C7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012C7">
              <w:rPr>
                <w:bCs/>
                <w:i/>
                <w:sz w:val="21"/>
                <w:szCs w:val="21"/>
              </w:rPr>
              <w:t xml:space="preserve">Točka 1. komunalni doprinos </w:t>
            </w:r>
            <w:r w:rsidR="00520CCD" w:rsidRPr="005012C7">
              <w:rPr>
                <w:bCs/>
                <w:i/>
                <w:sz w:val="21"/>
                <w:szCs w:val="21"/>
              </w:rPr>
              <w:t>45</w:t>
            </w:r>
            <w:r w:rsidRPr="005012C7">
              <w:rPr>
                <w:bCs/>
                <w:i/>
                <w:sz w:val="21"/>
                <w:szCs w:val="21"/>
              </w:rPr>
              <w:t xml:space="preserve">.000,00 kn, naknada za zadržavanje nezakonito izgrađenih zgrada </w:t>
            </w:r>
            <w:r w:rsidR="00EB5675" w:rsidRPr="005012C7">
              <w:rPr>
                <w:bCs/>
                <w:i/>
                <w:sz w:val="21"/>
                <w:szCs w:val="21"/>
              </w:rPr>
              <w:t>2</w:t>
            </w:r>
            <w:r w:rsidRPr="005012C7">
              <w:rPr>
                <w:bCs/>
                <w:i/>
                <w:sz w:val="21"/>
                <w:szCs w:val="21"/>
              </w:rPr>
              <w:t>0.000,00 kn</w:t>
            </w:r>
            <w:r w:rsidR="00EB5675" w:rsidRPr="005012C7">
              <w:rPr>
                <w:bCs/>
                <w:i/>
                <w:sz w:val="21"/>
                <w:szCs w:val="21"/>
              </w:rPr>
              <w:t xml:space="preserve">, 10.000,00 kn iz </w:t>
            </w:r>
            <w:r w:rsidR="005012C7" w:rsidRPr="005012C7">
              <w:rPr>
                <w:bCs/>
                <w:i/>
                <w:sz w:val="21"/>
                <w:szCs w:val="21"/>
              </w:rPr>
              <w:t>prihoda od pomoći – fiskalno izravnanje</w:t>
            </w:r>
          </w:p>
          <w:p w14:paraId="6D1BCE7C" w14:textId="520B83C9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>Točka 2.</w:t>
            </w:r>
            <w:r w:rsidR="00F02B42">
              <w:rPr>
                <w:bCs/>
                <w:i/>
                <w:sz w:val="21"/>
                <w:szCs w:val="21"/>
              </w:rPr>
              <w:t>1</w:t>
            </w:r>
            <w:r w:rsidRPr="00520CCD">
              <w:rPr>
                <w:bCs/>
                <w:i/>
                <w:sz w:val="21"/>
                <w:szCs w:val="21"/>
              </w:rPr>
              <w:t xml:space="preserve">. prihodi od prodaje imovine </w:t>
            </w:r>
            <w:r w:rsidR="00FC674E">
              <w:rPr>
                <w:bCs/>
                <w:i/>
                <w:sz w:val="21"/>
                <w:szCs w:val="21"/>
              </w:rPr>
              <w:t>5</w:t>
            </w:r>
            <w:r w:rsidRPr="00520CCD">
              <w:rPr>
                <w:bCs/>
                <w:i/>
                <w:sz w:val="21"/>
                <w:szCs w:val="21"/>
              </w:rPr>
              <w:t>50.000,00 kn,</w:t>
            </w:r>
            <w:r w:rsidR="00FC674E">
              <w:rPr>
                <w:bCs/>
                <w:i/>
                <w:sz w:val="21"/>
                <w:szCs w:val="21"/>
              </w:rPr>
              <w:t>2</w:t>
            </w:r>
            <w:r w:rsidR="008B2512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0.000,00 kn iz prihodi od pomoći – fiskalno izravnanje</w:t>
            </w:r>
          </w:p>
          <w:p w14:paraId="08E61005" w14:textId="65035C55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Točka 3.1. </w:t>
            </w:r>
            <w:r w:rsidR="002B224C">
              <w:rPr>
                <w:bCs/>
                <w:i/>
                <w:sz w:val="21"/>
                <w:szCs w:val="21"/>
              </w:rPr>
              <w:t>1</w:t>
            </w:r>
            <w:r w:rsidR="00263F56">
              <w:rPr>
                <w:bCs/>
                <w:i/>
                <w:sz w:val="21"/>
                <w:szCs w:val="21"/>
              </w:rPr>
              <w:t>40</w:t>
            </w:r>
            <w:r w:rsidR="00811E6D">
              <w:rPr>
                <w:bCs/>
                <w:i/>
                <w:sz w:val="21"/>
                <w:szCs w:val="21"/>
              </w:rPr>
              <w:t>.000,00</w:t>
            </w:r>
            <w:r w:rsidRPr="00520CCD">
              <w:rPr>
                <w:bCs/>
                <w:i/>
                <w:sz w:val="21"/>
                <w:szCs w:val="21"/>
              </w:rPr>
              <w:t xml:space="preserve"> kn naknada za dodjelu grobnog mjesta, </w:t>
            </w:r>
            <w:r w:rsidR="00263F56">
              <w:rPr>
                <w:bCs/>
                <w:i/>
                <w:sz w:val="21"/>
                <w:szCs w:val="21"/>
              </w:rPr>
              <w:t>2</w:t>
            </w:r>
            <w:r w:rsidR="002B224C">
              <w:rPr>
                <w:bCs/>
                <w:i/>
                <w:sz w:val="21"/>
                <w:szCs w:val="21"/>
              </w:rPr>
              <w:t>6</w:t>
            </w:r>
            <w:r w:rsidR="00263F56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.</w:t>
            </w:r>
            <w:r w:rsidR="00811E6D">
              <w:rPr>
                <w:bCs/>
                <w:i/>
                <w:sz w:val="21"/>
                <w:szCs w:val="21"/>
              </w:rPr>
              <w:t>00</w:t>
            </w:r>
            <w:r w:rsidRPr="00520CCD">
              <w:rPr>
                <w:bCs/>
                <w:i/>
                <w:sz w:val="21"/>
                <w:szCs w:val="21"/>
              </w:rPr>
              <w:t>0,</w:t>
            </w:r>
            <w:r w:rsidR="00811E6D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0 kn iz prihoda od pomoći – fiskalno izravnanje</w:t>
            </w:r>
          </w:p>
          <w:p w14:paraId="7D013CC5" w14:textId="709AA57D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Točka 3.2. </w:t>
            </w:r>
            <w:r w:rsidR="00811E6D">
              <w:rPr>
                <w:bCs/>
                <w:i/>
                <w:sz w:val="21"/>
                <w:szCs w:val="21"/>
              </w:rPr>
              <w:t>4</w:t>
            </w:r>
            <w:r w:rsidR="00263F56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 xml:space="preserve">.000,00 kn naknada za dodjelu grobnog mjesta, </w:t>
            </w:r>
            <w:r w:rsidR="00263F56">
              <w:rPr>
                <w:bCs/>
                <w:i/>
                <w:sz w:val="21"/>
                <w:szCs w:val="21"/>
              </w:rPr>
              <w:t>280.</w:t>
            </w:r>
            <w:r w:rsidRPr="00520CCD">
              <w:rPr>
                <w:bCs/>
                <w:i/>
                <w:sz w:val="21"/>
                <w:szCs w:val="21"/>
              </w:rPr>
              <w:t xml:space="preserve">000,00 kn </w:t>
            </w:r>
            <w:r w:rsidR="00263F56">
              <w:rPr>
                <w:bCs/>
                <w:i/>
                <w:sz w:val="21"/>
                <w:szCs w:val="21"/>
              </w:rPr>
              <w:t>kapitalne pomoći</w:t>
            </w:r>
          </w:p>
          <w:p w14:paraId="3385512C" w14:textId="7A39D6D4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>Točka 3.3. 55.000,00 kn naknada za dodjelu grobnog mjesta</w:t>
            </w:r>
          </w:p>
          <w:p w14:paraId="7B4E2F28" w14:textId="7943E6D2" w:rsidR="00745F8A" w:rsidRPr="005012C7" w:rsidRDefault="00745F8A" w:rsidP="005012C7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Ostale točke programa – </w:t>
            </w:r>
            <w:r w:rsidR="005012C7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5012C7">
              <w:rPr>
                <w:bCs/>
                <w:i/>
                <w:sz w:val="21"/>
                <w:szCs w:val="21"/>
              </w:rPr>
              <w:t xml:space="preserve"> </w:t>
            </w:r>
            <w:r w:rsidR="000C0BA7" w:rsidRPr="005012C7">
              <w:rPr>
                <w:bCs/>
                <w:i/>
                <w:sz w:val="21"/>
                <w:szCs w:val="21"/>
              </w:rPr>
              <w:t>1.020.</w:t>
            </w:r>
            <w:r w:rsidRPr="005012C7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39"/>
        <w:gridCol w:w="1701"/>
      </w:tblGrid>
      <w:tr w:rsidR="004D5A2A" w:rsidRPr="00E13499" w14:paraId="65466E2D" w14:textId="77777777" w:rsidTr="00873A5D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66BF602E" w:rsidR="004D5A2A" w:rsidRPr="00E1349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4D5A2A" w:rsidRPr="00E13499" w14:paraId="6EC51C1C" w14:textId="77777777" w:rsidTr="00873A5D">
        <w:trPr>
          <w:cantSplit/>
          <w:trHeight w:val="44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4D5A2A" w:rsidRPr="00E13499" w:rsidRDefault="004D5A2A" w:rsidP="00072D77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66C86E9F" w:rsidR="004D5A2A" w:rsidRPr="000045E8" w:rsidRDefault="00042C9B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4D5A2A" w:rsidRPr="000045E8">
              <w:rPr>
                <w:b/>
                <w:bCs/>
                <w:sz w:val="21"/>
                <w:szCs w:val="21"/>
              </w:rPr>
              <w:t>.</w:t>
            </w:r>
            <w:r w:rsidR="00F10548">
              <w:rPr>
                <w:b/>
                <w:bCs/>
                <w:sz w:val="21"/>
                <w:szCs w:val="21"/>
              </w:rPr>
              <w:t>4</w:t>
            </w:r>
            <w:r w:rsidR="002C6502">
              <w:rPr>
                <w:b/>
                <w:bCs/>
                <w:sz w:val="21"/>
                <w:szCs w:val="21"/>
              </w:rPr>
              <w:t>30</w:t>
            </w:r>
            <w:r w:rsidR="00207768">
              <w:rPr>
                <w:b/>
                <w:bCs/>
                <w:sz w:val="21"/>
                <w:szCs w:val="21"/>
              </w:rPr>
              <w:t>.</w:t>
            </w:r>
            <w:r w:rsidR="004D5A2A" w:rsidRPr="000045E8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4D5A2A" w:rsidRPr="00E13499" w14:paraId="74DA434B" w14:textId="77777777" w:rsidTr="00873A5D">
        <w:trPr>
          <w:cantSplit/>
          <w:trHeight w:val="44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4D5A2A" w:rsidRPr="00E13499" w:rsidRDefault="004D5A2A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46D4E48D" w:rsidR="004D5A2A" w:rsidRPr="000045E8" w:rsidRDefault="00042C9B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D5A2A" w:rsidRPr="000045E8">
              <w:rPr>
                <w:b/>
                <w:bCs/>
                <w:sz w:val="21"/>
                <w:szCs w:val="21"/>
              </w:rPr>
              <w:t>.</w:t>
            </w:r>
            <w:r w:rsidR="00F10548">
              <w:rPr>
                <w:b/>
                <w:bCs/>
                <w:sz w:val="21"/>
                <w:szCs w:val="21"/>
              </w:rPr>
              <w:t>4</w:t>
            </w:r>
            <w:r w:rsidR="002C6502">
              <w:rPr>
                <w:b/>
                <w:bCs/>
                <w:sz w:val="21"/>
                <w:szCs w:val="21"/>
              </w:rPr>
              <w:t>30</w:t>
            </w:r>
            <w:r w:rsidR="004D5A2A" w:rsidRPr="000045E8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85883" w:rsidRPr="00E13499" w14:paraId="1ACE3A33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685883" w:rsidRPr="00E13499" w:rsidRDefault="00685883" w:rsidP="00072D77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5953A3DB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93910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5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</w:tr>
      <w:tr w:rsidR="00685883" w:rsidRPr="00E13499" w14:paraId="218ACE14" w14:textId="77777777" w:rsidTr="00685883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29C33CF3" w:rsidR="00685883" w:rsidRPr="00E13499" w:rsidRDefault="00685883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1.1.1. </w:t>
            </w:r>
            <w:r>
              <w:rPr>
                <w:bCs/>
                <w:sz w:val="21"/>
                <w:szCs w:val="21"/>
              </w:rPr>
              <w:t>Gradnja - k</w:t>
            </w:r>
            <w:r w:rsidRPr="00E13499">
              <w:rPr>
                <w:bCs/>
                <w:sz w:val="21"/>
                <w:szCs w:val="21"/>
              </w:rPr>
              <w:t>apitalna donacija ŽUC-u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3E393EA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500.000,00</w:t>
            </w:r>
          </w:p>
        </w:tc>
      </w:tr>
      <w:tr w:rsidR="00685883" w:rsidRPr="00E13499" w14:paraId="59D0249F" w14:textId="77777777" w:rsidTr="00873A5D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B33F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1AF" w14:textId="5E50B587" w:rsidR="00685883" w:rsidRPr="00E13499" w:rsidRDefault="00685883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1.1.2. Projektna dokumentacija – kapitalna donacija ŽUC-u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62B2" w14:textId="164BDBE4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EE15B8" w:rsidRPr="00E13499" w14:paraId="7E4FBFF9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EE15B8" w:rsidRPr="00E13499" w:rsidRDefault="00EE15B8" w:rsidP="00072D77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51528221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</w:tr>
      <w:tr w:rsidR="00EE15B8" w:rsidRPr="00E13499" w14:paraId="42BD3BE9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35FFCA0E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25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4458AB0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0CB34DD3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1.2.2.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23FBC41E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45529DA6" w14:textId="77777777" w:rsidTr="00EE15B8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612B68E5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09F78C4E" w14:textId="77777777" w:rsidTr="00873A5D">
        <w:trPr>
          <w:cantSplit/>
          <w:trHeight w:val="1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3DD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A26" w14:textId="4B055615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1.2.4. Revizija projektne dokumentacije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7BBB" w14:textId="5A32A17D" w:rsidR="00EE15B8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374775" w:rsidRPr="00E13499" w14:paraId="3B0AE18B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374775" w:rsidRPr="00E13499" w:rsidRDefault="00374775" w:rsidP="00072D77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4D329860" w:rsidR="00374775" w:rsidRPr="008224BE" w:rsidRDefault="00042C9B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1</w:t>
            </w:r>
            <w:r w:rsidR="00374775" w:rsidRPr="008224BE">
              <w:rPr>
                <w:b/>
                <w:sz w:val="21"/>
                <w:szCs w:val="21"/>
              </w:rPr>
              <w:t>.080.000,00</w:t>
            </w:r>
          </w:p>
        </w:tc>
      </w:tr>
      <w:tr w:rsidR="00374775" w:rsidRPr="00E13499" w14:paraId="597FEA2F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27B947C5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1.3.1. </w:t>
            </w: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7CEDAD3A" w:rsidR="00374775" w:rsidRPr="008224BE" w:rsidRDefault="00042C9B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</w:t>
            </w:r>
            <w:r w:rsidR="00374775" w:rsidRPr="008224BE">
              <w:rPr>
                <w:sz w:val="21"/>
                <w:szCs w:val="21"/>
              </w:rPr>
              <w:t>.000.000,00</w:t>
            </w:r>
          </w:p>
        </w:tc>
      </w:tr>
      <w:tr w:rsidR="00374775" w:rsidRPr="00E13499" w14:paraId="732DF0E0" w14:textId="77777777" w:rsidTr="00374775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6149CD14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1.3.2.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72F57DD7" w:rsidR="00374775" w:rsidRPr="008224BE" w:rsidRDefault="0037477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30.000,00</w:t>
            </w:r>
          </w:p>
        </w:tc>
      </w:tr>
      <w:tr w:rsidR="00374775" w:rsidRPr="00E13499" w14:paraId="7169196B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0121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42D" w14:textId="11EED24E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1.3.3.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F7D" w14:textId="4DC6507E" w:rsidR="00374775" w:rsidRPr="008224BE" w:rsidRDefault="0037477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50.000,00</w:t>
            </w:r>
          </w:p>
        </w:tc>
      </w:tr>
      <w:tr w:rsidR="00306FCA" w:rsidRPr="00306FCA" w14:paraId="4970FEEC" w14:textId="77777777" w:rsidTr="00097FD3">
        <w:trPr>
          <w:cantSplit/>
          <w:trHeight w:val="27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097FD3" w:rsidRPr="00306FCA" w:rsidRDefault="00097FD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4C690D85" w:rsidR="00097FD3" w:rsidRPr="00306FCA" w:rsidRDefault="00097FD3" w:rsidP="00072D7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 Uređenje ul. Lj. Gaj</w:t>
            </w:r>
            <w:r w:rsidR="00626906" w:rsidRPr="00306FCA">
              <w:rPr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7AC0B12D" w:rsidR="00097FD3" w:rsidRPr="00306FCA" w:rsidRDefault="00097FD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290.000,00</w:t>
            </w:r>
          </w:p>
        </w:tc>
      </w:tr>
      <w:tr w:rsidR="00306FCA" w:rsidRPr="00306FCA" w14:paraId="7BF876B5" w14:textId="77777777" w:rsidTr="00632AE7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516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211" w14:textId="47AB09A2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1</w:t>
            </w:r>
            <w:r w:rsidRPr="00306FCA">
              <w:rPr>
                <w:bCs/>
                <w:sz w:val="21"/>
                <w:szCs w:val="21"/>
              </w:rPr>
              <w:t>. Otkup zemljišta (odvojak u C</w:t>
            </w:r>
            <w:r w:rsidR="009B2FB6"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</w:t>
            </w:r>
            <w:r w:rsidR="00244076" w:rsidRPr="00306FCA">
              <w:rPr>
                <w:bCs/>
                <w:sz w:val="21"/>
                <w:szCs w:val="21"/>
              </w:rPr>
              <w:t xml:space="preserve"> – 1.000 m</w:t>
            </w:r>
            <w:r w:rsidR="00244076" w:rsidRPr="00306FCA">
              <w:rPr>
                <w:bCs/>
                <w:sz w:val="21"/>
                <w:szCs w:val="21"/>
                <w:vertAlign w:val="superscript"/>
              </w:rPr>
              <w:t>2</w:t>
            </w:r>
            <w:r w:rsidRPr="00306FC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A7" w14:textId="31377004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</w:tr>
      <w:tr w:rsidR="00306FCA" w:rsidRPr="00306FCA" w14:paraId="3B186495" w14:textId="77777777" w:rsidTr="00632AE7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EE4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F8" w14:textId="08651F0D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2</w:t>
            </w:r>
            <w:r w:rsidRPr="00306FCA">
              <w:rPr>
                <w:bCs/>
                <w:sz w:val="21"/>
                <w:szCs w:val="21"/>
              </w:rPr>
              <w:t>. Geodetski projekt – parcelacijski elaborat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0BF" w14:textId="298D249B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15.000,00</w:t>
            </w:r>
          </w:p>
        </w:tc>
      </w:tr>
      <w:tr w:rsidR="00306FCA" w:rsidRPr="00306FCA" w14:paraId="0EA062AA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1DAC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F8" w14:textId="079D7820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3</w:t>
            </w:r>
            <w:r w:rsidRPr="00306FCA">
              <w:rPr>
                <w:bCs/>
                <w:sz w:val="21"/>
                <w:szCs w:val="21"/>
              </w:rPr>
              <w:t>. Pripremni radovi – odvojak u C</w:t>
            </w:r>
            <w:r w:rsidR="009B2FB6"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3 140 m'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F1F" w14:textId="50B11C9E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75.000,00</w:t>
            </w:r>
          </w:p>
        </w:tc>
      </w:tr>
      <w:tr w:rsidR="00306FCA" w:rsidRPr="00306FCA" w14:paraId="0F0A1349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E419E2" w:rsidRPr="00306FCA" w:rsidRDefault="00E419E2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F80F9B7" w:rsidR="00E419E2" w:rsidRPr="00306FCA" w:rsidRDefault="00E419E2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 Uređenje ul. I. Gundulića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3B9D8F37" w:rsidR="00E419E2" w:rsidRPr="00306FCA" w:rsidRDefault="00D02BCF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25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72970FA6" w14:textId="77777777" w:rsidTr="00D02BCF">
        <w:trPr>
          <w:cantSplit/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D02BCF" w:rsidRPr="00306FCA" w:rsidRDefault="00D02BC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3B458ACE" w:rsidR="00D02BCF" w:rsidRPr="00306FCA" w:rsidRDefault="00D02BCF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1.5.2.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19FDE7CF" w:rsidR="00D02BCF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25.000,00</w:t>
            </w:r>
          </w:p>
        </w:tc>
      </w:tr>
      <w:tr w:rsidR="00306FCA" w:rsidRPr="00306FCA" w14:paraId="16F79293" w14:textId="77777777" w:rsidTr="00873A5D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FCDE" w14:textId="4452555A" w:rsidR="00F02794" w:rsidRPr="00306FCA" w:rsidRDefault="00F02794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3B4" w14:textId="338801A6" w:rsidR="00F02794" w:rsidRPr="00306FCA" w:rsidRDefault="00F02794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 Autobusna stajališta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F2E" w14:textId="2096B14F" w:rsidR="00F02794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100</w:t>
            </w:r>
            <w:r w:rsidR="00F02794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3DEBDD8B" w14:textId="77777777" w:rsidTr="00D02BCF">
        <w:trPr>
          <w:cantSplit/>
          <w:trHeight w:val="3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0CEB" w14:textId="77777777" w:rsidR="00D02BCF" w:rsidRPr="00306FCA" w:rsidRDefault="00D02BC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7C7" w14:textId="4B9E1E53" w:rsidR="00D02BCF" w:rsidRPr="00306FCA" w:rsidRDefault="00D02BCF" w:rsidP="0088123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1.6.1. Imovinsko-pravni odnosi (otkup zemljišta)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6747" w14:textId="18FB414B" w:rsidR="00D02BCF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100.000,00</w:t>
            </w:r>
          </w:p>
        </w:tc>
      </w:tr>
      <w:tr w:rsidR="00306FCA" w:rsidRPr="00306FCA" w14:paraId="2081A9E9" w14:textId="77777777" w:rsidTr="00337454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74A" w14:textId="5D2F27A3" w:rsidR="00D90F77" w:rsidRPr="00306FCA" w:rsidRDefault="00D90F77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BDF" w14:textId="2D2A9226" w:rsidR="00D90F77" w:rsidRPr="00306FCA" w:rsidRDefault="00D90F77" w:rsidP="0088123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 Produžetak ulice M. Hrga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C99F" w14:textId="4C7219F1" w:rsidR="00D90F77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300</w:t>
            </w:r>
            <w:r w:rsidR="00D90F77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4BC23D0A" w14:textId="77777777" w:rsidTr="00337454">
        <w:trPr>
          <w:cantSplit/>
          <w:trHeight w:val="2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C41A" w14:textId="77777777" w:rsidR="00337454" w:rsidRPr="00306FCA" w:rsidRDefault="00337454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BD2" w14:textId="59B5A320" w:rsidR="00337454" w:rsidRPr="00306FCA" w:rsidRDefault="00337454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233B" w14:textId="5F9AAE1E" w:rsidR="00337454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</w:t>
            </w:r>
            <w:r w:rsidR="00337454" w:rsidRPr="00306FCA">
              <w:rPr>
                <w:sz w:val="21"/>
                <w:szCs w:val="21"/>
              </w:rPr>
              <w:t>.000,00</w:t>
            </w:r>
          </w:p>
        </w:tc>
      </w:tr>
      <w:tr w:rsidR="00306FCA" w:rsidRPr="00306FCA" w14:paraId="4037C561" w14:textId="77777777" w:rsidTr="00873A5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8719" w14:textId="77777777" w:rsidR="00D90F77" w:rsidRPr="00306FCA" w:rsidRDefault="00D90F77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097" w14:textId="364703E7" w:rsidR="00D90F77" w:rsidRPr="00306FCA" w:rsidRDefault="00D90F77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</w:t>
            </w:r>
            <w:r w:rsidR="00337454" w:rsidRPr="00306FCA">
              <w:rPr>
                <w:bCs/>
                <w:sz w:val="21"/>
                <w:szCs w:val="21"/>
              </w:rPr>
              <w:t>2</w:t>
            </w:r>
            <w:r w:rsidRPr="00306FCA">
              <w:rPr>
                <w:bCs/>
                <w:sz w:val="21"/>
                <w:szCs w:val="21"/>
              </w:rPr>
              <w:t>. Pripremni radovi 270 m'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C7C5" w14:textId="2318F395" w:rsidR="00D90F77" w:rsidRPr="00306FCA" w:rsidRDefault="00D90F77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</w:tr>
      <w:tr w:rsidR="00306FCA" w:rsidRPr="00306FCA" w14:paraId="6CBBE574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0C610AB9" w:rsidR="00E419E2" w:rsidRPr="00306FCA" w:rsidRDefault="00E419E2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 xml:space="preserve">. </w:t>
            </w:r>
            <w:r w:rsidR="00BE720D" w:rsidRPr="00306FCA">
              <w:rPr>
                <w:bCs/>
                <w:sz w:val="21"/>
                <w:szCs w:val="21"/>
              </w:rPr>
              <w:t>Proširenje odvojka ul. M. Maleza  - prema Ribičkom domu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0AF2E6A" w:rsidR="00E419E2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50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3253BCA6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2CA95A0E" w:rsidR="00E419E2" w:rsidRPr="00306FCA" w:rsidRDefault="00E419E2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22F68B3D" w:rsidR="00E419E2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50</w:t>
            </w:r>
            <w:r w:rsidR="00E419E2" w:rsidRPr="00306FCA">
              <w:rPr>
                <w:sz w:val="21"/>
                <w:szCs w:val="21"/>
              </w:rPr>
              <w:t>.000,00</w:t>
            </w:r>
          </w:p>
        </w:tc>
      </w:tr>
      <w:tr w:rsidR="00306FCA" w:rsidRPr="00306FCA" w14:paraId="56CCE949" w14:textId="77777777" w:rsidTr="00873A5D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3D1FB0" w:rsidR="00E419E2" w:rsidRPr="00306FCA" w:rsidRDefault="00E419E2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E419E2" w:rsidRPr="00306FCA" w:rsidRDefault="00E419E2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306FCA" w:rsidRPr="00306FCA" w14:paraId="524894A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08B4FCFD" w:rsidR="00E419E2" w:rsidRPr="00306FCA" w:rsidRDefault="00E419E2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E419E2" w:rsidRPr="00306FCA" w:rsidRDefault="00E419E2" w:rsidP="00E419E2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70.000,00</w:t>
            </w:r>
          </w:p>
        </w:tc>
      </w:tr>
      <w:tr w:rsidR="00306FCA" w:rsidRPr="00306FCA" w14:paraId="2196A6A5" w14:textId="77777777" w:rsidTr="00873A5D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795F9C36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1.1</w:t>
            </w:r>
            <w:r w:rsidR="003F588E">
              <w:rPr>
                <w:sz w:val="21"/>
                <w:szCs w:val="21"/>
              </w:rPr>
              <w:t>0</w:t>
            </w:r>
            <w:r w:rsidRPr="00306FCA">
              <w:rPr>
                <w:sz w:val="21"/>
                <w:szCs w:val="21"/>
              </w:rPr>
              <w:t xml:space="preserve">. Uređenje </w:t>
            </w:r>
            <w:r w:rsidR="00555871" w:rsidRPr="00306FCA">
              <w:rPr>
                <w:sz w:val="21"/>
                <w:szCs w:val="21"/>
              </w:rPr>
              <w:t>o</w:t>
            </w:r>
            <w:r w:rsidRPr="00306FCA">
              <w:rPr>
                <w:sz w:val="21"/>
                <w:szCs w:val="21"/>
              </w:rPr>
              <w:t>dvojk</w:t>
            </w:r>
            <w:r w:rsidR="00555871" w:rsidRPr="00306FCA">
              <w:rPr>
                <w:sz w:val="21"/>
                <w:szCs w:val="21"/>
              </w:rPr>
              <w:t>a</w:t>
            </w:r>
            <w:r w:rsidRPr="00306FCA">
              <w:rPr>
                <w:sz w:val="21"/>
                <w:szCs w:val="21"/>
              </w:rPr>
              <w:t xml:space="preserve"> III. ul. P. Preradovića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0F066082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1.</w:t>
            </w:r>
            <w:r w:rsidR="00F10548" w:rsidRPr="00306FCA">
              <w:rPr>
                <w:b/>
                <w:bCs/>
                <w:sz w:val="21"/>
                <w:szCs w:val="21"/>
              </w:rPr>
              <w:t>4</w:t>
            </w:r>
            <w:r w:rsidRPr="00306FCA">
              <w:rPr>
                <w:b/>
                <w:bCs/>
                <w:sz w:val="21"/>
                <w:szCs w:val="21"/>
              </w:rPr>
              <w:t>25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6E4EC01A" w14:textId="77777777" w:rsidTr="00873A5D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55BA2C49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28BB6B05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</w:t>
            </w:r>
            <w:r w:rsidR="00F10548" w:rsidRPr="00306FCA">
              <w:rPr>
                <w:sz w:val="21"/>
                <w:szCs w:val="21"/>
              </w:rPr>
              <w:t>4</w:t>
            </w:r>
            <w:r w:rsidR="00560F48" w:rsidRPr="00306FCA">
              <w:rPr>
                <w:sz w:val="21"/>
                <w:szCs w:val="21"/>
              </w:rPr>
              <w:t>0</w:t>
            </w:r>
            <w:r w:rsidR="00E419E2" w:rsidRPr="00306FCA">
              <w:rPr>
                <w:sz w:val="21"/>
                <w:szCs w:val="21"/>
              </w:rPr>
              <w:t>0.000,00</w:t>
            </w:r>
          </w:p>
        </w:tc>
      </w:tr>
      <w:tr w:rsidR="00306FCA" w:rsidRPr="00306FCA" w14:paraId="599D149B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190A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855" w14:textId="103E2AC7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B75" w14:textId="1D2A0DCC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</w:t>
            </w:r>
            <w:r w:rsidR="00F10548" w:rsidRPr="00306FCA">
              <w:rPr>
                <w:sz w:val="21"/>
                <w:szCs w:val="21"/>
              </w:rPr>
              <w:t>0</w:t>
            </w:r>
            <w:r w:rsidR="00E419E2" w:rsidRPr="00306FCA">
              <w:rPr>
                <w:sz w:val="21"/>
                <w:szCs w:val="21"/>
              </w:rPr>
              <w:t>.000,00</w:t>
            </w:r>
          </w:p>
        </w:tc>
      </w:tr>
      <w:tr w:rsidR="00E419E2" w:rsidRPr="00E13499" w14:paraId="6B5BF3D3" w14:textId="77777777" w:rsidTr="00FC450D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E419E2" w:rsidRPr="00E13499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4761E8C3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 Prometna infrastruktura zone Gmajna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1C8714D1" w:rsidR="00E419E2" w:rsidRPr="00E13499" w:rsidRDefault="00BE720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E419E2">
              <w:rPr>
                <w:b/>
                <w:bCs/>
                <w:sz w:val="21"/>
                <w:szCs w:val="21"/>
              </w:rPr>
              <w:t>50.00</w:t>
            </w:r>
            <w:r w:rsidR="00E419E2" w:rsidRPr="00E13499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E419E2" w:rsidRPr="00E13499" w14:paraId="71BEADD8" w14:textId="77777777" w:rsidTr="00EA107C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3EB9" w14:textId="2342C265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 xml:space="preserve">.1. </w:t>
            </w:r>
            <w:r w:rsidR="00BE720D"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52F6A740" w:rsidR="00E419E2" w:rsidRPr="00E13499" w:rsidRDefault="00BE720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="00E419E2">
              <w:rPr>
                <w:sz w:val="21"/>
                <w:szCs w:val="21"/>
              </w:rPr>
              <w:t>.00</w:t>
            </w:r>
            <w:r w:rsidR="00E419E2" w:rsidRPr="00E13499">
              <w:rPr>
                <w:sz w:val="21"/>
                <w:szCs w:val="21"/>
              </w:rPr>
              <w:t>0,00</w:t>
            </w:r>
          </w:p>
        </w:tc>
      </w:tr>
      <w:tr w:rsidR="00BE720D" w:rsidRPr="00E13499" w14:paraId="4B8B9D8D" w14:textId="77777777" w:rsidTr="00873A5D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6A0C" w14:textId="77210E1D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lastRenderedPageBreak/>
              <w:t>toč. 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D7D" w14:textId="4FC00EF4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</w:t>
            </w:r>
            <w:r w:rsidR="003F588E">
              <w:rPr>
                <w:sz w:val="21"/>
                <w:szCs w:val="21"/>
              </w:rPr>
              <w:t>2</w:t>
            </w:r>
            <w:r w:rsidRPr="00E13499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Izgradnja priključka nerazvrstane ceste u Ivanečkom Naselju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0B0" w14:textId="093AA929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610.000,00</w:t>
            </w:r>
          </w:p>
        </w:tc>
      </w:tr>
      <w:tr w:rsidR="00BE720D" w:rsidRPr="00E13499" w14:paraId="5A381741" w14:textId="77777777" w:rsidTr="00873A5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DBD7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6827" w14:textId="2ACD6D6B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 w:rsidRPr="00E13499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79F" w14:textId="56614470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500.000,00</w:t>
            </w:r>
          </w:p>
        </w:tc>
      </w:tr>
      <w:tr w:rsidR="00BE720D" w:rsidRPr="00E13499" w14:paraId="35BD3187" w14:textId="77777777" w:rsidTr="00BE720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FA8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9947" w14:textId="55073186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9F1" w14:textId="5A156705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10.000,00</w:t>
            </w:r>
          </w:p>
        </w:tc>
      </w:tr>
      <w:tr w:rsidR="00BE720D" w:rsidRPr="00E13499" w14:paraId="14A69C50" w14:textId="77777777" w:rsidTr="00873A5D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7907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E6B2" w14:textId="79B0D552" w:rsidR="00BE720D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.3. Imovinsko-pravni odnosi (zemljište)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BE" w14:textId="0A169F84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100.000,00</w:t>
            </w:r>
          </w:p>
        </w:tc>
      </w:tr>
      <w:tr w:rsidR="00B33DC1" w:rsidRPr="00E13499" w14:paraId="04653980" w14:textId="77777777" w:rsidTr="0051697E">
        <w:trPr>
          <w:cantSplit/>
          <w:trHeight w:val="261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B33DC1" w:rsidRPr="00E13499" w:rsidRDefault="00B33DC1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69C2DF66" w:rsidR="00B33DC1" w:rsidRPr="00E13499" w:rsidRDefault="000045E8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B33DC1" w:rsidRPr="00E13499">
              <w:rPr>
                <w:b/>
                <w:bCs/>
                <w:sz w:val="21"/>
                <w:szCs w:val="21"/>
              </w:rPr>
              <w:t>.</w:t>
            </w:r>
            <w:r w:rsidR="00390874">
              <w:rPr>
                <w:b/>
                <w:bCs/>
                <w:sz w:val="21"/>
                <w:szCs w:val="21"/>
              </w:rPr>
              <w:t>00</w:t>
            </w:r>
            <w:r w:rsidR="006E327C">
              <w:rPr>
                <w:b/>
                <w:bCs/>
                <w:sz w:val="21"/>
                <w:szCs w:val="21"/>
              </w:rPr>
              <w:t>0</w:t>
            </w:r>
            <w:r w:rsidR="00B33DC1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16B035DF" w14:textId="77777777" w:rsidTr="00873A5D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B33DC1" w:rsidRPr="00E13499" w:rsidRDefault="00B33DC1" w:rsidP="00B33DC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B33DC1" w:rsidRPr="00E13499" w:rsidRDefault="00B33DC1" w:rsidP="00B33DC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510A7590" w:rsidR="00B33DC1" w:rsidRPr="00E13499" w:rsidRDefault="00283B39" w:rsidP="00B33DC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390874">
              <w:rPr>
                <w:b/>
                <w:sz w:val="21"/>
                <w:szCs w:val="21"/>
              </w:rPr>
              <w:t>90</w:t>
            </w:r>
            <w:r w:rsidR="00B33DC1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B33DC1" w:rsidRPr="00E13499" w14:paraId="5DDFBC5D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05F7CBA0" w:rsidR="00B33DC1" w:rsidRPr="00257708" w:rsidRDefault="00B33DC1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>2.1.1. MO Ivanec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7419B2AA" w:rsidR="00B33DC1" w:rsidRPr="00E13499" w:rsidRDefault="00283B39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390874">
              <w:rPr>
                <w:bCs/>
                <w:sz w:val="21"/>
                <w:szCs w:val="21"/>
              </w:rPr>
              <w:t>30</w:t>
            </w:r>
            <w:r w:rsidR="00B33DC1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6176EF20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53D2601" w:rsidR="00B33DC1" w:rsidRPr="00257708" w:rsidRDefault="00B33DC1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>2.1.</w:t>
            </w:r>
            <w:r w:rsidR="006E327C" w:rsidRPr="00257708">
              <w:rPr>
                <w:sz w:val="20"/>
                <w:szCs w:val="20"/>
              </w:rPr>
              <w:t>2</w:t>
            </w:r>
            <w:r w:rsidRPr="00257708">
              <w:rPr>
                <w:sz w:val="20"/>
                <w:szCs w:val="20"/>
              </w:rPr>
              <w:t>. MO Salinovec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32EC8078" w:rsidR="00B33DC1" w:rsidRPr="00E13499" w:rsidRDefault="006E327C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B33DC1" w:rsidRPr="00E13499">
              <w:rPr>
                <w:bCs/>
                <w:sz w:val="21"/>
                <w:szCs w:val="21"/>
              </w:rPr>
              <w:t>0.000,00</w:t>
            </w:r>
          </w:p>
        </w:tc>
      </w:tr>
      <w:tr w:rsidR="00936118" w:rsidRPr="00E13499" w14:paraId="404BD38C" w14:textId="77777777" w:rsidTr="009317BB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936118" w:rsidRPr="00E13499" w:rsidRDefault="00936118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4A52BCB3" w:rsidR="00936118" w:rsidRPr="00257708" w:rsidRDefault="00936118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3</w:t>
            </w:r>
            <w:r w:rsidRPr="00257708">
              <w:rPr>
                <w:bCs/>
                <w:sz w:val="20"/>
                <w:szCs w:val="20"/>
              </w:rPr>
              <w:t>. MO Ivanečka Željeznica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2ECB73A0" w:rsidR="00936118" w:rsidRPr="00E13499" w:rsidRDefault="00936118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7C4B06">
              <w:rPr>
                <w:bCs/>
                <w:sz w:val="21"/>
                <w:szCs w:val="21"/>
              </w:rPr>
              <w:t>17</w:t>
            </w:r>
            <w:r>
              <w:rPr>
                <w:bCs/>
                <w:sz w:val="21"/>
                <w:szCs w:val="21"/>
              </w:rPr>
              <w:t>5</w:t>
            </w:r>
            <w:r w:rsidRPr="007C4B06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3C5371F0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0E406113" w:rsidR="00B33DC1" w:rsidRPr="00257708" w:rsidRDefault="00B33DC1" w:rsidP="00B33DC1">
            <w:pPr>
              <w:adjustRightInd w:val="0"/>
              <w:ind w:left="244" w:right="108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4</w:t>
            </w:r>
            <w:r w:rsidRPr="00257708">
              <w:rPr>
                <w:bCs/>
                <w:sz w:val="20"/>
                <w:szCs w:val="20"/>
              </w:rPr>
              <w:t>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0F1DAB0" w:rsidR="00B33DC1" w:rsidRPr="00E13499" w:rsidRDefault="00220BDF" w:rsidP="00B33DC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B33DC1" w:rsidRPr="00E13499">
              <w:rPr>
                <w:sz w:val="21"/>
                <w:szCs w:val="21"/>
              </w:rPr>
              <w:t>.000,00</w:t>
            </w:r>
          </w:p>
        </w:tc>
      </w:tr>
      <w:tr w:rsidR="00B33DC1" w:rsidRPr="00E13499" w14:paraId="276A21A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B33DC1" w:rsidRPr="00E13499" w:rsidRDefault="00B33DC1" w:rsidP="00B33DC1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58F11A89" w:rsidR="00B33DC1" w:rsidRPr="00257708" w:rsidRDefault="00B33DC1" w:rsidP="00B33DC1">
            <w:pPr>
              <w:ind w:left="244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5</w:t>
            </w:r>
            <w:r w:rsidRPr="00257708">
              <w:rPr>
                <w:bCs/>
                <w:sz w:val="20"/>
                <w:szCs w:val="20"/>
              </w:rPr>
              <w:t>. Troškovnici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473B5486" w:rsidR="00B33DC1" w:rsidRPr="00E13499" w:rsidRDefault="00B33DC1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1C2C7759" w14:textId="77777777" w:rsidTr="0054607B">
        <w:trPr>
          <w:cantSplit/>
          <w:trHeight w:val="1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B33DC1" w:rsidRPr="00E13499" w:rsidRDefault="00B33DC1" w:rsidP="00B33DC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B33DC1" w:rsidRPr="00E13499" w:rsidRDefault="00B33DC1" w:rsidP="00B33DC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2D3D5820" w:rsidR="00B33DC1" w:rsidRPr="00E13499" w:rsidRDefault="00390874" w:rsidP="00B33DC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</w:t>
            </w:r>
            <w:r w:rsidR="00B33DC1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6763DC59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B33DC1" w:rsidRPr="00E13499" w:rsidRDefault="00B33DC1" w:rsidP="00B33DC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30FAEFBB" w:rsidR="00B33DC1" w:rsidRPr="00E13499" w:rsidRDefault="00B33DC1" w:rsidP="00B33DC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Gradnja (</w:t>
            </w:r>
            <w:r w:rsidRPr="00E13499">
              <w:rPr>
                <w:bCs/>
                <w:i/>
                <w:iCs/>
                <w:sz w:val="21"/>
                <w:szCs w:val="21"/>
              </w:rPr>
              <w:t>Iv. Željeznica</w:t>
            </w:r>
            <w:r>
              <w:rPr>
                <w:bCs/>
                <w:i/>
                <w:iCs/>
                <w:sz w:val="21"/>
                <w:szCs w:val="21"/>
              </w:rPr>
              <w:t>, Prigorec, Ivanec, Salinovec</w:t>
            </w:r>
            <w:r w:rsidR="006353EF">
              <w:rPr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116AA8BA" w:rsidR="00B33DC1" w:rsidRPr="00E13499" w:rsidRDefault="00390874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400</w:t>
            </w:r>
            <w:r w:rsidR="00B33DC1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5EED251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B33DC1" w:rsidRPr="00E13499" w:rsidRDefault="00B33DC1" w:rsidP="00B33DC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B33DC1" w:rsidRPr="00E13499" w:rsidRDefault="00B33DC1" w:rsidP="00B33DC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4FC654E" w:rsidR="00B33DC1" w:rsidRPr="00E13499" w:rsidRDefault="00B33DC1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10.000,00</w:t>
            </w:r>
          </w:p>
        </w:tc>
      </w:tr>
      <w:tr w:rsidR="00B33DC1" w:rsidRPr="00E13499" w14:paraId="6E1E1F74" w14:textId="45493FF3" w:rsidTr="0036682C">
        <w:trPr>
          <w:cantSplit/>
          <w:trHeight w:val="3253"/>
          <w:jc w:val="center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666F7C" w14:textId="77777777" w:rsidR="00B33DC1" w:rsidRPr="008224BE" w:rsidRDefault="00B33DC1" w:rsidP="00B33DC1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224BE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69CFD703" w14:textId="6ACF34A5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Točka 1.1. </w:t>
            </w:r>
            <w:r w:rsidR="00B53DFF" w:rsidRPr="008224BE">
              <w:rPr>
                <w:bCs/>
                <w:i/>
                <w:sz w:val="21"/>
                <w:szCs w:val="21"/>
              </w:rPr>
              <w:t xml:space="preserve">komunalni doprinos 475.000,00 kn, </w:t>
            </w:r>
            <w:r w:rsidRPr="008224BE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B53DFF" w:rsidRPr="008224BE">
              <w:rPr>
                <w:bCs/>
                <w:i/>
                <w:sz w:val="21"/>
                <w:szCs w:val="21"/>
              </w:rPr>
              <w:t xml:space="preserve"> 75.000,00 kn</w:t>
            </w:r>
          </w:p>
          <w:p w14:paraId="65788EBD" w14:textId="42365C38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Točka 1.2. kapitalne potpore </w:t>
            </w:r>
            <w:r w:rsidR="001D5CE0" w:rsidRPr="008224BE">
              <w:rPr>
                <w:bCs/>
                <w:i/>
                <w:sz w:val="21"/>
                <w:szCs w:val="21"/>
              </w:rPr>
              <w:t>4</w:t>
            </w:r>
            <w:r w:rsidR="00E21521" w:rsidRPr="008224BE">
              <w:rPr>
                <w:bCs/>
                <w:i/>
                <w:sz w:val="21"/>
                <w:szCs w:val="21"/>
              </w:rPr>
              <w:t>9</w:t>
            </w:r>
            <w:r w:rsidR="001D5CE0" w:rsidRPr="008224BE">
              <w:rPr>
                <w:bCs/>
                <w:i/>
                <w:sz w:val="21"/>
                <w:szCs w:val="21"/>
              </w:rPr>
              <w:t>0</w:t>
            </w:r>
            <w:r w:rsidRPr="008224BE">
              <w:rPr>
                <w:bCs/>
                <w:i/>
                <w:sz w:val="21"/>
                <w:szCs w:val="21"/>
              </w:rPr>
              <w:t xml:space="preserve">.000,00 kn, komunalni doprinos 50.000,00 kn, prihodi od pomoći – fiskalno izravnanje </w:t>
            </w:r>
            <w:r w:rsidR="00E21521" w:rsidRPr="008224BE">
              <w:rPr>
                <w:bCs/>
                <w:i/>
                <w:sz w:val="21"/>
                <w:szCs w:val="21"/>
              </w:rPr>
              <w:t>24</w:t>
            </w:r>
            <w:r w:rsidR="001D5CE0" w:rsidRPr="008224BE">
              <w:rPr>
                <w:bCs/>
                <w:i/>
                <w:sz w:val="21"/>
                <w:szCs w:val="21"/>
              </w:rPr>
              <w:t>0</w:t>
            </w:r>
            <w:r w:rsidRPr="008224BE">
              <w:rPr>
                <w:bCs/>
                <w:i/>
                <w:sz w:val="21"/>
                <w:szCs w:val="21"/>
              </w:rPr>
              <w:t>.</w:t>
            </w:r>
            <w:r w:rsidR="001D5CE0" w:rsidRPr="008224BE">
              <w:rPr>
                <w:bCs/>
                <w:i/>
                <w:sz w:val="21"/>
                <w:szCs w:val="21"/>
              </w:rPr>
              <w:t>000,00</w:t>
            </w:r>
            <w:r w:rsidR="006952F5" w:rsidRPr="008224BE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4296FB44" w14:textId="70CB492A" w:rsidR="001D5CE0" w:rsidRPr="008224BE" w:rsidRDefault="00B33DC1" w:rsidP="001D5CE0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 xml:space="preserve">Točka 1.3. 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komunalni doprinos </w:t>
            </w:r>
            <w:r w:rsidR="003D10FF" w:rsidRPr="008224BE">
              <w:rPr>
                <w:bCs/>
                <w:i/>
                <w:sz w:val="21"/>
                <w:szCs w:val="21"/>
              </w:rPr>
              <w:t>1.0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00.000,00 kn, prihodi od pomoći – fiskalno izravnanje </w:t>
            </w:r>
            <w:r w:rsidR="00D44CC3" w:rsidRPr="008224BE">
              <w:rPr>
                <w:bCs/>
                <w:i/>
                <w:sz w:val="21"/>
                <w:szCs w:val="21"/>
              </w:rPr>
              <w:t>8</w:t>
            </w:r>
            <w:r w:rsidR="001D5CE0" w:rsidRPr="008224BE">
              <w:rPr>
                <w:bCs/>
                <w:i/>
                <w:sz w:val="21"/>
                <w:szCs w:val="21"/>
              </w:rPr>
              <w:t>0.000,00</w:t>
            </w:r>
          </w:p>
          <w:p w14:paraId="3925201B" w14:textId="24DED5DF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>Točka 1.1</w:t>
            </w:r>
            <w:r w:rsidR="003F588E" w:rsidRPr="008224BE">
              <w:rPr>
                <w:i/>
                <w:sz w:val="21"/>
                <w:szCs w:val="21"/>
              </w:rPr>
              <w:t>0</w:t>
            </w:r>
            <w:r w:rsidR="001D5CE0" w:rsidRPr="008224BE">
              <w:rPr>
                <w:i/>
                <w:sz w:val="21"/>
                <w:szCs w:val="21"/>
              </w:rPr>
              <w:t xml:space="preserve">. kapitalne potpore </w:t>
            </w:r>
            <w:r w:rsidR="00F038A3" w:rsidRPr="008224BE">
              <w:rPr>
                <w:i/>
                <w:sz w:val="21"/>
                <w:szCs w:val="21"/>
              </w:rPr>
              <w:t>700</w:t>
            </w:r>
            <w:r w:rsidR="001D5CE0" w:rsidRPr="008224BE">
              <w:rPr>
                <w:i/>
                <w:sz w:val="21"/>
                <w:szCs w:val="21"/>
              </w:rPr>
              <w:t xml:space="preserve">.000,00 kn, </w:t>
            </w:r>
            <w:r w:rsidR="00EC5309">
              <w:rPr>
                <w:i/>
                <w:sz w:val="21"/>
                <w:szCs w:val="21"/>
              </w:rPr>
              <w:t>5</w:t>
            </w:r>
            <w:r w:rsidR="00F038A3" w:rsidRPr="008224BE">
              <w:rPr>
                <w:i/>
                <w:sz w:val="21"/>
                <w:szCs w:val="21"/>
              </w:rPr>
              <w:t>25</w:t>
            </w:r>
            <w:r w:rsidR="001D5CE0" w:rsidRPr="008224BE">
              <w:rPr>
                <w:i/>
                <w:sz w:val="21"/>
                <w:szCs w:val="21"/>
              </w:rPr>
              <w:t xml:space="preserve">.000,00 kn </w:t>
            </w:r>
            <w:r w:rsidRPr="008224BE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EC5309">
              <w:rPr>
                <w:bCs/>
                <w:i/>
                <w:sz w:val="21"/>
                <w:szCs w:val="21"/>
              </w:rPr>
              <w:t>, 2</w:t>
            </w:r>
            <w:r w:rsidR="00EC5309" w:rsidRPr="008224BE">
              <w:rPr>
                <w:bCs/>
                <w:i/>
                <w:sz w:val="21"/>
                <w:szCs w:val="21"/>
              </w:rPr>
              <w:t>00.000,00 kn prihodi od prodaje imovine</w:t>
            </w:r>
          </w:p>
          <w:p w14:paraId="604D7C48" w14:textId="4C596CB8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trike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>Točka 1.1</w:t>
            </w:r>
            <w:r w:rsidR="003F588E" w:rsidRPr="008224BE">
              <w:rPr>
                <w:bCs/>
                <w:i/>
                <w:sz w:val="21"/>
                <w:szCs w:val="21"/>
              </w:rPr>
              <w:t>2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.komunalni doprinos </w:t>
            </w:r>
            <w:r w:rsidR="00306FCA" w:rsidRPr="008224BE">
              <w:rPr>
                <w:bCs/>
                <w:i/>
                <w:sz w:val="21"/>
                <w:szCs w:val="21"/>
              </w:rPr>
              <w:t>5</w:t>
            </w:r>
            <w:r w:rsidR="001D5CE0" w:rsidRPr="008224BE">
              <w:rPr>
                <w:bCs/>
                <w:i/>
                <w:sz w:val="21"/>
                <w:szCs w:val="21"/>
              </w:rPr>
              <w:t>10.000,00 kn</w:t>
            </w:r>
            <w:r w:rsidR="00306FCA" w:rsidRPr="008224BE">
              <w:rPr>
                <w:bCs/>
                <w:i/>
                <w:sz w:val="21"/>
                <w:szCs w:val="21"/>
              </w:rPr>
              <w:t>, 100.000,00 kn prihodi od prodaje imovine</w:t>
            </w:r>
          </w:p>
          <w:p w14:paraId="1BA95E80" w14:textId="4F4FFA2B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>Točka 2.1. komunalna naknada 5</w:t>
            </w:r>
            <w:r w:rsidR="00AA0657" w:rsidRPr="008224BE">
              <w:rPr>
                <w:bCs/>
                <w:i/>
                <w:sz w:val="21"/>
                <w:szCs w:val="21"/>
              </w:rPr>
              <w:t>85</w:t>
            </w:r>
            <w:r w:rsidRPr="008224BE">
              <w:rPr>
                <w:bCs/>
                <w:i/>
                <w:sz w:val="21"/>
                <w:szCs w:val="21"/>
              </w:rPr>
              <w:t xml:space="preserve">.000,00 kn, </w:t>
            </w:r>
            <w:r w:rsidR="001D056D" w:rsidRPr="008224BE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Pr="008224BE">
              <w:rPr>
                <w:bCs/>
                <w:i/>
                <w:sz w:val="21"/>
                <w:szCs w:val="21"/>
              </w:rPr>
              <w:t>5.000,00 kn,</w:t>
            </w:r>
          </w:p>
          <w:p w14:paraId="38C90013" w14:textId="77777777" w:rsidR="00616FA3" w:rsidRDefault="00B33DC1" w:rsidP="00616FA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 xml:space="preserve">Točka 2.2. </w:t>
            </w:r>
            <w:r w:rsidR="00AA0657" w:rsidRPr="008224BE">
              <w:rPr>
                <w:i/>
                <w:sz w:val="21"/>
                <w:szCs w:val="21"/>
              </w:rPr>
              <w:t>komunalni doprinos 200.000,00 kn,</w:t>
            </w:r>
            <w:r w:rsidR="00AA0657" w:rsidRPr="008224BE">
              <w:rPr>
                <w:bCs/>
                <w:i/>
                <w:sz w:val="21"/>
                <w:szCs w:val="21"/>
              </w:rPr>
              <w:t xml:space="preserve"> vodni doprinos 25.000,00 kn, 185.000,00 kn kapitalne pomoći</w:t>
            </w:r>
          </w:p>
          <w:p w14:paraId="4B746D77" w14:textId="13E0F94F" w:rsidR="00B33DC1" w:rsidRPr="00616FA3" w:rsidRDefault="00B33DC1" w:rsidP="00616FA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Ostale točke programa: </w:t>
            </w:r>
            <w:r w:rsidR="00616FA3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616FA3">
              <w:rPr>
                <w:bCs/>
                <w:i/>
                <w:sz w:val="21"/>
                <w:szCs w:val="21"/>
              </w:rPr>
              <w:t xml:space="preserve"> </w:t>
            </w:r>
            <w:r w:rsidR="00061EBE" w:rsidRPr="00616FA3">
              <w:rPr>
                <w:bCs/>
                <w:i/>
                <w:sz w:val="21"/>
                <w:szCs w:val="21"/>
              </w:rPr>
              <w:t>985</w:t>
            </w:r>
            <w:r w:rsidRPr="00616FA3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984"/>
      </w:tblGrid>
      <w:tr w:rsidR="004D5A2A" w:rsidRPr="00E13499" w14:paraId="404F477E" w14:textId="77777777" w:rsidTr="00042C9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611F5F9" w:rsidR="004D5A2A" w:rsidRPr="00E1349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4D5A2A" w:rsidRPr="00E13499" w14:paraId="2103268C" w14:textId="77777777" w:rsidTr="00042C9B">
        <w:trPr>
          <w:cantSplit/>
          <w:trHeight w:val="28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4D5A2A" w:rsidRPr="00E13499" w:rsidRDefault="004D5A2A" w:rsidP="00401FEA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67E0CD10" w:rsidR="004D5A2A" w:rsidRPr="00E13499" w:rsidRDefault="001F2632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  <w:r w:rsidR="004D5A2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D5A2A" w:rsidRPr="00E13499" w14:paraId="55EE365F" w14:textId="77777777" w:rsidTr="00042C9B">
        <w:trPr>
          <w:cantSplit/>
          <w:trHeight w:val="287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4D5A2A" w:rsidRPr="00E13499" w:rsidRDefault="004D5A2A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3F744278" w:rsidR="004D5A2A" w:rsidRPr="00E13499" w:rsidRDefault="000225AC" w:rsidP="00401FE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 Dopuna javne rasvjete na području Grada Ivanca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36E2F9BD" w:rsidR="004D5A2A" w:rsidRPr="00E13499" w:rsidRDefault="003C483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225AC">
              <w:rPr>
                <w:b/>
                <w:sz w:val="21"/>
                <w:szCs w:val="21"/>
              </w:rPr>
              <w:t>0</w:t>
            </w:r>
            <w:r w:rsidR="004D5A2A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4D5A2A" w:rsidRPr="00E13499" w14:paraId="32AF5852" w14:textId="77777777" w:rsidTr="00042C9B">
        <w:trPr>
          <w:cantSplit/>
          <w:trHeight w:val="10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4D5A2A" w:rsidRPr="00E13499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6E806087" w:rsidR="004D5A2A" w:rsidRPr="00E13499" w:rsidRDefault="000225A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.1. Dopuna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3B8B8956" w:rsidR="004D5A2A" w:rsidRPr="00E13499" w:rsidRDefault="003C483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D5A2A" w:rsidRPr="00E13499">
              <w:rPr>
                <w:sz w:val="21"/>
                <w:szCs w:val="21"/>
              </w:rPr>
              <w:t>0.000,00</w:t>
            </w:r>
          </w:p>
        </w:tc>
      </w:tr>
      <w:tr w:rsidR="004D5A2A" w:rsidRPr="00E13499" w14:paraId="66DEB954" w14:textId="77777777" w:rsidTr="00042C9B">
        <w:trPr>
          <w:cantSplit/>
          <w:trHeight w:val="12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4D5A2A" w:rsidRPr="00E13499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582C5203" w:rsidR="004D5A2A" w:rsidRPr="00E13499" w:rsidRDefault="000225AC" w:rsidP="000225AC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.2. 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6290CF8B" w:rsidR="004D5A2A" w:rsidRPr="00E13499" w:rsidRDefault="000225A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D5A2A" w:rsidRPr="00E13499">
              <w:rPr>
                <w:sz w:val="21"/>
                <w:szCs w:val="21"/>
              </w:rPr>
              <w:t>.000,00</w:t>
            </w:r>
          </w:p>
        </w:tc>
      </w:tr>
      <w:tr w:rsidR="004D5A2A" w:rsidRPr="00E13499" w14:paraId="62C9495B" w14:textId="6EC9D876" w:rsidTr="00042C9B">
        <w:trPr>
          <w:cantSplit/>
          <w:trHeight w:val="716"/>
          <w:jc w:val="center"/>
        </w:trPr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52452" w14:textId="77777777" w:rsidR="004D5A2A" w:rsidRPr="00E13499" w:rsidRDefault="004D5A2A" w:rsidP="00ED1D62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036F602D" w14:textId="40EC9129" w:rsidR="004D5A2A" w:rsidRPr="00265253" w:rsidRDefault="004D5A2A" w:rsidP="00265253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265253">
              <w:rPr>
                <w:bCs/>
                <w:i/>
                <w:sz w:val="21"/>
                <w:szCs w:val="21"/>
              </w:rPr>
              <w:t xml:space="preserve">Točka 2.1. komunalni doprinos 50.000,00 kn, a </w:t>
            </w:r>
            <w:r w:rsidR="00265253" w:rsidRPr="00265253">
              <w:rPr>
                <w:bCs/>
                <w:i/>
                <w:sz w:val="21"/>
                <w:szCs w:val="21"/>
              </w:rPr>
              <w:t>10</w:t>
            </w:r>
            <w:r w:rsidRPr="00265253">
              <w:rPr>
                <w:bCs/>
                <w:i/>
                <w:sz w:val="21"/>
                <w:szCs w:val="21"/>
              </w:rPr>
              <w:t>.000,00 kn</w:t>
            </w:r>
            <w:r w:rsidR="00F21262">
              <w:rPr>
                <w:bCs/>
                <w:i/>
                <w:sz w:val="21"/>
                <w:szCs w:val="21"/>
              </w:rPr>
              <w:t xml:space="preserve"> </w:t>
            </w:r>
            <w:r w:rsidR="00F21262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268"/>
      </w:tblGrid>
      <w:tr w:rsidR="004D5A2A" w:rsidRPr="009143F9" w14:paraId="119B7B4F" w14:textId="77777777" w:rsidTr="00682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521C796F" w:rsidR="004D5A2A" w:rsidRPr="009143F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2022.</w:t>
            </w:r>
          </w:p>
        </w:tc>
      </w:tr>
      <w:tr w:rsidR="004D5A2A" w:rsidRPr="009143F9" w14:paraId="2B5BAA50" w14:textId="77777777" w:rsidTr="006825B8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4D5A2A" w:rsidRPr="00F66B5E" w:rsidRDefault="004D5A2A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249C9BFC" w:rsidR="004D5A2A" w:rsidRPr="002E3CB2" w:rsidRDefault="008B7F3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4.225</w:t>
            </w:r>
            <w:r w:rsidR="004D5A2A"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D5A2A" w:rsidRPr="00E96B85" w14:paraId="5EFDDBE0" w14:textId="77777777" w:rsidTr="006825B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4D5A2A" w:rsidRDefault="004D5A2A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lastRenderedPageBreak/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4D5A2A" w:rsidRDefault="004D5A2A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</w:tr>
      <w:tr w:rsidR="004D5A2A" w:rsidRPr="008A0A80" w14:paraId="2754FDB1" w14:textId="77777777" w:rsidTr="006825B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4D5A2A" w:rsidRDefault="004D5A2A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4D5A2A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</w:tr>
      <w:tr w:rsidR="004D5A2A" w:rsidRPr="008A0A80" w14:paraId="41EE92A7" w14:textId="77777777" w:rsidTr="006825B8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4D5A2A" w:rsidRPr="00C31498" w:rsidRDefault="004D5A2A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4D5A2A" w:rsidRPr="00C31498" w:rsidRDefault="004D5A2A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Objekti za gospodarenje otpadom – reciklažno dvorište građevinskog otpada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4D5A2A" w:rsidRPr="008A0A80" w14:paraId="7CB3212F" w14:textId="77777777" w:rsidTr="006825B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4D5A2A" w:rsidRDefault="004D5A2A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4D5A2A" w:rsidRDefault="004D5A2A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</w:tr>
      <w:tr w:rsidR="00E13087" w:rsidRPr="00302027" w14:paraId="5C81F9F2" w14:textId="77777777" w:rsidTr="006825B8">
        <w:trPr>
          <w:cantSplit/>
          <w:trHeight w:val="28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E13087" w:rsidRPr="008068B6" w:rsidRDefault="00E13087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E13087" w:rsidRPr="00A1194A" w:rsidRDefault="00E13087" w:rsidP="00401FEA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3A645550" w:rsidR="00E13087" w:rsidRPr="00A1194A" w:rsidRDefault="008B7F3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E13087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85</w:t>
            </w:r>
            <w:r w:rsidR="00E13087" w:rsidRPr="00A1194A">
              <w:rPr>
                <w:b/>
                <w:sz w:val="21"/>
                <w:szCs w:val="21"/>
              </w:rPr>
              <w:t>0.000,00</w:t>
            </w:r>
          </w:p>
        </w:tc>
      </w:tr>
      <w:tr w:rsidR="00E13087" w:rsidRPr="00302027" w14:paraId="57226D2F" w14:textId="77777777" w:rsidTr="006825B8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E13087" w:rsidRPr="00302027" w:rsidRDefault="00E13087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2417799" w:rsidR="00E13087" w:rsidRPr="00A1194A" w:rsidRDefault="00E13087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3.1. </w:t>
            </w:r>
            <w:r>
              <w:rPr>
                <w:bCs/>
                <w:sz w:val="21"/>
                <w:szCs w:val="21"/>
              </w:rPr>
              <w:t>G</w:t>
            </w:r>
            <w:r w:rsidRPr="00A1194A">
              <w:rPr>
                <w:bCs/>
                <w:sz w:val="21"/>
                <w:szCs w:val="21"/>
              </w:rPr>
              <w:t>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24C7FA77" w:rsidR="00E13087" w:rsidRPr="00A1194A" w:rsidRDefault="008B7F3F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3.650</w:t>
            </w:r>
            <w:r w:rsidR="00E13087" w:rsidRPr="00A1194A">
              <w:rPr>
                <w:sz w:val="21"/>
                <w:szCs w:val="21"/>
              </w:rPr>
              <w:t>.000,00</w:t>
            </w:r>
          </w:p>
        </w:tc>
      </w:tr>
      <w:tr w:rsidR="00E13087" w:rsidRPr="00302027" w14:paraId="07A1362C" w14:textId="77777777" w:rsidTr="006825B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AF8BC" w14:textId="77777777" w:rsidR="00E13087" w:rsidRPr="00302027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038A" w14:textId="37A8D4C6" w:rsidR="00E13087" w:rsidRPr="00A1194A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</w:t>
            </w:r>
            <w:r>
              <w:rPr>
                <w:bCs/>
                <w:sz w:val="21"/>
                <w:szCs w:val="21"/>
              </w:rPr>
              <w:t>2</w:t>
            </w:r>
            <w:r w:rsidRPr="00A1194A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44D" w14:textId="74A554FC" w:rsidR="00E13087" w:rsidRPr="00A1194A" w:rsidRDefault="008B7F3F" w:rsidP="00E130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150.000,00</w:t>
            </w:r>
          </w:p>
        </w:tc>
      </w:tr>
      <w:tr w:rsidR="00E13087" w:rsidRPr="00302027" w14:paraId="0AB05EB6" w14:textId="77777777" w:rsidTr="006825B8">
        <w:trPr>
          <w:cantSplit/>
          <w:trHeight w:val="1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22E6" w14:textId="77777777" w:rsidR="00E13087" w:rsidRPr="00302027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F24" w14:textId="484242F6" w:rsidR="00E13087" w:rsidRPr="005E4746" w:rsidRDefault="005E4746" w:rsidP="005E474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3.3. </w:t>
            </w:r>
            <w:r w:rsidR="008B7F3F" w:rsidRPr="005E4746">
              <w:rPr>
                <w:bCs/>
                <w:sz w:val="21"/>
                <w:szCs w:val="21"/>
              </w:rPr>
              <w:t>Ostale aktivnosti 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CE6" w14:textId="7092776B" w:rsidR="00E13087" w:rsidRPr="00A1194A" w:rsidRDefault="008B7F3F" w:rsidP="00E130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E13087" w:rsidRPr="008A0A80" w14:paraId="2DA296AF" w14:textId="3612A505" w:rsidTr="006825B8">
        <w:trPr>
          <w:cantSplit/>
          <w:trHeight w:val="1074"/>
          <w:jc w:val="center"/>
        </w:trPr>
        <w:tc>
          <w:tcPr>
            <w:tcW w:w="82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F39E7" w14:textId="77777777" w:rsidR="00E13087" w:rsidRPr="00AD796D" w:rsidRDefault="00E13087" w:rsidP="00E130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42D300F" w14:textId="424D8AEE" w:rsidR="00E13087" w:rsidRPr="00257708" w:rsidRDefault="00E13087" w:rsidP="00E1308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1. </w:t>
            </w:r>
            <w:r w:rsidR="00BC2E50">
              <w:rPr>
                <w:bCs/>
                <w:i/>
                <w:sz w:val="21"/>
                <w:szCs w:val="21"/>
              </w:rPr>
              <w:t>4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 w:rsidR="00BC2E50"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Fond za zaštitu okoliša i energetsku učinkovitost, a 7</w:t>
            </w:r>
            <w:r w:rsidR="00BC2E50">
              <w:rPr>
                <w:bCs/>
                <w:i/>
                <w:sz w:val="21"/>
                <w:szCs w:val="21"/>
              </w:rPr>
              <w:t>0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 w:rsidR="00BC2E50"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iz prihoda od pomoći – fiskalno izravnanje</w:t>
            </w:r>
          </w:p>
          <w:p w14:paraId="33D79777" w14:textId="6E50AA34" w:rsidR="00257708" w:rsidRPr="00257708" w:rsidRDefault="00257708" w:rsidP="00E1308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</w:t>
            </w:r>
            <w:r w:rsidR="002E4C70">
              <w:rPr>
                <w:bCs/>
                <w:i/>
                <w:sz w:val="21"/>
                <w:szCs w:val="21"/>
              </w:rPr>
              <w:t>2</w:t>
            </w:r>
            <w:r w:rsidRPr="002D3C5A">
              <w:rPr>
                <w:bCs/>
                <w:i/>
                <w:sz w:val="21"/>
                <w:szCs w:val="21"/>
              </w:rPr>
              <w:t xml:space="preserve">. </w:t>
            </w:r>
            <w:r>
              <w:rPr>
                <w:bCs/>
                <w:i/>
                <w:sz w:val="21"/>
                <w:szCs w:val="21"/>
              </w:rPr>
              <w:t>50.0</w:t>
            </w:r>
            <w:r w:rsidRPr="002D3C5A">
              <w:rPr>
                <w:bCs/>
                <w:i/>
                <w:sz w:val="21"/>
                <w:szCs w:val="21"/>
              </w:rPr>
              <w:t xml:space="preserve">00,00 kn </w:t>
            </w:r>
            <w:r w:rsidR="00F21262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Pr="00257708">
              <w:rPr>
                <w:bCs/>
                <w:i/>
                <w:sz w:val="21"/>
                <w:szCs w:val="21"/>
              </w:rPr>
              <w:t xml:space="preserve">, </w:t>
            </w:r>
            <w:r w:rsidR="001A1121">
              <w:rPr>
                <w:bCs/>
                <w:i/>
                <w:sz w:val="21"/>
                <w:szCs w:val="21"/>
              </w:rPr>
              <w:t>2</w:t>
            </w:r>
            <w:r w:rsidRPr="00257708">
              <w:rPr>
                <w:bCs/>
                <w:i/>
                <w:sz w:val="21"/>
                <w:szCs w:val="21"/>
              </w:rPr>
              <w:t>50.000,00 kn iz prihodi od prodaje imovine</w:t>
            </w:r>
          </w:p>
          <w:p w14:paraId="24997177" w14:textId="316A447E" w:rsidR="00E13087" w:rsidRPr="009F4FC7" w:rsidRDefault="002D3C5A" w:rsidP="009F4FC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</w:t>
            </w:r>
            <w:r>
              <w:rPr>
                <w:bCs/>
                <w:i/>
                <w:sz w:val="21"/>
                <w:szCs w:val="21"/>
              </w:rPr>
              <w:t>3</w:t>
            </w:r>
            <w:r w:rsidRPr="002D3C5A">
              <w:rPr>
                <w:bCs/>
                <w:i/>
                <w:sz w:val="21"/>
                <w:szCs w:val="21"/>
              </w:rPr>
              <w:t xml:space="preserve">. </w:t>
            </w:r>
            <w:r>
              <w:rPr>
                <w:bCs/>
                <w:i/>
                <w:sz w:val="21"/>
                <w:szCs w:val="21"/>
              </w:rPr>
              <w:t xml:space="preserve">kapitalne </w:t>
            </w:r>
            <w:r w:rsidRPr="0097134D">
              <w:rPr>
                <w:bCs/>
                <w:i/>
                <w:sz w:val="21"/>
                <w:szCs w:val="21"/>
              </w:rPr>
              <w:t>pomoći (EU</w:t>
            </w:r>
            <w:r w:rsidR="009E07FE">
              <w:rPr>
                <w:bCs/>
                <w:i/>
                <w:sz w:val="21"/>
                <w:szCs w:val="21"/>
              </w:rPr>
              <w:t>+ Proračun RH 2.904.371,58</w:t>
            </w:r>
            <w:r w:rsidRPr="0097134D">
              <w:rPr>
                <w:bCs/>
                <w:i/>
                <w:sz w:val="21"/>
                <w:szCs w:val="21"/>
              </w:rPr>
              <w:t xml:space="preserve"> kn), a </w:t>
            </w:r>
            <w:r>
              <w:rPr>
                <w:bCs/>
                <w:i/>
                <w:sz w:val="21"/>
                <w:szCs w:val="21"/>
              </w:rPr>
              <w:t>945</w:t>
            </w:r>
            <w:r w:rsidRPr="0097134D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628,42</w:t>
            </w:r>
            <w:r w:rsidRPr="0097134D">
              <w:rPr>
                <w:bCs/>
                <w:i/>
                <w:sz w:val="21"/>
                <w:szCs w:val="21"/>
              </w:rPr>
              <w:t xml:space="preserve"> kn iz </w:t>
            </w:r>
            <w:r w:rsidR="00F21262" w:rsidRPr="00520CCD">
              <w:rPr>
                <w:bCs/>
                <w:i/>
                <w:sz w:val="21"/>
                <w:szCs w:val="21"/>
              </w:rPr>
              <w:t>prihod</w:t>
            </w:r>
            <w:r w:rsidR="00F21262">
              <w:rPr>
                <w:bCs/>
                <w:i/>
                <w:sz w:val="21"/>
                <w:szCs w:val="21"/>
              </w:rPr>
              <w:t>a</w:t>
            </w:r>
            <w:r w:rsidR="00F21262" w:rsidRPr="00520CCD">
              <w:rPr>
                <w:bCs/>
                <w:i/>
                <w:sz w:val="21"/>
                <w:szCs w:val="21"/>
              </w:rPr>
              <w:t xml:space="preserve"> od pomoći – fiskalno izravnanje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693"/>
      </w:tblGrid>
      <w:tr w:rsidR="004D5A2A" w:rsidRPr="009143F9" w14:paraId="5E68C7BB" w14:textId="77777777" w:rsidTr="008B7F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496850D0" w:rsidR="004D5A2A" w:rsidRPr="009143F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2022.</w:t>
            </w:r>
          </w:p>
        </w:tc>
      </w:tr>
      <w:tr w:rsidR="004D5A2A" w:rsidRPr="00821660" w14:paraId="11EB99FD" w14:textId="77777777" w:rsidTr="00C772BA">
        <w:trPr>
          <w:cantSplit/>
          <w:trHeight w:val="30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4D5A2A" w:rsidRPr="008224BE" w:rsidRDefault="004D5A2A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8224BE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4DCC7A94" w:rsidR="004D5A2A" w:rsidRPr="008224BE" w:rsidRDefault="00042C9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2</w:t>
            </w:r>
            <w:r w:rsidR="00A253BC" w:rsidRPr="008224BE">
              <w:rPr>
                <w:b/>
                <w:bCs/>
                <w:sz w:val="21"/>
                <w:szCs w:val="21"/>
              </w:rPr>
              <w:t>25</w:t>
            </w:r>
            <w:r w:rsidR="004D5A2A" w:rsidRPr="008224BE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A253BC" w:rsidRPr="00E96B85" w14:paraId="2CB59CB9" w14:textId="77777777" w:rsidTr="008B7F3F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A253BC" w:rsidRPr="008224BE" w:rsidRDefault="00A253BC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A253BC" w:rsidRPr="008224BE" w:rsidRDefault="00A253BC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 </w:t>
            </w:r>
            <w:r w:rsidRPr="008224BE">
              <w:rPr>
                <w:sz w:val="21"/>
                <w:szCs w:val="21"/>
              </w:rPr>
              <w:t>Oborinska odvodnja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59944682" w:rsidR="00A253BC" w:rsidRPr="008224BE" w:rsidRDefault="00042C9B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2</w:t>
            </w:r>
            <w:r w:rsidR="00A253BC" w:rsidRPr="008224BE">
              <w:rPr>
                <w:b/>
                <w:sz w:val="21"/>
                <w:szCs w:val="21"/>
              </w:rPr>
              <w:t>25.000,00</w:t>
            </w:r>
          </w:p>
        </w:tc>
      </w:tr>
      <w:tr w:rsidR="00A253BC" w:rsidRPr="008A0A80" w14:paraId="60F20315" w14:textId="77777777" w:rsidTr="00A253BC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A253BC" w:rsidRPr="008224BE" w:rsidRDefault="00A253BC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A253BC" w:rsidRPr="008224BE" w:rsidRDefault="00A253B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5DA44520" w:rsidR="00A253BC" w:rsidRPr="008224BE" w:rsidRDefault="00042C9B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A253BC" w:rsidRPr="008224BE">
              <w:rPr>
                <w:sz w:val="21"/>
                <w:szCs w:val="21"/>
              </w:rPr>
              <w:t>00.000,00</w:t>
            </w:r>
          </w:p>
        </w:tc>
      </w:tr>
      <w:tr w:rsidR="00A253BC" w:rsidRPr="008A0A80" w14:paraId="4E7A134B" w14:textId="77777777" w:rsidTr="00FC1AB5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46F" w14:textId="77777777" w:rsidR="00A253BC" w:rsidRPr="008224BE" w:rsidRDefault="00A253BC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E40" w14:textId="222462C5" w:rsidR="00A253BC" w:rsidRPr="008224BE" w:rsidRDefault="00A253B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49F" w14:textId="09599BB2" w:rsidR="00A253BC" w:rsidRPr="008224BE" w:rsidRDefault="00A253B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25.000,00</w:t>
            </w:r>
          </w:p>
        </w:tc>
      </w:tr>
      <w:tr w:rsidR="004D5A2A" w:rsidRPr="008A0A80" w14:paraId="3B186ABF" w14:textId="082BB346" w:rsidTr="00495FDE">
        <w:trPr>
          <w:cantSplit/>
          <w:trHeight w:val="437"/>
          <w:jc w:val="center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6D321E" w14:textId="77777777" w:rsidR="004D5A2A" w:rsidRPr="00AD796D" w:rsidRDefault="004D5A2A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B287B8B" w14:textId="47A2B92F" w:rsidR="004D5A2A" w:rsidRPr="00E633BC" w:rsidRDefault="00B53DFF" w:rsidP="00401FEA">
            <w:pPr>
              <w:pStyle w:val="Odlomakpopisa"/>
              <w:numPr>
                <w:ilvl w:val="0"/>
                <w:numId w:val="10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K</w:t>
            </w:r>
            <w:r w:rsidRPr="00265253">
              <w:rPr>
                <w:bCs/>
                <w:i/>
                <w:sz w:val="21"/>
                <w:szCs w:val="21"/>
              </w:rPr>
              <w:t xml:space="preserve">omunalni doprinos </w:t>
            </w:r>
            <w:r>
              <w:rPr>
                <w:bCs/>
                <w:i/>
                <w:sz w:val="21"/>
                <w:szCs w:val="21"/>
              </w:rPr>
              <w:t>225.000,0</w:t>
            </w:r>
            <w:r w:rsidRPr="00265253">
              <w:rPr>
                <w:bCs/>
                <w:i/>
                <w:sz w:val="21"/>
                <w:szCs w:val="21"/>
              </w:rPr>
              <w:t>0 kn</w:t>
            </w:r>
          </w:p>
        </w:tc>
      </w:tr>
    </w:tbl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1701"/>
      </w:tblGrid>
      <w:tr w:rsidR="004D5A2A" w:rsidRPr="00E13499" w14:paraId="334FF0A4" w14:textId="77777777" w:rsidTr="0091270A">
        <w:trPr>
          <w:cantSplit/>
          <w:trHeight w:val="3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E13499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08317137" w14:textId="557D6515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 xml:space="preserve">Plan za </w:t>
            </w:r>
            <w:r>
              <w:rPr>
                <w:b/>
                <w:sz w:val="18"/>
                <w:szCs w:val="18"/>
              </w:rPr>
              <w:t>2022</w:t>
            </w:r>
            <w:r w:rsidRPr="00E13499">
              <w:rPr>
                <w:b/>
                <w:sz w:val="18"/>
                <w:szCs w:val="18"/>
              </w:rPr>
              <w:t>.</w:t>
            </w:r>
          </w:p>
        </w:tc>
      </w:tr>
      <w:tr w:rsidR="004D5A2A" w:rsidRPr="00E13499" w14:paraId="222110DE" w14:textId="77777777" w:rsidTr="0091270A">
        <w:trPr>
          <w:cantSplit/>
          <w:trHeight w:hRule="exact" w:val="5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6DE76A76" w:rsidR="004D5A2A" w:rsidRPr="00E13499" w:rsidRDefault="00397DF5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6.060.000,00</w:t>
            </w:r>
          </w:p>
        </w:tc>
      </w:tr>
      <w:tr w:rsidR="004D5A2A" w:rsidRPr="00E13499" w14:paraId="1F58241E" w14:textId="77777777" w:rsidTr="0091270A">
        <w:trPr>
          <w:cantSplit/>
          <w:trHeight w:hRule="exact" w:val="4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446F870C" w:rsidR="004D5A2A" w:rsidRPr="00E13499" w:rsidRDefault="00397DF5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5.635.000,00</w:t>
            </w:r>
          </w:p>
        </w:tc>
      </w:tr>
      <w:tr w:rsidR="004D5A2A" w:rsidRPr="00E13499" w14:paraId="0C919EBB" w14:textId="77777777" w:rsidTr="0091270A">
        <w:trPr>
          <w:cantSplit/>
          <w:trHeight w:hRule="exact" w:val="5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46A7E9F2" w:rsidR="004D5A2A" w:rsidRPr="00E13499" w:rsidRDefault="00397DF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5A2A" w:rsidRPr="00E13499" w14:paraId="684C706D" w14:textId="77777777" w:rsidTr="0091270A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118FD690" w:rsidR="004D5A2A" w:rsidRPr="00E13499" w:rsidRDefault="00397DF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1.795.000,00</w:t>
            </w:r>
          </w:p>
        </w:tc>
      </w:tr>
      <w:tr w:rsidR="004D5A2A" w:rsidRPr="00E13499" w14:paraId="268E48A8" w14:textId="77777777" w:rsidTr="009127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65E7B312" w:rsidR="004D5A2A" w:rsidRPr="00E13499" w:rsidRDefault="00397DF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5A2A" w:rsidRPr="00E13499" w14:paraId="04DF8C7C" w14:textId="77777777" w:rsidTr="009127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ostale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68763CA5" w:rsidR="004D5A2A" w:rsidRPr="00E13499" w:rsidRDefault="00397DF5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</w:tr>
      <w:tr w:rsidR="004D5A2A" w:rsidRPr="001C547F" w14:paraId="0413CA0F" w14:textId="77777777" w:rsidTr="0091270A">
        <w:trPr>
          <w:cantSplit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4D5A2A" w:rsidRPr="00E13499" w:rsidRDefault="004D5A2A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E13499">
              <w:rPr>
                <w:b/>
                <w:bCs/>
              </w:rPr>
              <w:t>SVEUKUPNO PROGRAM: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00946B5C" w:rsidR="004D5A2A" w:rsidRPr="001C547F" w:rsidRDefault="00846E08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1C547F">
              <w:rPr>
                <w:b/>
                <w:bCs/>
                <w:sz w:val="20"/>
                <w:szCs w:val="20"/>
              </w:rPr>
              <w:t>1</w:t>
            </w:r>
            <w:r w:rsidR="006825B8">
              <w:rPr>
                <w:b/>
                <w:bCs/>
                <w:sz w:val="20"/>
                <w:szCs w:val="20"/>
              </w:rPr>
              <w:t>3</w:t>
            </w:r>
            <w:r w:rsidRPr="001C547F">
              <w:rPr>
                <w:b/>
                <w:bCs/>
                <w:sz w:val="20"/>
                <w:szCs w:val="20"/>
              </w:rPr>
              <w:t>.</w:t>
            </w:r>
            <w:r w:rsidR="006825B8">
              <w:rPr>
                <w:b/>
                <w:bCs/>
                <w:sz w:val="20"/>
                <w:szCs w:val="20"/>
              </w:rPr>
              <w:t>56</w:t>
            </w:r>
            <w:r w:rsidR="002C6502">
              <w:rPr>
                <w:b/>
                <w:bCs/>
                <w:sz w:val="20"/>
                <w:szCs w:val="20"/>
              </w:rPr>
              <w:t>0</w:t>
            </w:r>
            <w:r w:rsidRPr="001C547F">
              <w:rPr>
                <w:b/>
                <w:bCs/>
                <w:sz w:val="20"/>
                <w:szCs w:val="20"/>
              </w:rPr>
              <w:t>.000,00 kn</w:t>
            </w:r>
          </w:p>
        </w:tc>
      </w:tr>
    </w:tbl>
    <w:p w14:paraId="2C94E103" w14:textId="77777777" w:rsidR="00CE1A1E" w:rsidRPr="00E82B0B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72DEFBC3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</w:t>
      </w:r>
      <w:r w:rsidR="00F963E8">
        <w:rPr>
          <w:sz w:val="22"/>
          <w:szCs w:val="22"/>
        </w:rPr>
        <w:t>aj</w:t>
      </w:r>
      <w:r>
        <w:rPr>
          <w:sz w:val="22"/>
          <w:szCs w:val="22"/>
        </w:rPr>
        <w:t xml:space="preserve"> </w:t>
      </w:r>
      <w:r w:rsidRPr="00563074">
        <w:rPr>
          <w:sz w:val="22"/>
          <w:szCs w:val="22"/>
        </w:rPr>
        <w:t>Program gra</w:t>
      </w:r>
      <w:r>
        <w:rPr>
          <w:sz w:val="22"/>
          <w:szCs w:val="22"/>
        </w:rPr>
        <w:t xml:space="preserve">đenja </w:t>
      </w:r>
      <w:r w:rsidRPr="00563074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Pr="00563074">
        <w:rPr>
          <w:sz w:val="22"/>
          <w:szCs w:val="22"/>
        </w:rPr>
        <w:t>. godinu objavit će se u Službenom vjesniku Varaždinske županije.</w:t>
      </w:r>
    </w:p>
    <w:p w14:paraId="0B35DAE5" w14:textId="6AA1B7ED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07CCB92C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1B7F53">
        <w:rPr>
          <w:sz w:val="22"/>
          <w:szCs w:val="22"/>
        </w:rPr>
        <w:t xml:space="preserve">GRADA </w:t>
      </w:r>
      <w:r w:rsidRPr="008A0A80">
        <w:rPr>
          <w:sz w:val="22"/>
          <w:szCs w:val="22"/>
        </w:rPr>
        <w:t>IVANC</w:t>
      </w:r>
      <w:r w:rsidR="001B7F53">
        <w:rPr>
          <w:sz w:val="22"/>
          <w:szCs w:val="22"/>
        </w:rPr>
        <w:t>A</w:t>
      </w:r>
      <w:r w:rsidRPr="008A0A80">
        <w:rPr>
          <w:sz w:val="22"/>
          <w:szCs w:val="22"/>
        </w:rPr>
        <w:t>:</w:t>
      </w:r>
    </w:p>
    <w:p w14:paraId="5C8E5501" w14:textId="67F6955B" w:rsidR="00D471C4" w:rsidRPr="00495FDE" w:rsidRDefault="008654D6" w:rsidP="00495FD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Dalibor Patekar</w:t>
      </w:r>
    </w:p>
    <w:sectPr w:rsidR="00D471C4" w:rsidRPr="00495FDE" w:rsidSect="00495FDE">
      <w:footerReference w:type="even" r:id="rId8"/>
      <w:footerReference w:type="default" r:id="rId9"/>
      <w:pgSz w:w="11906" w:h="16838"/>
      <w:pgMar w:top="851" w:right="991" w:bottom="851" w:left="993" w:header="720" w:footer="40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74BC" w14:textId="77777777" w:rsidR="00715A6F" w:rsidRDefault="00715A6F">
      <w:r>
        <w:separator/>
      </w:r>
    </w:p>
  </w:endnote>
  <w:endnote w:type="continuationSeparator" w:id="0">
    <w:p w14:paraId="3835A036" w14:textId="77777777" w:rsidR="00715A6F" w:rsidRDefault="007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5717" w14:textId="77777777" w:rsidR="00715A6F" w:rsidRDefault="00715A6F">
      <w:r>
        <w:separator/>
      </w:r>
    </w:p>
  </w:footnote>
  <w:footnote w:type="continuationSeparator" w:id="0">
    <w:p w14:paraId="339E74C6" w14:textId="77777777" w:rsidR="00715A6F" w:rsidRDefault="0071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905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45E8"/>
    <w:rsid w:val="000052A9"/>
    <w:rsid w:val="0000751F"/>
    <w:rsid w:val="000120A0"/>
    <w:rsid w:val="000142BC"/>
    <w:rsid w:val="000164E0"/>
    <w:rsid w:val="00017F02"/>
    <w:rsid w:val="00021961"/>
    <w:rsid w:val="00021D9C"/>
    <w:rsid w:val="000225AC"/>
    <w:rsid w:val="00027E94"/>
    <w:rsid w:val="000329E7"/>
    <w:rsid w:val="00037E7D"/>
    <w:rsid w:val="00042C9B"/>
    <w:rsid w:val="00061EBE"/>
    <w:rsid w:val="00064DE7"/>
    <w:rsid w:val="00065443"/>
    <w:rsid w:val="00065A40"/>
    <w:rsid w:val="00070176"/>
    <w:rsid w:val="0007042A"/>
    <w:rsid w:val="00072D77"/>
    <w:rsid w:val="00072EC2"/>
    <w:rsid w:val="000744DE"/>
    <w:rsid w:val="00085FD8"/>
    <w:rsid w:val="00090F1E"/>
    <w:rsid w:val="00096D8A"/>
    <w:rsid w:val="00097FD3"/>
    <w:rsid w:val="000A03D0"/>
    <w:rsid w:val="000A33FB"/>
    <w:rsid w:val="000A6416"/>
    <w:rsid w:val="000C0BA7"/>
    <w:rsid w:val="000C21A1"/>
    <w:rsid w:val="000C4110"/>
    <w:rsid w:val="000C51A2"/>
    <w:rsid w:val="000C677E"/>
    <w:rsid w:val="000D475B"/>
    <w:rsid w:val="000E2044"/>
    <w:rsid w:val="000E62E7"/>
    <w:rsid w:val="000F2D83"/>
    <w:rsid w:val="000F6D73"/>
    <w:rsid w:val="00112BF2"/>
    <w:rsid w:val="00123DAD"/>
    <w:rsid w:val="00140760"/>
    <w:rsid w:val="00140ED9"/>
    <w:rsid w:val="00141BD8"/>
    <w:rsid w:val="001467D3"/>
    <w:rsid w:val="0015268E"/>
    <w:rsid w:val="00154C48"/>
    <w:rsid w:val="00165118"/>
    <w:rsid w:val="001748E3"/>
    <w:rsid w:val="00181BE1"/>
    <w:rsid w:val="00183935"/>
    <w:rsid w:val="001842E0"/>
    <w:rsid w:val="0018580B"/>
    <w:rsid w:val="00187D67"/>
    <w:rsid w:val="00192E48"/>
    <w:rsid w:val="00194BE4"/>
    <w:rsid w:val="001959ED"/>
    <w:rsid w:val="0019609A"/>
    <w:rsid w:val="001A1121"/>
    <w:rsid w:val="001A1AB4"/>
    <w:rsid w:val="001A2668"/>
    <w:rsid w:val="001B0BF6"/>
    <w:rsid w:val="001B4C39"/>
    <w:rsid w:val="001B7CBD"/>
    <w:rsid w:val="001B7F53"/>
    <w:rsid w:val="001C0C58"/>
    <w:rsid w:val="001C547F"/>
    <w:rsid w:val="001C5E1A"/>
    <w:rsid w:val="001D056D"/>
    <w:rsid w:val="001D4591"/>
    <w:rsid w:val="001D5CE0"/>
    <w:rsid w:val="001D6F0A"/>
    <w:rsid w:val="001F0C17"/>
    <w:rsid w:val="001F2632"/>
    <w:rsid w:val="00200A60"/>
    <w:rsid w:val="00205515"/>
    <w:rsid w:val="00206B5C"/>
    <w:rsid w:val="00207768"/>
    <w:rsid w:val="00220BDF"/>
    <w:rsid w:val="00222082"/>
    <w:rsid w:val="002233D1"/>
    <w:rsid w:val="00224653"/>
    <w:rsid w:val="002256A1"/>
    <w:rsid w:val="00232637"/>
    <w:rsid w:val="00233009"/>
    <w:rsid w:val="00233C2D"/>
    <w:rsid w:val="00242856"/>
    <w:rsid w:val="00244076"/>
    <w:rsid w:val="00250CB4"/>
    <w:rsid w:val="002543F8"/>
    <w:rsid w:val="002553BC"/>
    <w:rsid w:val="00255B1E"/>
    <w:rsid w:val="00257708"/>
    <w:rsid w:val="00262A0D"/>
    <w:rsid w:val="00263F56"/>
    <w:rsid w:val="00265253"/>
    <w:rsid w:val="00273937"/>
    <w:rsid w:val="00274C41"/>
    <w:rsid w:val="00277F2C"/>
    <w:rsid w:val="00280CBB"/>
    <w:rsid w:val="00283B39"/>
    <w:rsid w:val="00284699"/>
    <w:rsid w:val="00287DB4"/>
    <w:rsid w:val="00290110"/>
    <w:rsid w:val="0029156D"/>
    <w:rsid w:val="00293910"/>
    <w:rsid w:val="00294077"/>
    <w:rsid w:val="00296F5D"/>
    <w:rsid w:val="002A1293"/>
    <w:rsid w:val="002A74F9"/>
    <w:rsid w:val="002B224C"/>
    <w:rsid w:val="002C1913"/>
    <w:rsid w:val="002C3855"/>
    <w:rsid w:val="002C421D"/>
    <w:rsid w:val="002C6502"/>
    <w:rsid w:val="002D368A"/>
    <w:rsid w:val="002D3C5A"/>
    <w:rsid w:val="002D461C"/>
    <w:rsid w:val="002E0EE3"/>
    <w:rsid w:val="002E13C1"/>
    <w:rsid w:val="002E4C70"/>
    <w:rsid w:val="002E796D"/>
    <w:rsid w:val="002F7277"/>
    <w:rsid w:val="003017EC"/>
    <w:rsid w:val="00302D16"/>
    <w:rsid w:val="00303FD1"/>
    <w:rsid w:val="0030438A"/>
    <w:rsid w:val="00304F6D"/>
    <w:rsid w:val="00306FCA"/>
    <w:rsid w:val="0031140C"/>
    <w:rsid w:val="003118A7"/>
    <w:rsid w:val="00312788"/>
    <w:rsid w:val="00312E24"/>
    <w:rsid w:val="00313382"/>
    <w:rsid w:val="00315E1E"/>
    <w:rsid w:val="00317957"/>
    <w:rsid w:val="00323143"/>
    <w:rsid w:val="00330219"/>
    <w:rsid w:val="0033098D"/>
    <w:rsid w:val="00330C10"/>
    <w:rsid w:val="00332CE9"/>
    <w:rsid w:val="00337454"/>
    <w:rsid w:val="00342F39"/>
    <w:rsid w:val="00345034"/>
    <w:rsid w:val="00362120"/>
    <w:rsid w:val="0036682C"/>
    <w:rsid w:val="00372257"/>
    <w:rsid w:val="0037303D"/>
    <w:rsid w:val="0037380C"/>
    <w:rsid w:val="00374775"/>
    <w:rsid w:val="00376934"/>
    <w:rsid w:val="00376C9B"/>
    <w:rsid w:val="00377734"/>
    <w:rsid w:val="00383C22"/>
    <w:rsid w:val="00384638"/>
    <w:rsid w:val="00387085"/>
    <w:rsid w:val="00390874"/>
    <w:rsid w:val="0039768C"/>
    <w:rsid w:val="00397DF5"/>
    <w:rsid w:val="003A4E7F"/>
    <w:rsid w:val="003B1E31"/>
    <w:rsid w:val="003B2DA0"/>
    <w:rsid w:val="003B5628"/>
    <w:rsid w:val="003C483E"/>
    <w:rsid w:val="003C601D"/>
    <w:rsid w:val="003D0829"/>
    <w:rsid w:val="003D10FF"/>
    <w:rsid w:val="003D55EF"/>
    <w:rsid w:val="003E0840"/>
    <w:rsid w:val="003E3805"/>
    <w:rsid w:val="003F2932"/>
    <w:rsid w:val="003F47B9"/>
    <w:rsid w:val="003F588E"/>
    <w:rsid w:val="003F6566"/>
    <w:rsid w:val="00401FEA"/>
    <w:rsid w:val="00413D6C"/>
    <w:rsid w:val="00417522"/>
    <w:rsid w:val="00424002"/>
    <w:rsid w:val="00425163"/>
    <w:rsid w:val="00433F2F"/>
    <w:rsid w:val="00435366"/>
    <w:rsid w:val="00435F67"/>
    <w:rsid w:val="0044045F"/>
    <w:rsid w:val="0044332D"/>
    <w:rsid w:val="004539CC"/>
    <w:rsid w:val="0045412E"/>
    <w:rsid w:val="004560AB"/>
    <w:rsid w:val="00457649"/>
    <w:rsid w:val="00460507"/>
    <w:rsid w:val="00461720"/>
    <w:rsid w:val="00463E5C"/>
    <w:rsid w:val="00463FB5"/>
    <w:rsid w:val="00470EF2"/>
    <w:rsid w:val="0048280B"/>
    <w:rsid w:val="00483E19"/>
    <w:rsid w:val="00486693"/>
    <w:rsid w:val="00492C71"/>
    <w:rsid w:val="00495FDE"/>
    <w:rsid w:val="004973ED"/>
    <w:rsid w:val="004A70EC"/>
    <w:rsid w:val="004C1DBA"/>
    <w:rsid w:val="004C7CDD"/>
    <w:rsid w:val="004D009C"/>
    <w:rsid w:val="004D5A2A"/>
    <w:rsid w:val="004E4027"/>
    <w:rsid w:val="004E47BB"/>
    <w:rsid w:val="004E4908"/>
    <w:rsid w:val="004F20D6"/>
    <w:rsid w:val="005012C7"/>
    <w:rsid w:val="00512CAD"/>
    <w:rsid w:val="0051449B"/>
    <w:rsid w:val="00515ED7"/>
    <w:rsid w:val="0051697E"/>
    <w:rsid w:val="00520CCD"/>
    <w:rsid w:val="00521C91"/>
    <w:rsid w:val="00532BB2"/>
    <w:rsid w:val="00541B8B"/>
    <w:rsid w:val="0054542A"/>
    <w:rsid w:val="0054607B"/>
    <w:rsid w:val="005534BA"/>
    <w:rsid w:val="00553770"/>
    <w:rsid w:val="005552A7"/>
    <w:rsid w:val="005553C2"/>
    <w:rsid w:val="00555577"/>
    <w:rsid w:val="00555871"/>
    <w:rsid w:val="0055657D"/>
    <w:rsid w:val="00560F48"/>
    <w:rsid w:val="00562DB5"/>
    <w:rsid w:val="00574144"/>
    <w:rsid w:val="00574722"/>
    <w:rsid w:val="0057475E"/>
    <w:rsid w:val="005802C4"/>
    <w:rsid w:val="00580B04"/>
    <w:rsid w:val="005826F3"/>
    <w:rsid w:val="00590D2D"/>
    <w:rsid w:val="005A6198"/>
    <w:rsid w:val="005B027C"/>
    <w:rsid w:val="005B357F"/>
    <w:rsid w:val="005C117D"/>
    <w:rsid w:val="005C3B84"/>
    <w:rsid w:val="005C5094"/>
    <w:rsid w:val="005D2DC6"/>
    <w:rsid w:val="005D7234"/>
    <w:rsid w:val="005E0468"/>
    <w:rsid w:val="005E0769"/>
    <w:rsid w:val="005E0E18"/>
    <w:rsid w:val="005E2EA4"/>
    <w:rsid w:val="005E4746"/>
    <w:rsid w:val="005E7CE5"/>
    <w:rsid w:val="0060397C"/>
    <w:rsid w:val="00613EDD"/>
    <w:rsid w:val="00616FA3"/>
    <w:rsid w:val="0061741B"/>
    <w:rsid w:val="006242D7"/>
    <w:rsid w:val="00624E06"/>
    <w:rsid w:val="00626906"/>
    <w:rsid w:val="00632AE7"/>
    <w:rsid w:val="00635216"/>
    <w:rsid w:val="006353EF"/>
    <w:rsid w:val="006434DF"/>
    <w:rsid w:val="006443C2"/>
    <w:rsid w:val="0064645A"/>
    <w:rsid w:val="00651FB4"/>
    <w:rsid w:val="0065241A"/>
    <w:rsid w:val="0065798B"/>
    <w:rsid w:val="00662C7D"/>
    <w:rsid w:val="006639CD"/>
    <w:rsid w:val="0066537D"/>
    <w:rsid w:val="00672C90"/>
    <w:rsid w:val="006741EC"/>
    <w:rsid w:val="0067560B"/>
    <w:rsid w:val="00680484"/>
    <w:rsid w:val="0068125A"/>
    <w:rsid w:val="006825B8"/>
    <w:rsid w:val="00684D1A"/>
    <w:rsid w:val="00685883"/>
    <w:rsid w:val="00686804"/>
    <w:rsid w:val="00693604"/>
    <w:rsid w:val="006952F5"/>
    <w:rsid w:val="006A0D99"/>
    <w:rsid w:val="006A71D5"/>
    <w:rsid w:val="006B29CB"/>
    <w:rsid w:val="006C08E3"/>
    <w:rsid w:val="006D1DA9"/>
    <w:rsid w:val="006E066B"/>
    <w:rsid w:val="006E327C"/>
    <w:rsid w:val="006E6DC0"/>
    <w:rsid w:val="006E7EC4"/>
    <w:rsid w:val="006F31C3"/>
    <w:rsid w:val="007122F7"/>
    <w:rsid w:val="00715A6F"/>
    <w:rsid w:val="007213A6"/>
    <w:rsid w:val="00726C61"/>
    <w:rsid w:val="00727D9B"/>
    <w:rsid w:val="00734A39"/>
    <w:rsid w:val="00745163"/>
    <w:rsid w:val="00745F8A"/>
    <w:rsid w:val="00754621"/>
    <w:rsid w:val="00757B00"/>
    <w:rsid w:val="007657BE"/>
    <w:rsid w:val="007702A0"/>
    <w:rsid w:val="007750CE"/>
    <w:rsid w:val="007837D8"/>
    <w:rsid w:val="00783DA9"/>
    <w:rsid w:val="007B3618"/>
    <w:rsid w:val="007B6725"/>
    <w:rsid w:val="007B754A"/>
    <w:rsid w:val="007B7A17"/>
    <w:rsid w:val="007C4B06"/>
    <w:rsid w:val="007D1CB6"/>
    <w:rsid w:val="007E61FB"/>
    <w:rsid w:val="00802FF2"/>
    <w:rsid w:val="0080442D"/>
    <w:rsid w:val="008062EA"/>
    <w:rsid w:val="0080697B"/>
    <w:rsid w:val="00806C09"/>
    <w:rsid w:val="00811E6D"/>
    <w:rsid w:val="00812636"/>
    <w:rsid w:val="00817C54"/>
    <w:rsid w:val="00821660"/>
    <w:rsid w:val="008224BE"/>
    <w:rsid w:val="00823AA4"/>
    <w:rsid w:val="008249A1"/>
    <w:rsid w:val="00825815"/>
    <w:rsid w:val="00826C57"/>
    <w:rsid w:val="00831060"/>
    <w:rsid w:val="008409AD"/>
    <w:rsid w:val="00846E08"/>
    <w:rsid w:val="00850E76"/>
    <w:rsid w:val="00862472"/>
    <w:rsid w:val="008654D6"/>
    <w:rsid w:val="00865D40"/>
    <w:rsid w:val="00873A5D"/>
    <w:rsid w:val="00881231"/>
    <w:rsid w:val="008866F1"/>
    <w:rsid w:val="00892F8A"/>
    <w:rsid w:val="008A29E4"/>
    <w:rsid w:val="008A33A4"/>
    <w:rsid w:val="008A7AE1"/>
    <w:rsid w:val="008B0AF4"/>
    <w:rsid w:val="008B2512"/>
    <w:rsid w:val="008B7F3F"/>
    <w:rsid w:val="008C41F9"/>
    <w:rsid w:val="008C5CB7"/>
    <w:rsid w:val="008C6220"/>
    <w:rsid w:val="008C62D0"/>
    <w:rsid w:val="008D3B97"/>
    <w:rsid w:val="008E78DD"/>
    <w:rsid w:val="008F144E"/>
    <w:rsid w:val="008F204D"/>
    <w:rsid w:val="009001FE"/>
    <w:rsid w:val="0091270A"/>
    <w:rsid w:val="00920732"/>
    <w:rsid w:val="00923D48"/>
    <w:rsid w:val="00923ED0"/>
    <w:rsid w:val="00924294"/>
    <w:rsid w:val="009259D2"/>
    <w:rsid w:val="00926B2F"/>
    <w:rsid w:val="009317BB"/>
    <w:rsid w:val="00931FDE"/>
    <w:rsid w:val="00936118"/>
    <w:rsid w:val="009446C7"/>
    <w:rsid w:val="00951FC0"/>
    <w:rsid w:val="00970E7A"/>
    <w:rsid w:val="00971EF9"/>
    <w:rsid w:val="00972229"/>
    <w:rsid w:val="009735B5"/>
    <w:rsid w:val="0098374C"/>
    <w:rsid w:val="00983A7C"/>
    <w:rsid w:val="00984BAC"/>
    <w:rsid w:val="009853F0"/>
    <w:rsid w:val="00992E1D"/>
    <w:rsid w:val="009A06DC"/>
    <w:rsid w:val="009A3B81"/>
    <w:rsid w:val="009A4717"/>
    <w:rsid w:val="009B2FB6"/>
    <w:rsid w:val="009C1C07"/>
    <w:rsid w:val="009D2CA2"/>
    <w:rsid w:val="009D42AB"/>
    <w:rsid w:val="009E0038"/>
    <w:rsid w:val="009E07FE"/>
    <w:rsid w:val="009E0892"/>
    <w:rsid w:val="009E4F9B"/>
    <w:rsid w:val="009F04A0"/>
    <w:rsid w:val="009F4FC7"/>
    <w:rsid w:val="00A006D8"/>
    <w:rsid w:val="00A02402"/>
    <w:rsid w:val="00A04A68"/>
    <w:rsid w:val="00A07F41"/>
    <w:rsid w:val="00A1194A"/>
    <w:rsid w:val="00A14DDF"/>
    <w:rsid w:val="00A163E4"/>
    <w:rsid w:val="00A20C65"/>
    <w:rsid w:val="00A21853"/>
    <w:rsid w:val="00A253BC"/>
    <w:rsid w:val="00A2609C"/>
    <w:rsid w:val="00A35C47"/>
    <w:rsid w:val="00A36632"/>
    <w:rsid w:val="00A524BE"/>
    <w:rsid w:val="00A60F5E"/>
    <w:rsid w:val="00A803DB"/>
    <w:rsid w:val="00A902D2"/>
    <w:rsid w:val="00A90D9B"/>
    <w:rsid w:val="00A91FB5"/>
    <w:rsid w:val="00A931CE"/>
    <w:rsid w:val="00A9550A"/>
    <w:rsid w:val="00AA0657"/>
    <w:rsid w:val="00AA2C55"/>
    <w:rsid w:val="00AA577B"/>
    <w:rsid w:val="00AA67E9"/>
    <w:rsid w:val="00AA6BA6"/>
    <w:rsid w:val="00AB2437"/>
    <w:rsid w:val="00AB59E9"/>
    <w:rsid w:val="00AC15AD"/>
    <w:rsid w:val="00AC18DE"/>
    <w:rsid w:val="00AC43B8"/>
    <w:rsid w:val="00AC7779"/>
    <w:rsid w:val="00AD600F"/>
    <w:rsid w:val="00AF2F38"/>
    <w:rsid w:val="00AF3071"/>
    <w:rsid w:val="00AF4852"/>
    <w:rsid w:val="00AF66A8"/>
    <w:rsid w:val="00B06EFA"/>
    <w:rsid w:val="00B10A9F"/>
    <w:rsid w:val="00B17010"/>
    <w:rsid w:val="00B17A65"/>
    <w:rsid w:val="00B24A9B"/>
    <w:rsid w:val="00B308F0"/>
    <w:rsid w:val="00B3202C"/>
    <w:rsid w:val="00B322DE"/>
    <w:rsid w:val="00B33DC1"/>
    <w:rsid w:val="00B35CE6"/>
    <w:rsid w:val="00B53473"/>
    <w:rsid w:val="00B53DFF"/>
    <w:rsid w:val="00B61E44"/>
    <w:rsid w:val="00B66222"/>
    <w:rsid w:val="00B7268D"/>
    <w:rsid w:val="00B749C7"/>
    <w:rsid w:val="00B777C2"/>
    <w:rsid w:val="00B83E72"/>
    <w:rsid w:val="00BA1AF4"/>
    <w:rsid w:val="00BA3F59"/>
    <w:rsid w:val="00BA649D"/>
    <w:rsid w:val="00BA714B"/>
    <w:rsid w:val="00BA7FDB"/>
    <w:rsid w:val="00BB64CC"/>
    <w:rsid w:val="00BC0030"/>
    <w:rsid w:val="00BC2063"/>
    <w:rsid w:val="00BC2E50"/>
    <w:rsid w:val="00BC2EB3"/>
    <w:rsid w:val="00BC6A53"/>
    <w:rsid w:val="00BD0936"/>
    <w:rsid w:val="00BD3630"/>
    <w:rsid w:val="00BD693E"/>
    <w:rsid w:val="00BD7D3C"/>
    <w:rsid w:val="00BE096C"/>
    <w:rsid w:val="00BE720D"/>
    <w:rsid w:val="00BF5A92"/>
    <w:rsid w:val="00C00F04"/>
    <w:rsid w:val="00C02AED"/>
    <w:rsid w:val="00C249E2"/>
    <w:rsid w:val="00C53279"/>
    <w:rsid w:val="00C5413C"/>
    <w:rsid w:val="00C54661"/>
    <w:rsid w:val="00C6669D"/>
    <w:rsid w:val="00C72F73"/>
    <w:rsid w:val="00C74AF7"/>
    <w:rsid w:val="00C772BA"/>
    <w:rsid w:val="00C8213E"/>
    <w:rsid w:val="00C85298"/>
    <w:rsid w:val="00C853F7"/>
    <w:rsid w:val="00C87F2E"/>
    <w:rsid w:val="00C9328F"/>
    <w:rsid w:val="00C959E4"/>
    <w:rsid w:val="00C960AA"/>
    <w:rsid w:val="00CA02EF"/>
    <w:rsid w:val="00CA266B"/>
    <w:rsid w:val="00CA30F2"/>
    <w:rsid w:val="00CB4CAE"/>
    <w:rsid w:val="00CC25CD"/>
    <w:rsid w:val="00CC7E52"/>
    <w:rsid w:val="00CE0391"/>
    <w:rsid w:val="00CE1A1E"/>
    <w:rsid w:val="00CF6528"/>
    <w:rsid w:val="00CF7DDC"/>
    <w:rsid w:val="00D01580"/>
    <w:rsid w:val="00D0255A"/>
    <w:rsid w:val="00D02BCF"/>
    <w:rsid w:val="00D0606D"/>
    <w:rsid w:val="00D164FB"/>
    <w:rsid w:val="00D20655"/>
    <w:rsid w:val="00D3377D"/>
    <w:rsid w:val="00D408DE"/>
    <w:rsid w:val="00D40A06"/>
    <w:rsid w:val="00D42D73"/>
    <w:rsid w:val="00D44CC3"/>
    <w:rsid w:val="00D4528E"/>
    <w:rsid w:val="00D45C61"/>
    <w:rsid w:val="00D4601F"/>
    <w:rsid w:val="00D471C4"/>
    <w:rsid w:val="00D474D9"/>
    <w:rsid w:val="00D502BE"/>
    <w:rsid w:val="00D54D22"/>
    <w:rsid w:val="00D556ED"/>
    <w:rsid w:val="00D66E6E"/>
    <w:rsid w:val="00D73E60"/>
    <w:rsid w:val="00D74AA6"/>
    <w:rsid w:val="00D7602E"/>
    <w:rsid w:val="00D90F77"/>
    <w:rsid w:val="00D92E45"/>
    <w:rsid w:val="00DA1894"/>
    <w:rsid w:val="00DA32CB"/>
    <w:rsid w:val="00DA5AC5"/>
    <w:rsid w:val="00DA7438"/>
    <w:rsid w:val="00DB1301"/>
    <w:rsid w:val="00DB15E8"/>
    <w:rsid w:val="00DB17C8"/>
    <w:rsid w:val="00DB4116"/>
    <w:rsid w:val="00DB6580"/>
    <w:rsid w:val="00DC3306"/>
    <w:rsid w:val="00DC74A7"/>
    <w:rsid w:val="00DC7B71"/>
    <w:rsid w:val="00DD0361"/>
    <w:rsid w:val="00DD0668"/>
    <w:rsid w:val="00DD2184"/>
    <w:rsid w:val="00DD7DB5"/>
    <w:rsid w:val="00DE17D0"/>
    <w:rsid w:val="00DE515B"/>
    <w:rsid w:val="00DF6677"/>
    <w:rsid w:val="00E10FCA"/>
    <w:rsid w:val="00E13087"/>
    <w:rsid w:val="00E13499"/>
    <w:rsid w:val="00E15735"/>
    <w:rsid w:val="00E21521"/>
    <w:rsid w:val="00E21E76"/>
    <w:rsid w:val="00E23937"/>
    <w:rsid w:val="00E244D0"/>
    <w:rsid w:val="00E24803"/>
    <w:rsid w:val="00E2551E"/>
    <w:rsid w:val="00E26B32"/>
    <w:rsid w:val="00E3325D"/>
    <w:rsid w:val="00E35350"/>
    <w:rsid w:val="00E35926"/>
    <w:rsid w:val="00E41549"/>
    <w:rsid w:val="00E419E2"/>
    <w:rsid w:val="00E52CF4"/>
    <w:rsid w:val="00E551FF"/>
    <w:rsid w:val="00E55C16"/>
    <w:rsid w:val="00E6508A"/>
    <w:rsid w:val="00E71152"/>
    <w:rsid w:val="00E72CEB"/>
    <w:rsid w:val="00E74077"/>
    <w:rsid w:val="00E75450"/>
    <w:rsid w:val="00E824E7"/>
    <w:rsid w:val="00E82B0B"/>
    <w:rsid w:val="00E838C2"/>
    <w:rsid w:val="00E94E8B"/>
    <w:rsid w:val="00E95544"/>
    <w:rsid w:val="00EA0732"/>
    <w:rsid w:val="00EA107C"/>
    <w:rsid w:val="00EA374D"/>
    <w:rsid w:val="00EB5210"/>
    <w:rsid w:val="00EB5675"/>
    <w:rsid w:val="00EC5309"/>
    <w:rsid w:val="00ED0B2D"/>
    <w:rsid w:val="00ED1085"/>
    <w:rsid w:val="00ED1349"/>
    <w:rsid w:val="00ED1D62"/>
    <w:rsid w:val="00ED2FDE"/>
    <w:rsid w:val="00ED5F22"/>
    <w:rsid w:val="00EE15B8"/>
    <w:rsid w:val="00EF4B4A"/>
    <w:rsid w:val="00F02794"/>
    <w:rsid w:val="00F027D2"/>
    <w:rsid w:val="00F02B42"/>
    <w:rsid w:val="00F038A3"/>
    <w:rsid w:val="00F10548"/>
    <w:rsid w:val="00F1241D"/>
    <w:rsid w:val="00F21262"/>
    <w:rsid w:val="00F30D2B"/>
    <w:rsid w:val="00F31EBA"/>
    <w:rsid w:val="00F33C8E"/>
    <w:rsid w:val="00F37773"/>
    <w:rsid w:val="00F40E78"/>
    <w:rsid w:val="00F40EAE"/>
    <w:rsid w:val="00F424D6"/>
    <w:rsid w:val="00F445C0"/>
    <w:rsid w:val="00F46961"/>
    <w:rsid w:val="00F51357"/>
    <w:rsid w:val="00F55853"/>
    <w:rsid w:val="00F61A13"/>
    <w:rsid w:val="00F62B3C"/>
    <w:rsid w:val="00F66582"/>
    <w:rsid w:val="00F70631"/>
    <w:rsid w:val="00F759EF"/>
    <w:rsid w:val="00F7708D"/>
    <w:rsid w:val="00F81181"/>
    <w:rsid w:val="00F81521"/>
    <w:rsid w:val="00F901D6"/>
    <w:rsid w:val="00F963E8"/>
    <w:rsid w:val="00F97600"/>
    <w:rsid w:val="00FA4A8B"/>
    <w:rsid w:val="00FC04D6"/>
    <w:rsid w:val="00FC1AB5"/>
    <w:rsid w:val="00FC2E32"/>
    <w:rsid w:val="00FC450D"/>
    <w:rsid w:val="00FC66EA"/>
    <w:rsid w:val="00FC674E"/>
    <w:rsid w:val="00FE1D87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5</cp:revision>
  <cp:lastPrinted>2021-12-17T07:44:00Z</cp:lastPrinted>
  <dcterms:created xsi:type="dcterms:W3CDTF">2021-12-17T07:42:00Z</dcterms:created>
  <dcterms:modified xsi:type="dcterms:W3CDTF">2021-12-17T07:54:00Z</dcterms:modified>
</cp:coreProperties>
</file>