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6E737783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9747A3">
        <w:rPr>
          <w:rFonts w:ascii="Arial" w:hAnsi="Arial" w:cs="Arial"/>
          <w:sz w:val="24"/>
          <w:szCs w:val="24"/>
        </w:rPr>
        <w:t>040-01/20-01/01</w:t>
      </w:r>
    </w:p>
    <w:p w14:paraId="6C75E43F" w14:textId="323A758D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9747A3">
        <w:rPr>
          <w:rFonts w:ascii="Arial" w:hAnsi="Arial" w:cs="Arial"/>
          <w:sz w:val="24"/>
          <w:szCs w:val="24"/>
        </w:rPr>
        <w:t>20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15F08FF0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9747A3">
        <w:rPr>
          <w:rFonts w:ascii="Arial" w:hAnsi="Arial" w:cs="Arial"/>
          <w:sz w:val="24"/>
          <w:szCs w:val="24"/>
        </w:rPr>
        <w:t>9. prosinca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4155BDBD" w:rsidR="004A3EB7" w:rsidRDefault="004A3EB7" w:rsidP="009747A3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47A3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9747A3">
        <w:rPr>
          <w:rFonts w:ascii="Arial" w:hAnsi="Arial" w:cs="Arial"/>
          <w:sz w:val="24"/>
          <w:szCs w:val="24"/>
        </w:rPr>
        <w:t>,</w:t>
      </w:r>
      <w:r w:rsidRPr="009747A3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9747A3">
        <w:rPr>
          <w:rFonts w:ascii="Arial" w:hAnsi="Arial" w:cs="Arial"/>
          <w:sz w:val="24"/>
          <w:szCs w:val="24"/>
        </w:rPr>
        <w:t xml:space="preserve">, </w:t>
      </w:r>
      <w:r w:rsidR="00840217" w:rsidRPr="009747A3">
        <w:rPr>
          <w:rFonts w:ascii="Arial" w:hAnsi="Arial" w:cs="Arial"/>
          <w:sz w:val="24"/>
          <w:szCs w:val="24"/>
        </w:rPr>
        <w:t xml:space="preserve"> 13/18</w:t>
      </w:r>
      <w:r w:rsidR="00943363" w:rsidRPr="009747A3">
        <w:rPr>
          <w:rFonts w:ascii="Arial" w:hAnsi="Arial" w:cs="Arial"/>
          <w:sz w:val="24"/>
          <w:szCs w:val="24"/>
        </w:rPr>
        <w:t>, 15/21, 38/21 – pročišćeni tekst</w:t>
      </w:r>
      <w:r w:rsidRPr="009747A3">
        <w:rPr>
          <w:rFonts w:ascii="Arial" w:hAnsi="Arial" w:cs="Arial"/>
          <w:sz w:val="24"/>
          <w:szCs w:val="24"/>
        </w:rPr>
        <w:t xml:space="preserve">), Gradsko vijeće Grada Ivanca na  </w:t>
      </w:r>
      <w:r w:rsidR="009747A3" w:rsidRPr="009747A3">
        <w:rPr>
          <w:rFonts w:ascii="Arial" w:hAnsi="Arial" w:cs="Arial"/>
          <w:sz w:val="24"/>
          <w:szCs w:val="24"/>
        </w:rPr>
        <w:t>8</w:t>
      </w:r>
      <w:r w:rsidR="00EF2362" w:rsidRPr="009747A3">
        <w:rPr>
          <w:rFonts w:ascii="Arial" w:hAnsi="Arial" w:cs="Arial"/>
          <w:sz w:val="24"/>
          <w:szCs w:val="24"/>
        </w:rPr>
        <w:t xml:space="preserve">. </w:t>
      </w:r>
      <w:r w:rsidRPr="009747A3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9747A3">
        <w:rPr>
          <w:rFonts w:ascii="Arial" w:hAnsi="Arial" w:cs="Arial"/>
          <w:sz w:val="24"/>
          <w:szCs w:val="24"/>
        </w:rPr>
        <w:t xml:space="preserve"> </w:t>
      </w:r>
      <w:r w:rsidR="009747A3" w:rsidRPr="009747A3">
        <w:rPr>
          <w:rFonts w:ascii="Arial" w:hAnsi="Arial" w:cs="Arial"/>
          <w:sz w:val="24"/>
          <w:szCs w:val="24"/>
        </w:rPr>
        <w:t>9. prosinca</w:t>
      </w:r>
      <w:r w:rsidR="00943363" w:rsidRPr="009747A3">
        <w:rPr>
          <w:rFonts w:ascii="Arial" w:hAnsi="Arial" w:cs="Arial"/>
          <w:sz w:val="24"/>
          <w:szCs w:val="24"/>
        </w:rPr>
        <w:t xml:space="preserve"> </w:t>
      </w:r>
      <w:r w:rsidR="00C20E6F" w:rsidRPr="009747A3">
        <w:rPr>
          <w:rFonts w:ascii="Arial" w:hAnsi="Arial" w:cs="Arial"/>
          <w:sz w:val="24"/>
          <w:szCs w:val="24"/>
        </w:rPr>
        <w:t xml:space="preserve"> 2021</w:t>
      </w:r>
      <w:r w:rsidRPr="009747A3">
        <w:rPr>
          <w:rFonts w:ascii="Arial" w:hAnsi="Arial" w:cs="Arial"/>
          <w:sz w:val="24"/>
          <w:szCs w:val="24"/>
        </w:rPr>
        <w:t xml:space="preserve">. godine, </w:t>
      </w:r>
      <w:r w:rsidR="009435E2" w:rsidRPr="009747A3">
        <w:rPr>
          <w:rFonts w:ascii="Arial" w:hAnsi="Arial" w:cs="Arial"/>
          <w:sz w:val="24"/>
          <w:szCs w:val="24"/>
        </w:rPr>
        <w:t xml:space="preserve">nakon </w:t>
      </w:r>
      <w:r w:rsidR="000A72B1" w:rsidRPr="009747A3">
        <w:rPr>
          <w:rFonts w:ascii="Arial" w:hAnsi="Arial" w:cs="Arial"/>
          <w:sz w:val="24"/>
          <w:szCs w:val="24"/>
        </w:rPr>
        <w:t>razmatranja</w:t>
      </w:r>
      <w:r w:rsidR="009747A3" w:rsidRPr="009747A3">
        <w:rPr>
          <w:rFonts w:ascii="Arial" w:hAnsi="Arial" w:cs="Arial"/>
          <w:sz w:val="24"/>
          <w:szCs w:val="24"/>
        </w:rPr>
        <w:t xml:space="preserve"> </w:t>
      </w:r>
      <w:r w:rsidR="009747A3" w:rsidRPr="009747A3">
        <w:rPr>
          <w:rFonts w:ascii="Arial" w:hAnsi="Arial" w:cs="Arial"/>
          <w:sz w:val="24"/>
          <w:szCs w:val="24"/>
        </w:rPr>
        <w:t>Izvješć</w:t>
      </w:r>
      <w:r w:rsidR="009747A3" w:rsidRPr="009747A3">
        <w:rPr>
          <w:rFonts w:ascii="Arial" w:hAnsi="Arial" w:cs="Arial"/>
          <w:sz w:val="24"/>
          <w:szCs w:val="24"/>
        </w:rPr>
        <w:t>a</w:t>
      </w:r>
      <w:r w:rsidR="009747A3" w:rsidRPr="009747A3">
        <w:rPr>
          <w:rFonts w:ascii="Arial" w:hAnsi="Arial" w:cs="Arial"/>
          <w:sz w:val="24"/>
          <w:szCs w:val="24"/>
        </w:rPr>
        <w:t xml:space="preserve"> Državnog ureda za reviziju, Područnog ureda Varaždin o obavljenoj reviziji, Upravljanje komunalnom infrastrukturom u jedinicama lokalne samouprave na području Varaždinske županije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654A5226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9747A3" w:rsidRPr="009747A3">
        <w:rPr>
          <w:rFonts w:ascii="Arial" w:hAnsi="Arial" w:cs="Arial"/>
          <w:sz w:val="24"/>
          <w:szCs w:val="24"/>
        </w:rPr>
        <w:t xml:space="preserve"> Izvješć</w:t>
      </w:r>
      <w:r w:rsidR="009747A3">
        <w:rPr>
          <w:rFonts w:ascii="Arial" w:hAnsi="Arial" w:cs="Arial"/>
          <w:sz w:val="24"/>
          <w:szCs w:val="24"/>
        </w:rPr>
        <w:t>e</w:t>
      </w:r>
      <w:r w:rsidR="009747A3" w:rsidRPr="009747A3">
        <w:rPr>
          <w:rFonts w:ascii="Arial" w:hAnsi="Arial" w:cs="Arial"/>
          <w:sz w:val="24"/>
          <w:szCs w:val="24"/>
        </w:rPr>
        <w:t xml:space="preserve"> Državnog ureda za reviziju, Područnog ureda Varaždin o obavljenoj reviziji, Upravljanje komunalnom infrastrukturom u jedinicama lokalne samouprave na području Varaždinske županije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Dalibor </w:t>
      </w:r>
      <w:proofErr w:type="spellStart"/>
      <w:r>
        <w:rPr>
          <w:rFonts w:ascii="Arial" w:hAnsi="Arial" w:cs="Arial"/>
          <w:sz w:val="24"/>
          <w:szCs w:val="24"/>
        </w:rPr>
        <w:t>Patekar</w:t>
      </w:r>
      <w:proofErr w:type="spellEnd"/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F574F1" w14:textId="43A09EA1" w:rsidR="00DF0439" w:rsidRDefault="009747A3" w:rsidP="009747A3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Državni ured za reviziju</w:t>
      </w:r>
    </w:p>
    <w:p w14:paraId="03F27157" w14:textId="45FEF96D" w:rsidR="009747A3" w:rsidRDefault="009747A3" w:rsidP="009747A3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Područni ured Varaždin</w:t>
      </w:r>
    </w:p>
    <w:p w14:paraId="752F5E88" w14:textId="642B7635" w:rsidR="009747A3" w:rsidRPr="009747A3" w:rsidRDefault="009747A3" w:rsidP="009747A3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Kratka ulica 2, Varaždin</w:t>
      </w:r>
    </w:p>
    <w:p w14:paraId="52B23934" w14:textId="456223BC" w:rsidR="009747A3" w:rsidRDefault="009747A3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odjeli, ovdje</w:t>
      </w:r>
    </w:p>
    <w:p w14:paraId="0A6FBE24" w14:textId="7262C87C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47A3"/>
    <w:rsid w:val="00975F16"/>
    <w:rsid w:val="009A66A8"/>
    <w:rsid w:val="009C14C0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32373"/>
    <w:rsid w:val="00C52201"/>
    <w:rsid w:val="00C87C1C"/>
    <w:rsid w:val="00CC687D"/>
    <w:rsid w:val="00D94D4A"/>
    <w:rsid w:val="00DB24C1"/>
    <w:rsid w:val="00DE5B77"/>
    <w:rsid w:val="00DF0439"/>
    <w:rsid w:val="00E43638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2021-10-28T05:56:00Z</cp:lastPrinted>
  <dcterms:created xsi:type="dcterms:W3CDTF">2021-12-10T08:10:00Z</dcterms:created>
  <dcterms:modified xsi:type="dcterms:W3CDTF">2021-12-10T08:15:00Z</dcterms:modified>
</cp:coreProperties>
</file>