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0881B" w14:textId="430E7A18" w:rsidR="00FE0D33" w:rsidRDefault="002D6265" w:rsidP="002D6265">
      <w:pPr>
        <w:spacing w:after="0"/>
        <w:rPr>
          <w:rFonts w:ascii="Times New Roman" w:hAnsi="Times New Roman" w:cs="Times New Roman"/>
          <w:b/>
          <w:sz w:val="24"/>
          <w:szCs w:val="24"/>
        </w:rPr>
      </w:pPr>
      <w:r w:rsidRPr="002D6265">
        <w:rPr>
          <w:rFonts w:ascii="Times New Roman" w:hAnsi="Times New Roman" w:cs="Times New Roman"/>
          <w:b/>
          <w:sz w:val="24"/>
          <w:szCs w:val="24"/>
        </w:rPr>
        <w:t>Prilog 10</w:t>
      </w:r>
    </w:p>
    <w:p w14:paraId="1D6EBC8B" w14:textId="77777777" w:rsidR="002D6265" w:rsidRPr="002D6265" w:rsidRDefault="002D6265" w:rsidP="002D6265">
      <w:pPr>
        <w:spacing w:after="0"/>
        <w:rPr>
          <w:rFonts w:ascii="Times New Roman" w:hAnsi="Times New Roman" w:cs="Times New Roman"/>
          <w:b/>
          <w:sz w:val="24"/>
          <w:szCs w:val="24"/>
        </w:rPr>
      </w:pPr>
    </w:p>
    <w:p w14:paraId="077238D2" w14:textId="77777777" w:rsidR="00A60967" w:rsidRPr="008A64B2" w:rsidRDefault="00F40B58" w:rsidP="008E2C1A">
      <w:pPr>
        <w:spacing w:after="0"/>
        <w:jc w:val="center"/>
        <w:rPr>
          <w:rFonts w:ascii="Times New Roman" w:hAnsi="Times New Roman" w:cs="Times New Roman"/>
          <w:b/>
          <w:sz w:val="28"/>
          <w:szCs w:val="28"/>
        </w:rPr>
      </w:pPr>
      <w:r w:rsidRPr="008A64B2">
        <w:rPr>
          <w:rFonts w:ascii="Times New Roman" w:hAnsi="Times New Roman" w:cs="Times New Roman"/>
          <w:b/>
          <w:sz w:val="28"/>
          <w:szCs w:val="28"/>
        </w:rPr>
        <w:t>PRILOG</w:t>
      </w:r>
    </w:p>
    <w:p w14:paraId="43FA8EEE" w14:textId="77777777" w:rsidR="002E321A" w:rsidRPr="008A64B2" w:rsidRDefault="002E321A" w:rsidP="00823C0B">
      <w:pPr>
        <w:spacing w:after="0"/>
        <w:jc w:val="center"/>
        <w:rPr>
          <w:rFonts w:ascii="Times New Roman" w:hAnsi="Times New Roman" w:cs="Times New Roman"/>
          <w:b/>
          <w:sz w:val="24"/>
          <w:szCs w:val="24"/>
        </w:rPr>
      </w:pPr>
    </w:p>
    <w:p w14:paraId="7E4A149A" w14:textId="55B3A98F" w:rsidR="008510D7" w:rsidRDefault="003B143F" w:rsidP="00D875C8">
      <w:pPr>
        <w:spacing w:after="0"/>
        <w:jc w:val="center"/>
        <w:rPr>
          <w:rFonts w:ascii="Times New Roman" w:hAnsi="Times New Roman" w:cs="Times New Roman"/>
          <w:b/>
          <w:sz w:val="28"/>
          <w:szCs w:val="28"/>
        </w:rPr>
      </w:pPr>
      <w:r w:rsidRPr="008A64B2">
        <w:rPr>
          <w:rFonts w:ascii="Times New Roman" w:hAnsi="Times New Roman" w:cs="Times New Roman"/>
          <w:b/>
          <w:sz w:val="28"/>
          <w:szCs w:val="28"/>
        </w:rPr>
        <w:t xml:space="preserve">UZ </w:t>
      </w:r>
      <w:r w:rsidR="00FE0D33">
        <w:rPr>
          <w:rFonts w:ascii="Times New Roman" w:hAnsi="Times New Roman" w:cs="Times New Roman"/>
          <w:b/>
          <w:sz w:val="28"/>
          <w:szCs w:val="28"/>
        </w:rPr>
        <w:t>SUGLASNOST</w:t>
      </w:r>
      <w:r w:rsidR="00FE0D33" w:rsidRPr="008A64B2">
        <w:rPr>
          <w:rFonts w:ascii="Times New Roman" w:hAnsi="Times New Roman" w:cs="Times New Roman"/>
          <w:b/>
          <w:sz w:val="28"/>
          <w:szCs w:val="28"/>
        </w:rPr>
        <w:t xml:space="preserve"> </w:t>
      </w:r>
      <w:r w:rsidR="007E63D8" w:rsidRPr="008A64B2">
        <w:rPr>
          <w:rFonts w:ascii="Times New Roman" w:hAnsi="Times New Roman" w:cs="Times New Roman"/>
          <w:b/>
          <w:sz w:val="28"/>
          <w:szCs w:val="28"/>
        </w:rPr>
        <w:t xml:space="preserve">PREDSTAVNIČKOG TIJELA JEDINICE LOKALNE SAMOUPRAVE </w:t>
      </w:r>
      <w:r w:rsidR="004B5FB5" w:rsidRPr="004B5FB5">
        <w:rPr>
          <w:rFonts w:ascii="Times New Roman" w:hAnsi="Times New Roman" w:cs="Times New Roman"/>
          <w:b/>
          <w:sz w:val="28"/>
          <w:szCs w:val="28"/>
        </w:rPr>
        <w:t>ZA PROVEDBU ULAGANJA</w:t>
      </w:r>
    </w:p>
    <w:p w14:paraId="687CB87A" w14:textId="420EA34D" w:rsidR="007739BF" w:rsidRPr="007739BF" w:rsidRDefault="007739BF" w:rsidP="007739BF">
      <w:pPr>
        <w:spacing w:after="0"/>
        <w:jc w:val="center"/>
        <w:rPr>
          <w:rFonts w:ascii="Times New Roman" w:hAnsi="Times New Roman" w:cs="Times New Roman"/>
          <w:b/>
          <w:bCs/>
          <w:sz w:val="28"/>
          <w:szCs w:val="28"/>
        </w:rPr>
      </w:pPr>
      <w:r>
        <w:rPr>
          <w:rFonts w:ascii="Times New Roman" w:hAnsi="Times New Roman" w:cs="Times New Roman"/>
          <w:b/>
          <w:bCs/>
          <w:sz w:val="28"/>
          <w:szCs w:val="28"/>
        </w:rPr>
        <w:t>(</w:t>
      </w:r>
      <w:r w:rsidRPr="007739BF">
        <w:rPr>
          <w:rFonts w:ascii="Times New Roman" w:hAnsi="Times New Roman" w:cs="Times New Roman"/>
          <w:b/>
          <w:bCs/>
          <w:sz w:val="28"/>
          <w:szCs w:val="28"/>
        </w:rPr>
        <w:t>KLASA: 300-01/21-01/01</w:t>
      </w:r>
      <w:r w:rsidRPr="007739BF">
        <w:rPr>
          <w:rFonts w:ascii="Times New Roman" w:hAnsi="Times New Roman" w:cs="Times New Roman"/>
          <w:b/>
          <w:bCs/>
          <w:sz w:val="28"/>
          <w:szCs w:val="28"/>
        </w:rPr>
        <w:t xml:space="preserve">, </w:t>
      </w:r>
      <w:r w:rsidRPr="007739BF">
        <w:rPr>
          <w:rFonts w:ascii="Times New Roman" w:hAnsi="Times New Roman" w:cs="Times New Roman"/>
          <w:b/>
          <w:bCs/>
          <w:sz w:val="28"/>
          <w:szCs w:val="28"/>
        </w:rPr>
        <w:t>URBROJ: 2186/12-02/32-21-3</w:t>
      </w:r>
      <w:r>
        <w:rPr>
          <w:rFonts w:ascii="Times New Roman" w:hAnsi="Times New Roman" w:cs="Times New Roman"/>
          <w:b/>
          <w:bCs/>
          <w:sz w:val="28"/>
          <w:szCs w:val="28"/>
        </w:rPr>
        <w:t>)</w:t>
      </w:r>
    </w:p>
    <w:p w14:paraId="16F99CCB" w14:textId="77777777" w:rsidR="00C11E4C" w:rsidRPr="008A64B2" w:rsidRDefault="003B143F" w:rsidP="007739BF">
      <w:pPr>
        <w:spacing w:after="0"/>
        <w:jc w:val="center"/>
        <w:rPr>
          <w:rFonts w:ascii="Times New Roman" w:hAnsi="Times New Roman" w:cs="Times New Roman"/>
          <w:b/>
          <w:sz w:val="28"/>
          <w:szCs w:val="28"/>
        </w:rPr>
      </w:pPr>
      <w:r w:rsidRPr="008A64B2">
        <w:rPr>
          <w:rFonts w:ascii="Times New Roman" w:hAnsi="Times New Roman" w:cs="Times New Roman"/>
          <w:b/>
          <w:sz w:val="28"/>
          <w:szCs w:val="28"/>
        </w:rPr>
        <w:t xml:space="preserve">UNUTAR </w:t>
      </w:r>
      <w:r w:rsidR="00A60967" w:rsidRPr="008A64B2">
        <w:rPr>
          <w:rFonts w:ascii="Times New Roman" w:hAnsi="Times New Roman" w:cs="Times New Roman"/>
          <w:b/>
          <w:sz w:val="28"/>
          <w:szCs w:val="28"/>
        </w:rPr>
        <w:t xml:space="preserve">MJERE 7 </w:t>
      </w:r>
      <w:r w:rsidRPr="008A64B2">
        <w:rPr>
          <w:rFonts w:ascii="Times New Roman" w:hAnsi="Times New Roman" w:cs="Times New Roman"/>
          <w:b/>
          <w:sz w:val="28"/>
          <w:szCs w:val="28"/>
        </w:rPr>
        <w:t>»TEMELJNE USLUGE I OB</w:t>
      </w:r>
      <w:r w:rsidR="00C11E4C" w:rsidRPr="008A64B2">
        <w:rPr>
          <w:rFonts w:ascii="Times New Roman" w:hAnsi="Times New Roman" w:cs="Times New Roman"/>
          <w:b/>
          <w:sz w:val="28"/>
          <w:szCs w:val="28"/>
        </w:rPr>
        <w:t>NOVA SELA U RURALNIM PODRUČJIMA</w:t>
      </w:r>
      <w:r w:rsidRPr="008A64B2">
        <w:rPr>
          <w:rFonts w:ascii="Times New Roman" w:hAnsi="Times New Roman" w:cs="Times New Roman"/>
          <w:b/>
          <w:sz w:val="28"/>
          <w:szCs w:val="28"/>
        </w:rPr>
        <w:t>« IZ PROGRAMA RURALNOG RAZVOJA REPUBLIKE HRVATSKE ZA RAZDOBLJE 2014-2020</w:t>
      </w:r>
    </w:p>
    <w:p w14:paraId="0100D784" w14:textId="77777777" w:rsidR="008510D7" w:rsidRPr="008A64B2" w:rsidRDefault="008510D7" w:rsidP="008E2C1A">
      <w:pPr>
        <w:jc w:val="center"/>
        <w:rPr>
          <w:rFonts w:ascii="Times New Roman" w:hAnsi="Times New Roman" w:cs="Times New Roman"/>
          <w:b/>
          <w:sz w:val="28"/>
          <w:szCs w:val="28"/>
        </w:rPr>
      </w:pPr>
    </w:p>
    <w:p w14:paraId="1858862C" w14:textId="77777777" w:rsidR="00C11E4C" w:rsidRPr="008A64B2" w:rsidRDefault="008510D7" w:rsidP="0093730F">
      <w:pPr>
        <w:jc w:val="center"/>
        <w:rPr>
          <w:rFonts w:ascii="Times New Roman" w:hAnsi="Times New Roman" w:cs="Times New Roman"/>
          <w:b/>
          <w:sz w:val="28"/>
          <w:szCs w:val="28"/>
        </w:rPr>
      </w:pPr>
      <w:r w:rsidRPr="008A64B2">
        <w:rPr>
          <w:rFonts w:ascii="Times New Roman" w:hAnsi="Times New Roman" w:cs="Times New Roman"/>
          <w:b/>
          <w:sz w:val="28"/>
          <w:szCs w:val="28"/>
        </w:rPr>
        <w:t>OPIS PROJEKTA</w:t>
      </w:r>
    </w:p>
    <w:p w14:paraId="172007B3" w14:textId="77777777" w:rsidR="008510D7" w:rsidRPr="008A64B2" w:rsidRDefault="008510D7" w:rsidP="0093730F">
      <w:pPr>
        <w:jc w:val="center"/>
        <w:rPr>
          <w:rFonts w:ascii="Times New Roman" w:hAnsi="Times New Roman" w:cs="Times New Roman"/>
          <w:b/>
          <w:sz w:val="28"/>
          <w:szCs w:val="28"/>
        </w:rPr>
      </w:pPr>
    </w:p>
    <w:p w14:paraId="42D42878" w14:textId="77777777" w:rsidR="00C11E4C" w:rsidRPr="008A64B2" w:rsidRDefault="00443812" w:rsidP="00343F54">
      <w:pPr>
        <w:spacing w:after="120"/>
        <w:jc w:val="both"/>
        <w:rPr>
          <w:rFonts w:ascii="Times New Roman" w:hAnsi="Times New Roman" w:cs="Times New Roman"/>
          <w:sz w:val="24"/>
          <w:szCs w:val="24"/>
        </w:rPr>
      </w:pPr>
      <w:r w:rsidRPr="008A64B2">
        <w:rPr>
          <w:rFonts w:ascii="Times New Roman" w:hAnsi="Times New Roman" w:cs="Times New Roman"/>
          <w:b/>
          <w:sz w:val="24"/>
          <w:szCs w:val="24"/>
        </w:rPr>
        <w:t>1. NAZIV PROJEKTA</w:t>
      </w:r>
    </w:p>
    <w:p w14:paraId="7E30D133" w14:textId="71F3127B" w:rsidR="00D64740" w:rsidRDefault="00443812" w:rsidP="0093730F">
      <w:pPr>
        <w:jc w:val="both"/>
        <w:rPr>
          <w:rFonts w:ascii="Times New Roman" w:hAnsi="Times New Roman" w:cs="Times New Roman"/>
          <w:i/>
          <w:sz w:val="24"/>
          <w:szCs w:val="24"/>
        </w:rPr>
      </w:pPr>
      <w:r w:rsidRPr="008A64B2">
        <w:rPr>
          <w:rFonts w:ascii="Times New Roman" w:hAnsi="Times New Roman" w:cs="Times New Roman"/>
          <w:i/>
          <w:sz w:val="24"/>
          <w:szCs w:val="24"/>
        </w:rPr>
        <w:t>(navesti naziv</w:t>
      </w:r>
      <w:r w:rsidR="00B72EEB" w:rsidRPr="008A64B2">
        <w:rPr>
          <w:rFonts w:ascii="Times New Roman" w:hAnsi="Times New Roman" w:cs="Times New Roman"/>
          <w:i/>
          <w:sz w:val="24"/>
          <w:szCs w:val="24"/>
        </w:rPr>
        <w:t xml:space="preserve"> projekta</w:t>
      </w:r>
      <w:r w:rsidRPr="008A64B2">
        <w:rPr>
          <w:rFonts w:ascii="Times New Roman" w:hAnsi="Times New Roman" w:cs="Times New Roman"/>
          <w:i/>
          <w:sz w:val="24"/>
          <w:szCs w:val="24"/>
        </w:rPr>
        <w:t xml:space="preserve"> iz projektne dokumentacije/građevinske dozvole ili drugog </w:t>
      </w:r>
      <w:r w:rsidR="00C94A23" w:rsidRPr="008A64B2">
        <w:rPr>
          <w:rFonts w:ascii="Times New Roman" w:hAnsi="Times New Roman" w:cs="Times New Roman"/>
          <w:i/>
          <w:sz w:val="24"/>
          <w:szCs w:val="24"/>
        </w:rPr>
        <w:t>odgovarajućeg dokumenta</w:t>
      </w:r>
      <w:r w:rsidR="002D6265">
        <w:rPr>
          <w:rFonts w:ascii="Times New Roman" w:hAnsi="Times New Roman" w:cs="Times New Roman"/>
          <w:i/>
          <w:sz w:val="24"/>
          <w:szCs w:val="24"/>
        </w:rPr>
        <w:t xml:space="preserve"> uključujući i opremanje ako je primjenjivo</w:t>
      </w:r>
      <w:r w:rsidRPr="008A64B2">
        <w:rPr>
          <w:rFonts w:ascii="Times New Roman" w:hAnsi="Times New Roman" w:cs="Times New Roman"/>
          <w:i/>
          <w:sz w:val="24"/>
          <w:szCs w:val="24"/>
        </w:rPr>
        <w:t>)</w:t>
      </w:r>
    </w:p>
    <w:p w14:paraId="1518FF7C" w14:textId="3A8615C4" w:rsidR="00F500DD" w:rsidRPr="00F500DD" w:rsidRDefault="00F500DD" w:rsidP="0093730F">
      <w:pPr>
        <w:jc w:val="both"/>
        <w:rPr>
          <w:rFonts w:ascii="Times New Roman" w:hAnsi="Times New Roman" w:cs="Times New Roman"/>
          <w:iCs/>
          <w:sz w:val="24"/>
          <w:szCs w:val="24"/>
          <w:u w:val="single"/>
        </w:rPr>
      </w:pPr>
      <w:r w:rsidRPr="00F500DD">
        <w:rPr>
          <w:rFonts w:ascii="Times New Roman" w:hAnsi="Times New Roman" w:cs="Times New Roman"/>
          <w:iCs/>
          <w:sz w:val="24"/>
          <w:szCs w:val="24"/>
          <w:u w:val="single"/>
        </w:rPr>
        <w:t>Rekreacijski centar Lančić - Knapić</w:t>
      </w:r>
    </w:p>
    <w:p w14:paraId="0F51084E" w14:textId="5E312EE9" w:rsidR="00443812" w:rsidRPr="008A64B2" w:rsidRDefault="00392C89" w:rsidP="00EF00F7">
      <w:pPr>
        <w:jc w:val="both"/>
        <w:rPr>
          <w:rFonts w:ascii="Times New Roman" w:hAnsi="Times New Roman" w:cs="Times New Roman"/>
          <w:sz w:val="24"/>
          <w:szCs w:val="24"/>
        </w:rPr>
      </w:pPr>
      <w:r w:rsidRPr="008A64B2">
        <w:rPr>
          <w:rFonts w:ascii="Times New Roman" w:hAnsi="Times New Roman" w:cs="Times New Roman"/>
          <w:b/>
          <w:sz w:val="24"/>
          <w:szCs w:val="24"/>
        </w:rPr>
        <w:t xml:space="preserve">2. </w:t>
      </w:r>
      <w:r w:rsidR="00EF00F7">
        <w:rPr>
          <w:rFonts w:ascii="Times New Roman" w:hAnsi="Times New Roman" w:cs="Times New Roman"/>
          <w:b/>
          <w:sz w:val="24"/>
          <w:szCs w:val="24"/>
        </w:rPr>
        <w:t>KORISNIK</w:t>
      </w:r>
    </w:p>
    <w:p w14:paraId="32B852A2" w14:textId="77777777" w:rsidR="00FF432C" w:rsidRPr="008A64B2" w:rsidRDefault="00392C89" w:rsidP="0093730F">
      <w:pPr>
        <w:jc w:val="both"/>
        <w:rPr>
          <w:rFonts w:ascii="Times New Roman" w:hAnsi="Times New Roman" w:cs="Times New Roman"/>
          <w:sz w:val="24"/>
          <w:szCs w:val="24"/>
        </w:rPr>
      </w:pPr>
      <w:r w:rsidRPr="008A64B2">
        <w:rPr>
          <w:rFonts w:ascii="Times New Roman" w:hAnsi="Times New Roman" w:cs="Times New Roman"/>
          <w:sz w:val="24"/>
          <w:szCs w:val="24"/>
        </w:rPr>
        <w:t>2.1. NAZIV</w:t>
      </w:r>
      <w:r w:rsidR="00B6031E" w:rsidRPr="008A64B2">
        <w:rPr>
          <w:rFonts w:ascii="Times New Roman" w:hAnsi="Times New Roman" w:cs="Times New Roman"/>
          <w:sz w:val="24"/>
          <w:szCs w:val="24"/>
        </w:rPr>
        <w:t xml:space="preserve"> KORISNIKA</w:t>
      </w:r>
    </w:p>
    <w:p w14:paraId="6446D077" w14:textId="537D6D23" w:rsidR="00392C89" w:rsidRPr="003420E1" w:rsidRDefault="003420E1" w:rsidP="0093730F">
      <w:pPr>
        <w:jc w:val="both"/>
        <w:rPr>
          <w:rFonts w:ascii="Times New Roman" w:hAnsi="Times New Roman" w:cs="Times New Roman"/>
          <w:sz w:val="24"/>
          <w:szCs w:val="24"/>
          <w:u w:val="single"/>
        </w:rPr>
      </w:pPr>
      <w:r w:rsidRPr="003420E1">
        <w:rPr>
          <w:rFonts w:ascii="Times New Roman" w:hAnsi="Times New Roman" w:cs="Times New Roman"/>
          <w:sz w:val="24"/>
          <w:szCs w:val="24"/>
          <w:u w:val="single"/>
        </w:rPr>
        <w:t>Grad Ivanec</w:t>
      </w:r>
    </w:p>
    <w:p w14:paraId="0BB8473D" w14:textId="77777777" w:rsidR="00FF432C" w:rsidRPr="008A64B2" w:rsidRDefault="003E2DA2" w:rsidP="0093730F">
      <w:pPr>
        <w:jc w:val="both"/>
        <w:rPr>
          <w:rFonts w:ascii="Times New Roman" w:hAnsi="Times New Roman" w:cs="Times New Roman"/>
          <w:sz w:val="24"/>
          <w:szCs w:val="24"/>
        </w:rPr>
      </w:pPr>
      <w:r w:rsidRPr="008A64B2">
        <w:rPr>
          <w:rFonts w:ascii="Times New Roman" w:hAnsi="Times New Roman" w:cs="Times New Roman"/>
          <w:sz w:val="24"/>
          <w:szCs w:val="24"/>
        </w:rPr>
        <w:t>2.2. PRAVNI STATUS</w:t>
      </w:r>
      <w:r w:rsidR="00823C0B" w:rsidRPr="008A64B2">
        <w:rPr>
          <w:rFonts w:ascii="Times New Roman" w:hAnsi="Times New Roman" w:cs="Times New Roman"/>
          <w:sz w:val="24"/>
          <w:szCs w:val="24"/>
        </w:rPr>
        <w:t xml:space="preserve"> KORISNIKA</w:t>
      </w:r>
    </w:p>
    <w:p w14:paraId="3791B91D" w14:textId="70A9FF8E" w:rsidR="003E2DA2" w:rsidRPr="003420E1" w:rsidRDefault="003420E1" w:rsidP="0093730F">
      <w:pPr>
        <w:jc w:val="both"/>
        <w:rPr>
          <w:rFonts w:ascii="Times New Roman" w:hAnsi="Times New Roman" w:cs="Times New Roman"/>
          <w:sz w:val="24"/>
          <w:szCs w:val="24"/>
          <w:u w:val="single"/>
        </w:rPr>
      </w:pPr>
      <w:r w:rsidRPr="003420E1">
        <w:rPr>
          <w:rFonts w:ascii="Times New Roman" w:hAnsi="Times New Roman" w:cs="Times New Roman"/>
          <w:sz w:val="24"/>
          <w:szCs w:val="24"/>
          <w:u w:val="single"/>
        </w:rPr>
        <w:t xml:space="preserve">Jedinica lokalne samouprave </w:t>
      </w:r>
    </w:p>
    <w:p w14:paraId="6C777216" w14:textId="77777777" w:rsidR="00FF432C" w:rsidRPr="008A64B2" w:rsidRDefault="003E2DA2" w:rsidP="0093730F">
      <w:pPr>
        <w:jc w:val="both"/>
        <w:rPr>
          <w:rFonts w:ascii="Times New Roman" w:hAnsi="Times New Roman" w:cs="Times New Roman"/>
          <w:sz w:val="24"/>
          <w:szCs w:val="24"/>
        </w:rPr>
      </w:pPr>
      <w:r w:rsidRPr="008A64B2">
        <w:rPr>
          <w:rFonts w:ascii="Times New Roman" w:hAnsi="Times New Roman" w:cs="Times New Roman"/>
          <w:sz w:val="24"/>
          <w:szCs w:val="24"/>
        </w:rPr>
        <w:t>2.</w:t>
      </w:r>
      <w:r w:rsidR="00572BBA" w:rsidRPr="008A64B2">
        <w:rPr>
          <w:rFonts w:ascii="Times New Roman" w:hAnsi="Times New Roman" w:cs="Times New Roman"/>
          <w:sz w:val="24"/>
          <w:szCs w:val="24"/>
        </w:rPr>
        <w:t>3</w:t>
      </w:r>
      <w:r w:rsidRPr="008A64B2">
        <w:rPr>
          <w:rFonts w:ascii="Times New Roman" w:hAnsi="Times New Roman" w:cs="Times New Roman"/>
          <w:sz w:val="24"/>
          <w:szCs w:val="24"/>
        </w:rPr>
        <w:t>. ADRESA</w:t>
      </w:r>
      <w:r w:rsidR="00823C0B" w:rsidRPr="008A64B2">
        <w:rPr>
          <w:rFonts w:ascii="Times New Roman" w:hAnsi="Times New Roman" w:cs="Times New Roman"/>
          <w:sz w:val="24"/>
          <w:szCs w:val="24"/>
        </w:rPr>
        <w:t xml:space="preserve"> KORISNIKA</w:t>
      </w:r>
    </w:p>
    <w:p w14:paraId="3D60AD0E" w14:textId="0107D15D" w:rsidR="003E2DA2" w:rsidRPr="003420E1" w:rsidRDefault="003420E1" w:rsidP="0093730F">
      <w:pPr>
        <w:jc w:val="both"/>
        <w:rPr>
          <w:rFonts w:ascii="Times New Roman" w:hAnsi="Times New Roman" w:cs="Times New Roman"/>
          <w:sz w:val="24"/>
          <w:szCs w:val="24"/>
          <w:u w:val="single"/>
        </w:rPr>
      </w:pPr>
      <w:r w:rsidRPr="003420E1">
        <w:rPr>
          <w:rFonts w:ascii="Times New Roman" w:hAnsi="Times New Roman" w:cs="Times New Roman"/>
          <w:sz w:val="24"/>
          <w:szCs w:val="24"/>
          <w:u w:val="single"/>
        </w:rPr>
        <w:t xml:space="preserve">Trg hrvatskih ivanovaca 9b, 42240 Ivanec </w:t>
      </w:r>
    </w:p>
    <w:p w14:paraId="40DBBDB0" w14:textId="77777777" w:rsidR="00FF432C" w:rsidRPr="008A64B2" w:rsidRDefault="003E2DA2" w:rsidP="0093730F">
      <w:pPr>
        <w:jc w:val="both"/>
        <w:rPr>
          <w:rFonts w:ascii="Times New Roman" w:hAnsi="Times New Roman" w:cs="Times New Roman"/>
          <w:sz w:val="24"/>
          <w:szCs w:val="24"/>
        </w:rPr>
      </w:pPr>
      <w:r w:rsidRPr="008A64B2">
        <w:rPr>
          <w:rFonts w:ascii="Times New Roman" w:hAnsi="Times New Roman" w:cs="Times New Roman"/>
          <w:sz w:val="24"/>
          <w:szCs w:val="24"/>
        </w:rPr>
        <w:t>2.</w:t>
      </w:r>
      <w:r w:rsidR="00572BBA" w:rsidRPr="008A64B2">
        <w:rPr>
          <w:rFonts w:ascii="Times New Roman" w:hAnsi="Times New Roman" w:cs="Times New Roman"/>
          <w:sz w:val="24"/>
          <w:szCs w:val="24"/>
        </w:rPr>
        <w:t>4</w:t>
      </w:r>
      <w:r w:rsidRPr="008A64B2">
        <w:rPr>
          <w:rFonts w:ascii="Times New Roman" w:hAnsi="Times New Roman" w:cs="Times New Roman"/>
          <w:sz w:val="24"/>
          <w:szCs w:val="24"/>
        </w:rPr>
        <w:t>. OSOBA OVLAŠTENA ZA ZASTUPANJE</w:t>
      </w:r>
    </w:p>
    <w:p w14:paraId="4908ED57" w14:textId="7AF4F22B" w:rsidR="003E2DA2" w:rsidRPr="003420E1" w:rsidRDefault="003420E1" w:rsidP="0093730F">
      <w:pPr>
        <w:jc w:val="both"/>
        <w:rPr>
          <w:rFonts w:ascii="Times New Roman" w:hAnsi="Times New Roman" w:cs="Times New Roman"/>
          <w:sz w:val="24"/>
          <w:szCs w:val="24"/>
          <w:u w:val="single"/>
        </w:rPr>
      </w:pPr>
      <w:r w:rsidRPr="003420E1">
        <w:rPr>
          <w:rFonts w:ascii="Times New Roman" w:hAnsi="Times New Roman" w:cs="Times New Roman"/>
          <w:sz w:val="24"/>
          <w:szCs w:val="24"/>
          <w:u w:val="single"/>
        </w:rPr>
        <w:t>Milorad Batinić, gradonačelnik</w:t>
      </w:r>
    </w:p>
    <w:p w14:paraId="76860BBA" w14:textId="77777777" w:rsidR="00FF432C" w:rsidRPr="008A64B2" w:rsidRDefault="003E2DA2" w:rsidP="0093730F">
      <w:pPr>
        <w:jc w:val="both"/>
        <w:rPr>
          <w:rFonts w:ascii="Times New Roman" w:hAnsi="Times New Roman" w:cs="Times New Roman"/>
          <w:sz w:val="24"/>
          <w:szCs w:val="24"/>
        </w:rPr>
      </w:pPr>
      <w:r w:rsidRPr="008A64B2">
        <w:rPr>
          <w:rFonts w:ascii="Times New Roman" w:hAnsi="Times New Roman" w:cs="Times New Roman"/>
          <w:sz w:val="24"/>
          <w:szCs w:val="24"/>
        </w:rPr>
        <w:t>2.</w:t>
      </w:r>
      <w:r w:rsidR="00572BBA" w:rsidRPr="008A64B2">
        <w:rPr>
          <w:rFonts w:ascii="Times New Roman" w:hAnsi="Times New Roman" w:cs="Times New Roman"/>
          <w:sz w:val="24"/>
          <w:szCs w:val="24"/>
        </w:rPr>
        <w:t>5</w:t>
      </w:r>
      <w:r w:rsidRPr="008A64B2">
        <w:rPr>
          <w:rFonts w:ascii="Times New Roman" w:hAnsi="Times New Roman" w:cs="Times New Roman"/>
          <w:sz w:val="24"/>
          <w:szCs w:val="24"/>
        </w:rPr>
        <w:t>. KONTAKT</w:t>
      </w:r>
    </w:p>
    <w:p w14:paraId="04A218C6" w14:textId="77777777" w:rsidR="00142D64" w:rsidRDefault="00142D64" w:rsidP="00142D64">
      <w:pPr>
        <w:rPr>
          <w:rFonts w:ascii="Times New Roman" w:hAnsi="Times New Roman" w:cs="Times New Roman"/>
          <w:sz w:val="24"/>
          <w:szCs w:val="24"/>
          <w:u w:val="single"/>
        </w:rPr>
      </w:pPr>
      <w:r w:rsidRPr="00142D64">
        <w:rPr>
          <w:rFonts w:ascii="Times New Roman" w:hAnsi="Times New Roman" w:cs="Times New Roman"/>
          <w:sz w:val="24"/>
          <w:szCs w:val="24"/>
          <w:u w:val="single"/>
        </w:rPr>
        <w:t>Irena Kresonja, struč.spec.admin.publ.</w:t>
      </w:r>
      <w:r>
        <w:rPr>
          <w:rFonts w:ascii="Times New Roman" w:hAnsi="Times New Roman" w:cs="Times New Roman"/>
          <w:sz w:val="24"/>
          <w:szCs w:val="24"/>
          <w:u w:val="single"/>
        </w:rPr>
        <w:t>, p</w:t>
      </w:r>
      <w:r w:rsidRPr="00142D64">
        <w:rPr>
          <w:rFonts w:ascii="Times New Roman" w:hAnsi="Times New Roman" w:cs="Times New Roman"/>
          <w:sz w:val="24"/>
          <w:szCs w:val="24"/>
          <w:u w:val="single"/>
        </w:rPr>
        <w:t>ročelnica</w:t>
      </w:r>
      <w:r>
        <w:rPr>
          <w:rFonts w:ascii="Times New Roman" w:hAnsi="Times New Roman" w:cs="Times New Roman"/>
          <w:sz w:val="24"/>
          <w:szCs w:val="24"/>
          <w:u w:val="single"/>
        </w:rPr>
        <w:t xml:space="preserve"> Upravnog odjela za lokalnu samoupravu, imovinu i javnu nabavu</w:t>
      </w:r>
    </w:p>
    <w:p w14:paraId="2354E7C3" w14:textId="79A3D82B" w:rsidR="00142D64" w:rsidRDefault="00142D64" w:rsidP="00142D64">
      <w:pPr>
        <w:rPr>
          <w:rFonts w:ascii="Times New Roman" w:hAnsi="Times New Roman" w:cs="Times New Roman"/>
          <w:sz w:val="24"/>
          <w:szCs w:val="24"/>
          <w:u w:val="single"/>
        </w:rPr>
      </w:pPr>
      <w:r>
        <w:rPr>
          <w:rFonts w:ascii="Times New Roman" w:hAnsi="Times New Roman" w:cs="Times New Roman"/>
          <w:sz w:val="24"/>
          <w:szCs w:val="24"/>
          <w:u w:val="single"/>
        </w:rPr>
        <w:t>Telefon: 042/492 – 861</w:t>
      </w:r>
    </w:p>
    <w:p w14:paraId="43924E3A" w14:textId="50AFD65D" w:rsidR="00EF00F7" w:rsidRPr="00142D64" w:rsidRDefault="00142D64" w:rsidP="00142D64">
      <w:pPr>
        <w:rPr>
          <w:rFonts w:ascii="Times New Roman" w:hAnsi="Times New Roman" w:cs="Times New Roman"/>
          <w:sz w:val="24"/>
          <w:szCs w:val="24"/>
        </w:rPr>
      </w:pPr>
      <w:r>
        <w:rPr>
          <w:rFonts w:ascii="Times New Roman" w:hAnsi="Times New Roman" w:cs="Times New Roman"/>
          <w:sz w:val="24"/>
          <w:szCs w:val="24"/>
          <w:u w:val="single"/>
        </w:rPr>
        <w:t xml:space="preserve">e-mail: </w:t>
      </w:r>
      <w:hyperlink r:id="rId12" w:history="1">
        <w:r w:rsidRPr="00796D1A">
          <w:rPr>
            <w:rStyle w:val="Hiperveza"/>
            <w:rFonts w:ascii="Times New Roman" w:hAnsi="Times New Roman" w:cs="Times New Roman"/>
            <w:sz w:val="24"/>
            <w:szCs w:val="24"/>
          </w:rPr>
          <w:t>irena.kresonja@ivanec.hr</w:t>
        </w:r>
      </w:hyperlink>
      <w:r>
        <w:rPr>
          <w:rFonts w:ascii="Times New Roman" w:hAnsi="Times New Roman" w:cs="Times New Roman"/>
          <w:sz w:val="24"/>
          <w:szCs w:val="24"/>
          <w:u w:val="single"/>
        </w:rPr>
        <w:t xml:space="preserve">; </w:t>
      </w:r>
      <w:hyperlink r:id="rId13" w:history="1">
        <w:r w:rsidRPr="00796D1A">
          <w:rPr>
            <w:rStyle w:val="Hiperveza"/>
            <w:rFonts w:ascii="Times New Roman" w:hAnsi="Times New Roman" w:cs="Times New Roman"/>
            <w:sz w:val="24"/>
            <w:szCs w:val="24"/>
          </w:rPr>
          <w:t>projektni.ured@ivanec.hr</w:t>
        </w:r>
      </w:hyperlink>
      <w:r>
        <w:rPr>
          <w:rFonts w:ascii="Times New Roman" w:hAnsi="Times New Roman" w:cs="Times New Roman"/>
          <w:sz w:val="24"/>
          <w:szCs w:val="24"/>
          <w:u w:val="single"/>
        </w:rPr>
        <w:t xml:space="preserve">, </w:t>
      </w:r>
      <w:hyperlink r:id="rId14" w:history="1">
        <w:r w:rsidRPr="00796D1A">
          <w:rPr>
            <w:rStyle w:val="Hiperveza"/>
            <w:rFonts w:ascii="Times New Roman" w:hAnsi="Times New Roman" w:cs="Times New Roman"/>
            <w:sz w:val="24"/>
            <w:szCs w:val="24"/>
          </w:rPr>
          <w:t>lana.labas@ivanec.hr</w:t>
        </w:r>
      </w:hyperlink>
      <w:r>
        <w:rPr>
          <w:rFonts w:ascii="Times New Roman" w:hAnsi="Times New Roman" w:cs="Times New Roman"/>
          <w:sz w:val="24"/>
          <w:szCs w:val="24"/>
          <w:u w:val="single"/>
        </w:rPr>
        <w:t xml:space="preserve">  </w:t>
      </w:r>
      <w:r w:rsidR="00EF00F7" w:rsidRPr="00142D64">
        <w:rPr>
          <w:rFonts w:ascii="Times New Roman" w:hAnsi="Times New Roman" w:cs="Times New Roman"/>
          <w:sz w:val="24"/>
          <w:szCs w:val="24"/>
        </w:rPr>
        <w:br w:type="page"/>
      </w:r>
    </w:p>
    <w:p w14:paraId="5ECFE2EE" w14:textId="77777777" w:rsidR="00722F5F" w:rsidRPr="008A64B2" w:rsidRDefault="00392C89" w:rsidP="0093730F">
      <w:pPr>
        <w:jc w:val="both"/>
        <w:rPr>
          <w:rFonts w:ascii="Times New Roman" w:hAnsi="Times New Roman" w:cs="Times New Roman"/>
          <w:sz w:val="24"/>
          <w:szCs w:val="24"/>
        </w:rPr>
      </w:pPr>
      <w:r w:rsidRPr="008A64B2">
        <w:rPr>
          <w:rFonts w:ascii="Times New Roman" w:hAnsi="Times New Roman" w:cs="Times New Roman"/>
          <w:b/>
          <w:sz w:val="24"/>
          <w:szCs w:val="24"/>
        </w:rPr>
        <w:lastRenderedPageBreak/>
        <w:t>3. OPIS PROJEKTA</w:t>
      </w:r>
    </w:p>
    <w:p w14:paraId="6841B8D3" w14:textId="77777777" w:rsidR="005147C7" w:rsidRPr="008A64B2" w:rsidRDefault="00722F5F" w:rsidP="00343F54">
      <w:pPr>
        <w:spacing w:after="120"/>
        <w:jc w:val="both"/>
        <w:rPr>
          <w:rFonts w:ascii="Times New Roman" w:hAnsi="Times New Roman" w:cs="Times New Roman"/>
          <w:sz w:val="24"/>
          <w:szCs w:val="24"/>
        </w:rPr>
      </w:pPr>
      <w:r w:rsidRPr="008A64B2">
        <w:rPr>
          <w:rFonts w:ascii="Times New Roman" w:hAnsi="Times New Roman" w:cs="Times New Roman"/>
          <w:sz w:val="24"/>
          <w:szCs w:val="24"/>
        </w:rPr>
        <w:t>3.1. PODMJERA</w:t>
      </w:r>
      <w:r w:rsidR="004522E9" w:rsidRPr="008A64B2">
        <w:rPr>
          <w:rFonts w:ascii="Times New Roman" w:hAnsi="Times New Roman" w:cs="Times New Roman"/>
          <w:sz w:val="24"/>
          <w:szCs w:val="24"/>
        </w:rPr>
        <w:t xml:space="preserve"> I </w:t>
      </w:r>
      <w:r w:rsidRPr="008A64B2">
        <w:rPr>
          <w:rFonts w:ascii="Times New Roman" w:hAnsi="Times New Roman" w:cs="Times New Roman"/>
          <w:sz w:val="24"/>
          <w:szCs w:val="24"/>
        </w:rPr>
        <w:t>TIP OPERACIJE ZA KOJI SE PROJEKT PRIJAVLJUJE</w:t>
      </w:r>
    </w:p>
    <w:p w14:paraId="3C5C53DD" w14:textId="77777777" w:rsidR="00722F5F" w:rsidRPr="008A64B2" w:rsidRDefault="00722F5F" w:rsidP="00722F5F">
      <w:pPr>
        <w:jc w:val="both"/>
        <w:rPr>
          <w:rFonts w:ascii="Times New Roman" w:hAnsi="Times New Roman" w:cs="Times New Roman"/>
          <w:i/>
          <w:sz w:val="24"/>
          <w:szCs w:val="24"/>
        </w:rPr>
      </w:pPr>
      <w:r w:rsidRPr="008A64B2">
        <w:rPr>
          <w:rFonts w:ascii="Times New Roman" w:hAnsi="Times New Roman" w:cs="Times New Roman"/>
          <w:i/>
          <w:sz w:val="24"/>
          <w:szCs w:val="24"/>
        </w:rPr>
        <w:t>(navesti podmjeru/tip operacije unutar Mjere 7 „Temeljne usluge i obnova sela u ruralnim područjima“ za koju korisnik traži javnu potporu)</w:t>
      </w:r>
    </w:p>
    <w:p w14:paraId="3D0A1DA0" w14:textId="77777777" w:rsidR="00722F5F" w:rsidRPr="00557135" w:rsidRDefault="00722F5F" w:rsidP="00722F5F">
      <w:pPr>
        <w:rPr>
          <w:rFonts w:ascii="Times New Roman" w:hAnsi="Times New Roman" w:cs="Times New Roman"/>
          <w:sz w:val="24"/>
          <w:szCs w:val="24"/>
        </w:rPr>
      </w:pPr>
      <w:r w:rsidRPr="00557135">
        <w:rPr>
          <w:rFonts w:ascii="Times New Roman" w:hAnsi="Times New Roman" w:cs="Times New Roman"/>
          <w:sz w:val="24"/>
          <w:szCs w:val="24"/>
        </w:rPr>
        <w:t>3.1.1. PODMJERA</w:t>
      </w:r>
    </w:p>
    <w:p w14:paraId="67C35A52" w14:textId="258A1B1E" w:rsidR="00557135" w:rsidRPr="00557135" w:rsidRDefault="00557135" w:rsidP="00557135">
      <w:pPr>
        <w:jc w:val="both"/>
        <w:rPr>
          <w:rFonts w:ascii="Times New Roman" w:hAnsi="Times New Roman" w:cs="Times New Roman"/>
          <w:sz w:val="24"/>
          <w:szCs w:val="24"/>
          <w:u w:val="single"/>
        </w:rPr>
      </w:pPr>
      <w:r w:rsidRPr="00557135">
        <w:rPr>
          <w:rFonts w:ascii="Times New Roman" w:hAnsi="Times New Roman" w:cs="Times New Roman"/>
          <w:sz w:val="24"/>
          <w:szCs w:val="24"/>
          <w:u w:val="single"/>
        </w:rPr>
        <w:t>7.4 „Ulaganja u pokretanje, poboljšanje ili proširenje lokalnih temeljnih usluga za ruralno</w:t>
      </w:r>
      <w:r>
        <w:rPr>
          <w:rFonts w:ascii="Times New Roman" w:hAnsi="Times New Roman" w:cs="Times New Roman"/>
          <w:sz w:val="24"/>
          <w:szCs w:val="24"/>
          <w:u w:val="single"/>
        </w:rPr>
        <w:t xml:space="preserve"> </w:t>
      </w:r>
      <w:r w:rsidRPr="00557135">
        <w:rPr>
          <w:rFonts w:ascii="Times New Roman" w:hAnsi="Times New Roman" w:cs="Times New Roman"/>
          <w:sz w:val="24"/>
          <w:szCs w:val="24"/>
          <w:u w:val="single"/>
        </w:rPr>
        <w:t xml:space="preserve">stanovništvo, uključujući slobodno vrijeme i kulturne aktivnosti te povezanu infrastrukturu </w:t>
      </w:r>
    </w:p>
    <w:p w14:paraId="7721572F" w14:textId="6E41A77D" w:rsidR="00722F5F" w:rsidRPr="008A64B2" w:rsidRDefault="00722F5F" w:rsidP="00557135">
      <w:pPr>
        <w:rPr>
          <w:rFonts w:ascii="Times New Roman" w:hAnsi="Times New Roman" w:cs="Times New Roman"/>
          <w:sz w:val="24"/>
          <w:szCs w:val="24"/>
        </w:rPr>
      </w:pPr>
      <w:r w:rsidRPr="008A64B2">
        <w:rPr>
          <w:rFonts w:ascii="Times New Roman" w:hAnsi="Times New Roman" w:cs="Times New Roman"/>
          <w:sz w:val="24"/>
          <w:szCs w:val="24"/>
        </w:rPr>
        <w:t>3.1.2. TIP OPERACIJE</w:t>
      </w:r>
    </w:p>
    <w:p w14:paraId="778CC471" w14:textId="60C88925" w:rsidR="00722F5F" w:rsidRPr="00557135" w:rsidRDefault="00557135" w:rsidP="00557135">
      <w:pPr>
        <w:spacing w:after="0"/>
        <w:jc w:val="both"/>
        <w:rPr>
          <w:rFonts w:ascii="Times New Roman" w:hAnsi="Times New Roman" w:cs="Times New Roman"/>
          <w:sz w:val="24"/>
          <w:szCs w:val="24"/>
          <w:u w:val="single"/>
        </w:rPr>
      </w:pPr>
      <w:r w:rsidRPr="00557135">
        <w:rPr>
          <w:rFonts w:ascii="Times New Roman" w:hAnsi="Times New Roman" w:cs="Times New Roman"/>
          <w:sz w:val="24"/>
          <w:szCs w:val="24"/>
          <w:u w:val="single"/>
        </w:rPr>
        <w:t>7.4.1 „Ulaganja u pokretanje, poboljšanje ili proširenje lokalnih temeljnih usluga za ruralno stanovništvo, uključujući slobodno vrijeme i kulturne aktivnosti te povezanu infrastrukturu“</w:t>
      </w:r>
    </w:p>
    <w:p w14:paraId="084240EA" w14:textId="77777777" w:rsidR="00557135" w:rsidRPr="008A64B2" w:rsidRDefault="00557135" w:rsidP="00557135">
      <w:pPr>
        <w:spacing w:after="0"/>
        <w:jc w:val="both"/>
        <w:rPr>
          <w:rFonts w:ascii="Times New Roman" w:hAnsi="Times New Roman" w:cs="Times New Roman"/>
          <w:sz w:val="24"/>
          <w:szCs w:val="24"/>
        </w:rPr>
      </w:pPr>
    </w:p>
    <w:p w14:paraId="6E590B80" w14:textId="77777777" w:rsidR="00392C89" w:rsidRPr="008A64B2" w:rsidRDefault="00392C89" w:rsidP="0093730F">
      <w:pPr>
        <w:jc w:val="both"/>
        <w:rPr>
          <w:rFonts w:ascii="Times New Roman" w:hAnsi="Times New Roman" w:cs="Times New Roman"/>
          <w:sz w:val="24"/>
          <w:szCs w:val="24"/>
        </w:rPr>
      </w:pPr>
      <w:r w:rsidRPr="008A64B2">
        <w:rPr>
          <w:rFonts w:ascii="Times New Roman" w:hAnsi="Times New Roman" w:cs="Times New Roman"/>
          <w:sz w:val="24"/>
          <w:szCs w:val="24"/>
        </w:rPr>
        <w:t>3.</w:t>
      </w:r>
      <w:r w:rsidR="00722F5F" w:rsidRPr="008A64B2">
        <w:rPr>
          <w:rFonts w:ascii="Times New Roman" w:hAnsi="Times New Roman" w:cs="Times New Roman"/>
          <w:sz w:val="24"/>
          <w:szCs w:val="24"/>
        </w:rPr>
        <w:t>2</w:t>
      </w:r>
      <w:r w:rsidRPr="008A64B2">
        <w:rPr>
          <w:rFonts w:ascii="Times New Roman" w:hAnsi="Times New Roman" w:cs="Times New Roman"/>
          <w:sz w:val="24"/>
          <w:szCs w:val="24"/>
        </w:rPr>
        <w:t>. MJESTO PROVEDBE</w:t>
      </w:r>
    </w:p>
    <w:p w14:paraId="691B0F6E" w14:textId="6F0ECE13" w:rsidR="00FF432C" w:rsidRPr="008A64B2" w:rsidRDefault="00392C89" w:rsidP="0093730F">
      <w:pPr>
        <w:jc w:val="both"/>
        <w:rPr>
          <w:rFonts w:ascii="Times New Roman" w:hAnsi="Times New Roman" w:cs="Times New Roman"/>
          <w:sz w:val="24"/>
          <w:szCs w:val="24"/>
        </w:rPr>
      </w:pPr>
      <w:r w:rsidRPr="008A64B2">
        <w:rPr>
          <w:rFonts w:ascii="Times New Roman" w:hAnsi="Times New Roman" w:cs="Times New Roman"/>
          <w:sz w:val="24"/>
          <w:szCs w:val="24"/>
        </w:rPr>
        <w:t>3.</w:t>
      </w:r>
      <w:r w:rsidR="00722F5F" w:rsidRPr="008A64B2">
        <w:rPr>
          <w:rFonts w:ascii="Times New Roman" w:hAnsi="Times New Roman" w:cs="Times New Roman"/>
          <w:sz w:val="24"/>
          <w:szCs w:val="24"/>
        </w:rPr>
        <w:t>2</w:t>
      </w:r>
      <w:r w:rsidRPr="008A64B2">
        <w:rPr>
          <w:rFonts w:ascii="Times New Roman" w:hAnsi="Times New Roman" w:cs="Times New Roman"/>
          <w:sz w:val="24"/>
          <w:szCs w:val="24"/>
        </w:rPr>
        <w:t>.1. ŽUPANIJA</w:t>
      </w:r>
      <w:r w:rsidR="00CF058E">
        <w:rPr>
          <w:rFonts w:ascii="Times New Roman" w:hAnsi="Times New Roman" w:cs="Times New Roman"/>
          <w:sz w:val="24"/>
          <w:szCs w:val="24"/>
        </w:rPr>
        <w:t xml:space="preserve"> ULAGANJA</w:t>
      </w:r>
    </w:p>
    <w:p w14:paraId="4E2BD862" w14:textId="7B6E3EA8" w:rsidR="00392C89" w:rsidRPr="00557135" w:rsidRDefault="00557135" w:rsidP="0093730F">
      <w:pPr>
        <w:jc w:val="both"/>
        <w:rPr>
          <w:rFonts w:ascii="Times New Roman" w:hAnsi="Times New Roman" w:cs="Times New Roman"/>
          <w:sz w:val="24"/>
          <w:szCs w:val="24"/>
          <w:u w:val="single"/>
        </w:rPr>
      </w:pPr>
      <w:r w:rsidRPr="00557135">
        <w:rPr>
          <w:rFonts w:ascii="Times New Roman" w:hAnsi="Times New Roman" w:cs="Times New Roman"/>
          <w:sz w:val="24"/>
          <w:szCs w:val="24"/>
          <w:u w:val="single"/>
        </w:rPr>
        <w:t xml:space="preserve">Varaždinska </w:t>
      </w:r>
    </w:p>
    <w:p w14:paraId="03191740" w14:textId="6B7978B2" w:rsidR="00FF432C" w:rsidRPr="008A64B2" w:rsidRDefault="00392C89" w:rsidP="0093730F">
      <w:pPr>
        <w:jc w:val="both"/>
        <w:rPr>
          <w:rFonts w:ascii="Times New Roman" w:hAnsi="Times New Roman" w:cs="Times New Roman"/>
          <w:sz w:val="24"/>
          <w:szCs w:val="24"/>
        </w:rPr>
      </w:pPr>
      <w:r w:rsidRPr="008A64B2">
        <w:rPr>
          <w:rFonts w:ascii="Times New Roman" w:hAnsi="Times New Roman" w:cs="Times New Roman"/>
          <w:sz w:val="24"/>
          <w:szCs w:val="24"/>
        </w:rPr>
        <w:t>3.</w:t>
      </w:r>
      <w:r w:rsidR="00722F5F" w:rsidRPr="008A64B2">
        <w:rPr>
          <w:rFonts w:ascii="Times New Roman" w:hAnsi="Times New Roman" w:cs="Times New Roman"/>
          <w:sz w:val="24"/>
          <w:szCs w:val="24"/>
        </w:rPr>
        <w:t>2</w:t>
      </w:r>
      <w:r w:rsidRPr="008A64B2">
        <w:rPr>
          <w:rFonts w:ascii="Times New Roman" w:hAnsi="Times New Roman" w:cs="Times New Roman"/>
          <w:sz w:val="24"/>
          <w:szCs w:val="24"/>
        </w:rPr>
        <w:t>.2. GRAD/OPĆINA</w:t>
      </w:r>
      <w:r w:rsidR="00CF058E">
        <w:rPr>
          <w:rFonts w:ascii="Times New Roman" w:hAnsi="Times New Roman" w:cs="Times New Roman"/>
          <w:sz w:val="24"/>
          <w:szCs w:val="24"/>
        </w:rPr>
        <w:t xml:space="preserve"> ULAGANJA</w:t>
      </w:r>
    </w:p>
    <w:p w14:paraId="749D9816" w14:textId="6F44BA73" w:rsidR="00392C89" w:rsidRPr="00557135" w:rsidRDefault="00557135" w:rsidP="0093730F">
      <w:pPr>
        <w:jc w:val="both"/>
        <w:rPr>
          <w:rFonts w:ascii="Times New Roman" w:hAnsi="Times New Roman" w:cs="Times New Roman"/>
          <w:sz w:val="24"/>
          <w:szCs w:val="24"/>
          <w:u w:val="single"/>
        </w:rPr>
      </w:pPr>
      <w:r w:rsidRPr="00557135">
        <w:rPr>
          <w:rFonts w:ascii="Times New Roman" w:hAnsi="Times New Roman" w:cs="Times New Roman"/>
          <w:sz w:val="24"/>
          <w:szCs w:val="24"/>
          <w:u w:val="single"/>
        </w:rPr>
        <w:t>Grad Ivanec</w:t>
      </w:r>
    </w:p>
    <w:p w14:paraId="5CE079C8" w14:textId="49C333D7" w:rsidR="00D64740" w:rsidRPr="008A64B2" w:rsidRDefault="00D64740" w:rsidP="0093730F">
      <w:pPr>
        <w:jc w:val="both"/>
        <w:rPr>
          <w:rFonts w:ascii="Times New Roman" w:hAnsi="Times New Roman" w:cs="Times New Roman"/>
          <w:sz w:val="24"/>
          <w:szCs w:val="24"/>
        </w:rPr>
      </w:pPr>
      <w:r w:rsidRPr="008A64B2">
        <w:rPr>
          <w:rFonts w:ascii="Times New Roman" w:hAnsi="Times New Roman" w:cs="Times New Roman"/>
          <w:sz w:val="24"/>
          <w:szCs w:val="24"/>
        </w:rPr>
        <w:t>3.</w:t>
      </w:r>
      <w:r w:rsidR="00722F5F" w:rsidRPr="008A64B2">
        <w:rPr>
          <w:rFonts w:ascii="Times New Roman" w:hAnsi="Times New Roman" w:cs="Times New Roman"/>
          <w:sz w:val="24"/>
          <w:szCs w:val="24"/>
        </w:rPr>
        <w:t>2</w:t>
      </w:r>
      <w:r w:rsidR="00EB5E28">
        <w:rPr>
          <w:rFonts w:ascii="Times New Roman" w:hAnsi="Times New Roman" w:cs="Times New Roman"/>
          <w:sz w:val="24"/>
          <w:szCs w:val="24"/>
        </w:rPr>
        <w:t>.3. NASELJE</w:t>
      </w:r>
      <w:r w:rsidR="00CF058E">
        <w:rPr>
          <w:rFonts w:ascii="Times New Roman" w:hAnsi="Times New Roman" w:cs="Times New Roman"/>
          <w:sz w:val="24"/>
          <w:szCs w:val="24"/>
        </w:rPr>
        <w:t xml:space="preserve"> ULAGANJA</w:t>
      </w:r>
    </w:p>
    <w:p w14:paraId="423D1B7F" w14:textId="2C77C14D" w:rsidR="004F23D4" w:rsidRPr="00502B63" w:rsidRDefault="00502B63" w:rsidP="0093730F">
      <w:pPr>
        <w:jc w:val="both"/>
        <w:rPr>
          <w:rFonts w:ascii="Times New Roman" w:hAnsi="Times New Roman" w:cs="Times New Roman"/>
          <w:sz w:val="24"/>
          <w:szCs w:val="24"/>
          <w:u w:val="single"/>
        </w:rPr>
      </w:pPr>
      <w:r w:rsidRPr="00502B63">
        <w:rPr>
          <w:rFonts w:ascii="Times New Roman" w:hAnsi="Times New Roman" w:cs="Times New Roman"/>
          <w:sz w:val="24"/>
          <w:szCs w:val="24"/>
          <w:u w:val="single"/>
        </w:rPr>
        <w:t xml:space="preserve">Lančić </w:t>
      </w:r>
    </w:p>
    <w:p w14:paraId="768BE7AD" w14:textId="42EAC8B8" w:rsidR="005147C7" w:rsidRPr="008A64B2" w:rsidRDefault="00392C89" w:rsidP="00343F54">
      <w:pPr>
        <w:spacing w:after="120"/>
        <w:jc w:val="both"/>
        <w:rPr>
          <w:rFonts w:ascii="Times New Roman" w:hAnsi="Times New Roman" w:cs="Times New Roman"/>
          <w:sz w:val="24"/>
          <w:szCs w:val="24"/>
        </w:rPr>
      </w:pPr>
      <w:r w:rsidRPr="008A64B2">
        <w:rPr>
          <w:rFonts w:ascii="Times New Roman" w:hAnsi="Times New Roman" w:cs="Times New Roman"/>
          <w:sz w:val="24"/>
          <w:szCs w:val="24"/>
        </w:rPr>
        <w:t>3.</w:t>
      </w:r>
      <w:r w:rsidR="00722F5F" w:rsidRPr="008A64B2">
        <w:rPr>
          <w:rFonts w:ascii="Times New Roman" w:hAnsi="Times New Roman" w:cs="Times New Roman"/>
          <w:sz w:val="24"/>
          <w:szCs w:val="24"/>
        </w:rPr>
        <w:t>3</w:t>
      </w:r>
      <w:r w:rsidRPr="008A64B2">
        <w:rPr>
          <w:rFonts w:ascii="Times New Roman" w:hAnsi="Times New Roman" w:cs="Times New Roman"/>
          <w:sz w:val="24"/>
          <w:szCs w:val="24"/>
        </w:rPr>
        <w:t>.</w:t>
      </w:r>
      <w:r w:rsidR="003E2DA2" w:rsidRPr="008A64B2">
        <w:rPr>
          <w:rFonts w:ascii="Times New Roman" w:hAnsi="Times New Roman" w:cs="Times New Roman"/>
          <w:sz w:val="24"/>
          <w:szCs w:val="24"/>
        </w:rPr>
        <w:t xml:space="preserve"> </w:t>
      </w:r>
      <w:r w:rsidR="00EB5E28" w:rsidRPr="00EB5E28">
        <w:rPr>
          <w:rFonts w:ascii="Times New Roman" w:hAnsi="Times New Roman" w:cs="Times New Roman"/>
          <w:sz w:val="24"/>
          <w:szCs w:val="24"/>
        </w:rPr>
        <w:t xml:space="preserve">KRATKI OPIS I </w:t>
      </w:r>
      <w:r w:rsidR="003E2DA2" w:rsidRPr="008A64B2">
        <w:rPr>
          <w:rFonts w:ascii="Times New Roman" w:hAnsi="Times New Roman" w:cs="Times New Roman"/>
          <w:sz w:val="24"/>
          <w:szCs w:val="24"/>
        </w:rPr>
        <w:t>CILJ</w:t>
      </w:r>
      <w:r w:rsidR="00F61D03" w:rsidRPr="008A64B2">
        <w:rPr>
          <w:rFonts w:ascii="Times New Roman" w:hAnsi="Times New Roman" w:cs="Times New Roman"/>
          <w:sz w:val="24"/>
          <w:szCs w:val="24"/>
        </w:rPr>
        <w:t>EVI</w:t>
      </w:r>
      <w:r w:rsidR="003E2DA2" w:rsidRPr="008A64B2">
        <w:rPr>
          <w:rFonts w:ascii="Times New Roman" w:hAnsi="Times New Roman" w:cs="Times New Roman"/>
          <w:sz w:val="24"/>
          <w:szCs w:val="24"/>
        </w:rPr>
        <w:t xml:space="preserve"> PROJEKTA</w:t>
      </w:r>
    </w:p>
    <w:p w14:paraId="7043D8F2" w14:textId="2B18B570" w:rsidR="00FF432C" w:rsidRPr="008A64B2" w:rsidRDefault="003E2DA2" w:rsidP="00E60D5F">
      <w:pPr>
        <w:jc w:val="both"/>
        <w:rPr>
          <w:rFonts w:ascii="Times New Roman" w:hAnsi="Times New Roman" w:cs="Times New Roman"/>
          <w:i/>
          <w:sz w:val="24"/>
          <w:szCs w:val="24"/>
        </w:rPr>
      </w:pPr>
      <w:r w:rsidRPr="008A64B2">
        <w:rPr>
          <w:rFonts w:ascii="Times New Roman" w:hAnsi="Times New Roman" w:cs="Times New Roman"/>
          <w:i/>
          <w:sz w:val="24"/>
          <w:szCs w:val="24"/>
        </w:rPr>
        <w:t>(</w:t>
      </w:r>
      <w:r w:rsidR="00EB5E28" w:rsidRPr="00EB5E28">
        <w:rPr>
          <w:rFonts w:ascii="Times New Roman" w:hAnsi="Times New Roman" w:cs="Times New Roman"/>
          <w:i/>
          <w:sz w:val="24"/>
          <w:szCs w:val="24"/>
        </w:rPr>
        <w:t>ukratko opisati planirani projekt</w:t>
      </w:r>
      <w:r w:rsidR="00EB5E28">
        <w:rPr>
          <w:rFonts w:ascii="Times New Roman" w:hAnsi="Times New Roman" w:cs="Times New Roman"/>
          <w:i/>
          <w:sz w:val="24"/>
          <w:szCs w:val="24"/>
        </w:rPr>
        <w:t>, navesti razloge i svrhu provedbe projekta,</w:t>
      </w:r>
      <w:r w:rsidR="00EB5E28" w:rsidRPr="00EB5E28">
        <w:rPr>
          <w:rFonts w:ascii="Times New Roman" w:hAnsi="Times New Roman" w:cs="Times New Roman"/>
          <w:i/>
          <w:sz w:val="24"/>
          <w:szCs w:val="24"/>
        </w:rPr>
        <w:t xml:space="preserve"> </w:t>
      </w:r>
      <w:r w:rsidR="00F61D03" w:rsidRPr="008A64B2">
        <w:rPr>
          <w:rFonts w:ascii="Times New Roman" w:hAnsi="Times New Roman" w:cs="Times New Roman"/>
          <w:i/>
          <w:sz w:val="24"/>
          <w:szCs w:val="24"/>
        </w:rPr>
        <w:t>navesti ciljeve koji će se ostvariti provedbom projekta</w:t>
      </w:r>
      <w:r w:rsidR="0066427D" w:rsidRPr="008A64B2">
        <w:rPr>
          <w:rFonts w:ascii="Times New Roman" w:hAnsi="Times New Roman" w:cs="Times New Roman"/>
          <w:i/>
          <w:sz w:val="24"/>
          <w:szCs w:val="24"/>
        </w:rPr>
        <w:t>;</w:t>
      </w:r>
      <w:r w:rsidR="00360307">
        <w:rPr>
          <w:rFonts w:ascii="Times New Roman" w:hAnsi="Times New Roman" w:cs="Times New Roman"/>
          <w:i/>
          <w:sz w:val="24"/>
          <w:szCs w:val="24"/>
        </w:rPr>
        <w:t xml:space="preserve"> najmanje </w:t>
      </w:r>
      <w:r w:rsidR="00E60D5F">
        <w:rPr>
          <w:rFonts w:ascii="Times New Roman" w:hAnsi="Times New Roman" w:cs="Times New Roman"/>
          <w:i/>
          <w:sz w:val="24"/>
          <w:szCs w:val="24"/>
        </w:rPr>
        <w:t>5</w:t>
      </w:r>
      <w:r w:rsidR="004E6CB0" w:rsidRPr="008A64B2">
        <w:rPr>
          <w:rFonts w:ascii="Times New Roman" w:hAnsi="Times New Roman" w:cs="Times New Roman"/>
          <w:i/>
          <w:sz w:val="24"/>
          <w:szCs w:val="24"/>
        </w:rPr>
        <w:t>00, a najviše 800 znakova)</w:t>
      </w:r>
    </w:p>
    <w:p w14:paraId="26EB0667" w14:textId="3E6A7F20" w:rsidR="006413FD" w:rsidRPr="006413FD" w:rsidRDefault="006413FD" w:rsidP="006413FD">
      <w:pPr>
        <w:jc w:val="both"/>
        <w:rPr>
          <w:rFonts w:ascii="Times New Roman" w:hAnsi="Times New Roman" w:cs="Times New Roman"/>
          <w:sz w:val="24"/>
          <w:szCs w:val="24"/>
          <w:u w:val="single"/>
        </w:rPr>
      </w:pPr>
      <w:r w:rsidRPr="006413FD">
        <w:rPr>
          <w:rFonts w:ascii="Times New Roman" w:hAnsi="Times New Roman" w:cs="Times New Roman"/>
          <w:sz w:val="24"/>
          <w:szCs w:val="24"/>
          <w:u w:val="single"/>
        </w:rPr>
        <w:t>Projektom je planirana izgradnja Rekreacijskog centra Lančić – Knapić, u okviru kojeg će se urediti sportski, društveni i rekreativni sadržaji za građane, poput odbojke na pijesku, sportskog ribolova, biciklističkih i pješačkih staza i sl. Sadržaj, lokacija, svrha i obuhvat projekta definirani su temeljem realno utvrđene potrebe, a s obzirom na nedostatak opisanih sadržaja u naselju provedbe projekta, ali i na cijelom administrativnom području prijavitelja. Predmetnim ulaganjem ostvarit će se sljedeći ciljevi:</w:t>
      </w:r>
    </w:p>
    <w:p w14:paraId="216176F6" w14:textId="246CFBDF" w:rsidR="006413FD" w:rsidRPr="006413FD" w:rsidRDefault="006413FD" w:rsidP="006413FD">
      <w:pPr>
        <w:pStyle w:val="Odlomakpopisa"/>
        <w:numPr>
          <w:ilvl w:val="0"/>
          <w:numId w:val="6"/>
        </w:numPr>
        <w:jc w:val="both"/>
        <w:rPr>
          <w:rFonts w:ascii="Times New Roman" w:hAnsi="Times New Roman" w:cs="Times New Roman"/>
          <w:sz w:val="24"/>
          <w:szCs w:val="24"/>
          <w:u w:val="single"/>
        </w:rPr>
      </w:pPr>
      <w:r w:rsidRPr="006413FD">
        <w:rPr>
          <w:rFonts w:ascii="Times New Roman" w:hAnsi="Times New Roman" w:cs="Times New Roman"/>
          <w:sz w:val="24"/>
          <w:szCs w:val="24"/>
          <w:u w:val="single"/>
        </w:rPr>
        <w:t>Osigurat će se društvena, sportsko-rekreativna i javna infrastruktura koja će postati centralno mjesto okupljanja građana</w:t>
      </w:r>
      <w:r w:rsidR="007F10F2">
        <w:rPr>
          <w:rFonts w:ascii="Times New Roman" w:hAnsi="Times New Roman" w:cs="Times New Roman"/>
          <w:sz w:val="24"/>
          <w:szCs w:val="24"/>
          <w:u w:val="single"/>
        </w:rPr>
        <w:t xml:space="preserve"> i</w:t>
      </w:r>
      <w:r w:rsidRPr="006413FD">
        <w:rPr>
          <w:rFonts w:ascii="Times New Roman" w:hAnsi="Times New Roman" w:cs="Times New Roman"/>
          <w:sz w:val="24"/>
          <w:szCs w:val="24"/>
          <w:u w:val="single"/>
        </w:rPr>
        <w:t xml:space="preserve"> </w:t>
      </w:r>
      <w:r w:rsidR="007F10F2">
        <w:rPr>
          <w:rFonts w:ascii="Times New Roman" w:hAnsi="Times New Roman" w:cs="Times New Roman"/>
          <w:sz w:val="24"/>
          <w:szCs w:val="24"/>
          <w:u w:val="single"/>
        </w:rPr>
        <w:t>sportaša rekreativaca</w:t>
      </w:r>
      <w:r w:rsidRPr="006413FD">
        <w:rPr>
          <w:rFonts w:ascii="Times New Roman" w:hAnsi="Times New Roman" w:cs="Times New Roman"/>
          <w:sz w:val="24"/>
          <w:szCs w:val="24"/>
          <w:u w:val="single"/>
        </w:rPr>
        <w:t xml:space="preserve">. </w:t>
      </w:r>
    </w:p>
    <w:p w14:paraId="331D712B" w14:textId="060122C0" w:rsidR="006413FD" w:rsidRDefault="006413FD" w:rsidP="006413FD">
      <w:pPr>
        <w:pStyle w:val="Odlomakpopisa"/>
        <w:numPr>
          <w:ilvl w:val="0"/>
          <w:numId w:val="6"/>
        </w:numPr>
        <w:jc w:val="both"/>
        <w:rPr>
          <w:rFonts w:ascii="Times New Roman" w:hAnsi="Times New Roman" w:cs="Times New Roman"/>
          <w:sz w:val="24"/>
          <w:szCs w:val="24"/>
          <w:u w:val="single"/>
        </w:rPr>
      </w:pPr>
      <w:r w:rsidRPr="006413FD">
        <w:rPr>
          <w:rFonts w:ascii="Times New Roman" w:hAnsi="Times New Roman" w:cs="Times New Roman"/>
          <w:sz w:val="24"/>
          <w:szCs w:val="24"/>
          <w:u w:val="single"/>
        </w:rPr>
        <w:t xml:space="preserve">Osigurati će se uravnotežen razvoj i jednakost šansi kroz ulaganja u naselja izvan centra, kao i stvaranje radnih mjesta. </w:t>
      </w:r>
    </w:p>
    <w:p w14:paraId="749EC822" w14:textId="755960C9" w:rsidR="00A12EA4" w:rsidRDefault="00A12EA4" w:rsidP="00A12EA4">
      <w:pPr>
        <w:jc w:val="both"/>
        <w:rPr>
          <w:rFonts w:ascii="Times New Roman" w:hAnsi="Times New Roman" w:cs="Times New Roman"/>
          <w:sz w:val="24"/>
          <w:szCs w:val="24"/>
          <w:u w:val="single"/>
        </w:rPr>
      </w:pPr>
    </w:p>
    <w:p w14:paraId="00E2F470" w14:textId="77777777" w:rsidR="00A12EA4" w:rsidRPr="00A12EA4" w:rsidRDefault="00A12EA4" w:rsidP="00A12EA4">
      <w:pPr>
        <w:jc w:val="both"/>
        <w:rPr>
          <w:rFonts w:ascii="Times New Roman" w:hAnsi="Times New Roman" w:cs="Times New Roman"/>
          <w:sz w:val="24"/>
          <w:szCs w:val="24"/>
          <w:u w:val="single"/>
        </w:rPr>
      </w:pPr>
    </w:p>
    <w:p w14:paraId="2D3A3455" w14:textId="46CCAECC" w:rsidR="005147C7" w:rsidRPr="008A64B2" w:rsidRDefault="00F61D03" w:rsidP="00343F54">
      <w:pPr>
        <w:spacing w:after="120"/>
        <w:jc w:val="both"/>
        <w:rPr>
          <w:rFonts w:ascii="Times New Roman" w:hAnsi="Times New Roman" w:cs="Times New Roman"/>
          <w:sz w:val="24"/>
          <w:szCs w:val="24"/>
        </w:rPr>
      </w:pPr>
      <w:r w:rsidRPr="008A64B2">
        <w:rPr>
          <w:rFonts w:ascii="Times New Roman" w:hAnsi="Times New Roman" w:cs="Times New Roman"/>
          <w:sz w:val="24"/>
          <w:szCs w:val="24"/>
        </w:rPr>
        <w:lastRenderedPageBreak/>
        <w:t>3.</w:t>
      </w:r>
      <w:r w:rsidR="00722F5F" w:rsidRPr="008A64B2">
        <w:rPr>
          <w:rFonts w:ascii="Times New Roman" w:hAnsi="Times New Roman" w:cs="Times New Roman"/>
          <w:sz w:val="24"/>
          <w:szCs w:val="24"/>
        </w:rPr>
        <w:t>4</w:t>
      </w:r>
      <w:r w:rsidRPr="008A64B2">
        <w:rPr>
          <w:rFonts w:ascii="Times New Roman" w:hAnsi="Times New Roman" w:cs="Times New Roman"/>
          <w:sz w:val="24"/>
          <w:szCs w:val="24"/>
        </w:rPr>
        <w:t xml:space="preserve">. OČEKIVANI REZULTATI </w:t>
      </w:r>
      <w:r w:rsidR="00D0488B">
        <w:rPr>
          <w:rFonts w:ascii="Times New Roman" w:hAnsi="Times New Roman" w:cs="Times New Roman"/>
          <w:sz w:val="24"/>
          <w:szCs w:val="24"/>
        </w:rPr>
        <w:t xml:space="preserve">PROVEDBE </w:t>
      </w:r>
      <w:r w:rsidRPr="008A64B2">
        <w:rPr>
          <w:rFonts w:ascii="Times New Roman" w:hAnsi="Times New Roman" w:cs="Times New Roman"/>
          <w:sz w:val="24"/>
          <w:szCs w:val="24"/>
        </w:rPr>
        <w:t>PROJEKTA</w:t>
      </w:r>
    </w:p>
    <w:p w14:paraId="2CF65F85" w14:textId="77777777" w:rsidR="00CA7F9F" w:rsidRPr="008A64B2" w:rsidRDefault="00CA7F9F" w:rsidP="0093730F">
      <w:pPr>
        <w:jc w:val="both"/>
        <w:rPr>
          <w:rFonts w:ascii="Times New Roman" w:hAnsi="Times New Roman" w:cs="Times New Roman"/>
          <w:sz w:val="24"/>
          <w:szCs w:val="24"/>
        </w:rPr>
      </w:pPr>
      <w:r w:rsidRPr="008A64B2">
        <w:rPr>
          <w:rFonts w:ascii="Times New Roman" w:hAnsi="Times New Roman" w:cs="Times New Roman"/>
          <w:sz w:val="24"/>
          <w:szCs w:val="24"/>
        </w:rPr>
        <w:t>3.4.1. Očekivani rezultati i mjerljivi indikatori</w:t>
      </w:r>
    </w:p>
    <w:p w14:paraId="02BB4577" w14:textId="66EB71B0" w:rsidR="00F61D03" w:rsidRPr="008A64B2" w:rsidRDefault="00F61D03" w:rsidP="00360307">
      <w:pPr>
        <w:jc w:val="both"/>
        <w:rPr>
          <w:rFonts w:ascii="Times New Roman" w:hAnsi="Times New Roman" w:cs="Times New Roman"/>
          <w:i/>
          <w:sz w:val="24"/>
          <w:szCs w:val="24"/>
        </w:rPr>
      </w:pPr>
      <w:r w:rsidRPr="008A64B2">
        <w:rPr>
          <w:rFonts w:ascii="Times New Roman" w:hAnsi="Times New Roman" w:cs="Times New Roman"/>
          <w:i/>
          <w:sz w:val="24"/>
          <w:szCs w:val="24"/>
        </w:rPr>
        <w:t>(navesti očekivane rezultate u odnosu na početno stanje</w:t>
      </w:r>
      <w:r w:rsidR="00EB5E28">
        <w:rPr>
          <w:rFonts w:ascii="Times New Roman" w:hAnsi="Times New Roman" w:cs="Times New Roman"/>
          <w:i/>
          <w:sz w:val="24"/>
          <w:szCs w:val="24"/>
        </w:rPr>
        <w:t xml:space="preserve"> prije provedbe projekta</w:t>
      </w:r>
      <w:r w:rsidRPr="008A64B2">
        <w:rPr>
          <w:rFonts w:ascii="Times New Roman" w:hAnsi="Times New Roman" w:cs="Times New Roman"/>
          <w:i/>
          <w:sz w:val="24"/>
          <w:szCs w:val="24"/>
        </w:rPr>
        <w:t xml:space="preserve"> i mjerljive indikator</w:t>
      </w:r>
      <w:r w:rsidR="0066427D" w:rsidRPr="008A64B2">
        <w:rPr>
          <w:rFonts w:ascii="Times New Roman" w:hAnsi="Times New Roman" w:cs="Times New Roman"/>
          <w:i/>
          <w:sz w:val="24"/>
          <w:szCs w:val="24"/>
        </w:rPr>
        <w:t>e</w:t>
      </w:r>
      <w:r w:rsidRPr="008A64B2">
        <w:rPr>
          <w:rFonts w:ascii="Times New Roman" w:hAnsi="Times New Roman" w:cs="Times New Roman"/>
          <w:i/>
          <w:sz w:val="24"/>
          <w:szCs w:val="24"/>
        </w:rPr>
        <w:t xml:space="preserve"> </w:t>
      </w:r>
      <w:r w:rsidR="006A1B24" w:rsidRPr="008A64B2">
        <w:rPr>
          <w:rFonts w:ascii="Times New Roman" w:hAnsi="Times New Roman" w:cs="Times New Roman"/>
          <w:i/>
          <w:sz w:val="24"/>
          <w:szCs w:val="24"/>
        </w:rPr>
        <w:t xml:space="preserve">očekivanih rezultata </w:t>
      </w:r>
      <w:r w:rsidRPr="008A64B2">
        <w:rPr>
          <w:rFonts w:ascii="Times New Roman" w:hAnsi="Times New Roman" w:cs="Times New Roman"/>
          <w:i/>
          <w:sz w:val="24"/>
          <w:szCs w:val="24"/>
        </w:rPr>
        <w:t>za svaki od postavljenih ciljeva</w:t>
      </w:r>
      <w:r w:rsidR="00932C5B" w:rsidRPr="008A64B2">
        <w:rPr>
          <w:rFonts w:ascii="Times New Roman" w:hAnsi="Times New Roman" w:cs="Times New Roman"/>
          <w:i/>
          <w:sz w:val="24"/>
          <w:szCs w:val="24"/>
        </w:rPr>
        <w:t>;</w:t>
      </w:r>
      <w:r w:rsidR="00701D29" w:rsidRPr="008A64B2">
        <w:rPr>
          <w:rFonts w:ascii="Times New Roman" w:hAnsi="Times New Roman" w:cs="Times New Roman"/>
          <w:i/>
          <w:sz w:val="24"/>
          <w:szCs w:val="24"/>
        </w:rPr>
        <w:t xml:space="preserve"> najmanje </w:t>
      </w:r>
      <w:r w:rsidR="00360307">
        <w:rPr>
          <w:rFonts w:ascii="Times New Roman" w:hAnsi="Times New Roman" w:cs="Times New Roman"/>
          <w:i/>
          <w:sz w:val="24"/>
          <w:szCs w:val="24"/>
        </w:rPr>
        <w:t>4</w:t>
      </w:r>
      <w:r w:rsidR="00701D29" w:rsidRPr="008A64B2">
        <w:rPr>
          <w:rFonts w:ascii="Times New Roman" w:hAnsi="Times New Roman" w:cs="Times New Roman"/>
          <w:i/>
          <w:sz w:val="24"/>
          <w:szCs w:val="24"/>
        </w:rPr>
        <w:t>00, a najviše 800 znakova</w:t>
      </w:r>
      <w:r w:rsidRPr="008A64B2">
        <w:rPr>
          <w:rFonts w:ascii="Times New Roman" w:hAnsi="Times New Roman" w:cs="Times New Roman"/>
          <w:i/>
          <w:sz w:val="24"/>
          <w:szCs w:val="24"/>
        </w:rPr>
        <w:t>)</w:t>
      </w:r>
    </w:p>
    <w:p w14:paraId="362A2748" w14:textId="31A4CD7E" w:rsidR="00A12EA4" w:rsidRPr="00A12EA4" w:rsidRDefault="00A12EA4" w:rsidP="00A12EA4">
      <w:pPr>
        <w:spacing w:after="0"/>
        <w:jc w:val="both"/>
        <w:rPr>
          <w:rFonts w:ascii="Times New Roman" w:hAnsi="Times New Roman" w:cs="Times New Roman"/>
          <w:sz w:val="24"/>
          <w:szCs w:val="24"/>
          <w:u w:val="single"/>
        </w:rPr>
      </w:pPr>
      <w:r w:rsidRPr="00A12EA4">
        <w:rPr>
          <w:rFonts w:ascii="Times New Roman" w:hAnsi="Times New Roman" w:cs="Times New Roman"/>
          <w:sz w:val="24"/>
          <w:szCs w:val="24"/>
          <w:u w:val="single"/>
        </w:rPr>
        <w:t xml:space="preserve">Izgradnja rekreacijskog centra planirana je na građevnoj čestici k.č.br. 3144, dio 3146, k.o. Kaniža. </w:t>
      </w:r>
      <w:r w:rsidR="00582024">
        <w:rPr>
          <w:rFonts w:ascii="Times New Roman" w:hAnsi="Times New Roman" w:cs="Times New Roman"/>
          <w:sz w:val="24"/>
          <w:szCs w:val="24"/>
          <w:u w:val="single"/>
        </w:rPr>
        <w:t>Na navedenim</w:t>
      </w:r>
      <w:r w:rsidRPr="00A12EA4">
        <w:rPr>
          <w:rFonts w:ascii="Times New Roman" w:hAnsi="Times New Roman" w:cs="Times New Roman"/>
          <w:sz w:val="24"/>
          <w:szCs w:val="24"/>
          <w:u w:val="single"/>
        </w:rPr>
        <w:t xml:space="preserve"> čestic</w:t>
      </w:r>
      <w:r w:rsidR="00582024">
        <w:rPr>
          <w:rFonts w:ascii="Times New Roman" w:hAnsi="Times New Roman" w:cs="Times New Roman"/>
          <w:sz w:val="24"/>
          <w:szCs w:val="24"/>
          <w:u w:val="single"/>
        </w:rPr>
        <w:t>ama</w:t>
      </w:r>
      <w:r w:rsidRPr="00A12EA4">
        <w:rPr>
          <w:rFonts w:ascii="Times New Roman" w:hAnsi="Times New Roman" w:cs="Times New Roman"/>
          <w:sz w:val="24"/>
          <w:szCs w:val="24"/>
          <w:u w:val="single"/>
        </w:rPr>
        <w:t xml:space="preserve"> nalazi se već postojeća vodena površina i livada.</w:t>
      </w:r>
    </w:p>
    <w:p w14:paraId="163427E4" w14:textId="77777777" w:rsidR="00A12EA4" w:rsidRPr="00A12EA4" w:rsidRDefault="00A12EA4" w:rsidP="00A12EA4">
      <w:pPr>
        <w:spacing w:after="0"/>
        <w:jc w:val="both"/>
        <w:rPr>
          <w:rFonts w:ascii="Times New Roman" w:hAnsi="Times New Roman" w:cs="Times New Roman"/>
          <w:sz w:val="24"/>
          <w:szCs w:val="24"/>
          <w:u w:val="single"/>
        </w:rPr>
      </w:pPr>
    </w:p>
    <w:p w14:paraId="62A9CDE0" w14:textId="42166EA8" w:rsidR="00A12EA4" w:rsidRPr="00A12EA4" w:rsidRDefault="00A12EA4" w:rsidP="00A12EA4">
      <w:pPr>
        <w:pStyle w:val="Odlomakpopisa"/>
        <w:numPr>
          <w:ilvl w:val="0"/>
          <w:numId w:val="7"/>
        </w:numPr>
        <w:spacing w:after="0"/>
        <w:jc w:val="both"/>
        <w:rPr>
          <w:rFonts w:ascii="Times New Roman" w:hAnsi="Times New Roman" w:cs="Times New Roman"/>
          <w:sz w:val="24"/>
          <w:szCs w:val="24"/>
          <w:u w:val="single"/>
        </w:rPr>
      </w:pPr>
      <w:r w:rsidRPr="00A12EA4">
        <w:rPr>
          <w:rFonts w:ascii="Times New Roman" w:hAnsi="Times New Roman" w:cs="Times New Roman"/>
          <w:sz w:val="24"/>
          <w:szCs w:val="24"/>
          <w:u w:val="single"/>
        </w:rPr>
        <w:t>Projektom će se izgraditi Rekreacijski centar Lančić – Knapić koji će imati sljedeće sadržaje s pripadajućim površinama: pješačka staza – 502,27 m2, biciklistička staza – 964,30 m2, odbojka na pijesku – 271,40 m2, nadstrešnica i prostor oko nje – 300 m2, igralište za seoske igre – 800 m2, boćalište – 35 m2, dječje igralište – 200 m2, parkiralište – 707,80 m2, jezero – 5.230,60 m2, uređene travnate površine- 4.860,39m2. Ukupna tlocrtna površina obuhvata</w:t>
      </w:r>
      <w:r w:rsidR="00B84495">
        <w:rPr>
          <w:rFonts w:ascii="Times New Roman" w:hAnsi="Times New Roman" w:cs="Times New Roman"/>
          <w:sz w:val="24"/>
          <w:szCs w:val="24"/>
          <w:u w:val="single"/>
        </w:rPr>
        <w:t xml:space="preserve">: </w:t>
      </w:r>
      <w:r w:rsidRPr="00A12EA4">
        <w:rPr>
          <w:rFonts w:ascii="Times New Roman" w:hAnsi="Times New Roman" w:cs="Times New Roman"/>
          <w:sz w:val="24"/>
          <w:szCs w:val="24"/>
          <w:u w:val="single"/>
        </w:rPr>
        <w:t>13.871,76 m2.</w:t>
      </w:r>
    </w:p>
    <w:p w14:paraId="28E4E812" w14:textId="45E46B0E" w:rsidR="00A12EA4" w:rsidRDefault="00A12EA4" w:rsidP="00A12EA4">
      <w:pPr>
        <w:pStyle w:val="Odlomakpopisa"/>
        <w:numPr>
          <w:ilvl w:val="0"/>
          <w:numId w:val="7"/>
        </w:numPr>
        <w:spacing w:after="0"/>
        <w:jc w:val="both"/>
        <w:rPr>
          <w:rFonts w:ascii="Times New Roman" w:hAnsi="Times New Roman" w:cs="Times New Roman"/>
          <w:sz w:val="24"/>
          <w:szCs w:val="24"/>
        </w:rPr>
      </w:pPr>
      <w:r w:rsidRPr="00A12EA4">
        <w:rPr>
          <w:rFonts w:ascii="Times New Roman" w:hAnsi="Times New Roman" w:cs="Times New Roman"/>
          <w:sz w:val="24"/>
          <w:szCs w:val="24"/>
          <w:u w:val="single"/>
        </w:rPr>
        <w:t xml:space="preserve">Procijenjeno je da je maksimalni broj korisnika rekreacijskog centra cca 417 osoba, a </w:t>
      </w:r>
      <w:r w:rsidR="007F10F2">
        <w:rPr>
          <w:rFonts w:ascii="Times New Roman" w:hAnsi="Times New Roman" w:cs="Times New Roman"/>
          <w:sz w:val="24"/>
          <w:szCs w:val="24"/>
          <w:u w:val="single"/>
        </w:rPr>
        <w:t xml:space="preserve">zaposlit će se </w:t>
      </w:r>
      <w:r w:rsidR="00B84495">
        <w:rPr>
          <w:rFonts w:ascii="Times New Roman" w:hAnsi="Times New Roman" w:cs="Times New Roman"/>
          <w:sz w:val="24"/>
          <w:szCs w:val="24"/>
          <w:u w:val="single"/>
        </w:rPr>
        <w:t>dvije</w:t>
      </w:r>
      <w:r w:rsidR="007F10F2">
        <w:rPr>
          <w:rFonts w:ascii="Times New Roman" w:hAnsi="Times New Roman" w:cs="Times New Roman"/>
          <w:sz w:val="24"/>
          <w:szCs w:val="24"/>
          <w:u w:val="single"/>
        </w:rPr>
        <w:t xml:space="preserve"> osob</w:t>
      </w:r>
      <w:r w:rsidR="00B84495">
        <w:rPr>
          <w:rFonts w:ascii="Times New Roman" w:hAnsi="Times New Roman" w:cs="Times New Roman"/>
          <w:sz w:val="24"/>
          <w:szCs w:val="24"/>
          <w:u w:val="single"/>
        </w:rPr>
        <w:t>e – na održavanju i zaštiti.</w:t>
      </w:r>
    </w:p>
    <w:p w14:paraId="6C97B7F1" w14:textId="77777777" w:rsidR="00A12EA4" w:rsidRDefault="00A12EA4" w:rsidP="00A12EA4">
      <w:pPr>
        <w:pStyle w:val="Odlomakpopisa"/>
        <w:spacing w:after="0"/>
        <w:jc w:val="both"/>
        <w:rPr>
          <w:rFonts w:ascii="Times New Roman" w:hAnsi="Times New Roman" w:cs="Times New Roman"/>
          <w:sz w:val="24"/>
          <w:szCs w:val="24"/>
        </w:rPr>
      </w:pPr>
    </w:p>
    <w:p w14:paraId="10DFE006" w14:textId="77777777" w:rsidR="00A12EA4" w:rsidRDefault="00A12EA4" w:rsidP="00A12EA4">
      <w:pPr>
        <w:pStyle w:val="Odlomakpopisa"/>
        <w:spacing w:after="0"/>
        <w:jc w:val="both"/>
        <w:rPr>
          <w:rFonts w:ascii="Times New Roman" w:hAnsi="Times New Roman" w:cs="Times New Roman"/>
          <w:sz w:val="24"/>
          <w:szCs w:val="24"/>
        </w:rPr>
      </w:pPr>
    </w:p>
    <w:p w14:paraId="22512493" w14:textId="13788054" w:rsidR="00001FE1" w:rsidRPr="00A12EA4" w:rsidRDefault="002320C5" w:rsidP="00A12EA4">
      <w:pPr>
        <w:spacing w:after="0"/>
        <w:jc w:val="both"/>
        <w:rPr>
          <w:rFonts w:ascii="Times New Roman" w:hAnsi="Times New Roman" w:cs="Times New Roman"/>
          <w:sz w:val="24"/>
          <w:szCs w:val="24"/>
        </w:rPr>
      </w:pPr>
      <w:r w:rsidRPr="00A12EA4">
        <w:rPr>
          <w:rFonts w:ascii="Times New Roman" w:eastAsia="Calibri" w:hAnsi="Times New Roman" w:cs="Times New Roman"/>
          <w:sz w:val="24"/>
          <w:szCs w:val="24"/>
        </w:rPr>
        <w:t>3.4.2</w:t>
      </w:r>
      <w:r w:rsidR="00001FE1" w:rsidRPr="00A12EA4">
        <w:rPr>
          <w:rFonts w:ascii="Times New Roman" w:eastAsia="Calibri" w:hAnsi="Times New Roman" w:cs="Times New Roman"/>
          <w:sz w:val="24"/>
          <w:szCs w:val="24"/>
        </w:rPr>
        <w:t>. Stvaranje novih radnih mjesta</w:t>
      </w:r>
    </w:p>
    <w:p w14:paraId="1DF4E50F" w14:textId="3C6A8270" w:rsidR="00001FE1" w:rsidRPr="00EB0491" w:rsidRDefault="00001FE1" w:rsidP="00001FE1">
      <w:pPr>
        <w:spacing w:after="0" w:line="240" w:lineRule="auto"/>
        <w:jc w:val="both"/>
        <w:rPr>
          <w:rFonts w:ascii="Times New Roman" w:eastAsia="Calibri" w:hAnsi="Times New Roman" w:cs="Times New Roman"/>
          <w:sz w:val="24"/>
          <w:szCs w:val="24"/>
        </w:rPr>
      </w:pPr>
    </w:p>
    <w:p w14:paraId="5D1ACE83" w14:textId="7E428930" w:rsidR="00EB0491" w:rsidRPr="00276B27" w:rsidRDefault="00EB0491" w:rsidP="00EB0491">
      <w:pPr>
        <w:spacing w:after="120"/>
        <w:jc w:val="both"/>
        <w:rPr>
          <w:rFonts w:ascii="Times New Roman" w:eastAsia="Calibri" w:hAnsi="Times New Roman" w:cs="Times New Roman"/>
          <w:i/>
          <w:iCs/>
          <w:sz w:val="24"/>
          <w:szCs w:val="24"/>
        </w:rPr>
      </w:pPr>
      <w:r w:rsidRPr="00276B27">
        <w:rPr>
          <w:rFonts w:ascii="Times New Roman" w:eastAsia="Calibri" w:hAnsi="Times New Roman" w:cs="Times New Roman"/>
          <w:i/>
          <w:iCs/>
          <w:sz w:val="24"/>
          <w:szCs w:val="24"/>
        </w:rPr>
        <w:t>Pojašnjenje:</w:t>
      </w:r>
    </w:p>
    <w:p w14:paraId="5995E841" w14:textId="5D9279E4" w:rsidR="00866626" w:rsidRPr="00276B27" w:rsidRDefault="00866626" w:rsidP="00866626">
      <w:pPr>
        <w:spacing w:after="120"/>
        <w:jc w:val="both"/>
        <w:rPr>
          <w:rFonts w:ascii="Times New Roman" w:eastAsia="Calibri" w:hAnsi="Times New Roman" w:cs="Times New Roman"/>
          <w:i/>
          <w:iCs/>
          <w:sz w:val="24"/>
          <w:szCs w:val="24"/>
        </w:rPr>
      </w:pPr>
      <w:r w:rsidRPr="00276B27">
        <w:rPr>
          <w:rFonts w:ascii="Times New Roman" w:eastAsia="Calibri" w:hAnsi="Times New Roman" w:cs="Times New Roman"/>
          <w:i/>
          <w:iCs/>
          <w:sz w:val="24"/>
          <w:szCs w:val="24"/>
        </w:rPr>
        <w:t>Broj novozaposlenih osoba je pokazatelj provedbe projekta te u slučaju sklapanja Ugovora o financiranju, korisnik sklapanjem istog se obvezuje ostvariti planiranu razinu pokazatelje provedbe projekta.</w:t>
      </w:r>
    </w:p>
    <w:p w14:paraId="34CACCDE" w14:textId="3617D494" w:rsidR="00EB0491" w:rsidRPr="00276B27" w:rsidRDefault="00EB0491" w:rsidP="000559FC">
      <w:pPr>
        <w:spacing w:after="120"/>
        <w:jc w:val="both"/>
        <w:rPr>
          <w:rFonts w:ascii="Times New Roman" w:eastAsia="Calibri" w:hAnsi="Times New Roman" w:cs="Times New Roman"/>
          <w:i/>
          <w:iCs/>
          <w:sz w:val="24"/>
          <w:szCs w:val="24"/>
        </w:rPr>
      </w:pPr>
      <w:r w:rsidRPr="00276B27">
        <w:rPr>
          <w:rFonts w:ascii="Times New Roman" w:eastAsia="Calibri" w:hAnsi="Times New Roman" w:cs="Times New Roman"/>
          <w:i/>
          <w:iCs/>
          <w:sz w:val="24"/>
          <w:szCs w:val="24"/>
        </w:rPr>
        <w:t>Nova radna mjesta odnose se na izravno zapošljavanje, ako je primjenjivo, odnosno ako se kroz projekt zapošljavaju no</w:t>
      </w:r>
      <w:r w:rsidRPr="00FA0511">
        <w:rPr>
          <w:rFonts w:ascii="Times New Roman" w:eastAsia="Calibri" w:hAnsi="Times New Roman" w:cs="Times New Roman"/>
          <w:i/>
          <w:iCs/>
          <w:sz w:val="24"/>
          <w:szCs w:val="24"/>
        </w:rPr>
        <w:t xml:space="preserve">ve </w:t>
      </w:r>
      <w:r w:rsidRPr="00276B27">
        <w:rPr>
          <w:rFonts w:ascii="Times New Roman" w:eastAsia="Calibri" w:hAnsi="Times New Roman" w:cs="Times New Roman"/>
          <w:i/>
          <w:iCs/>
          <w:sz w:val="24"/>
          <w:szCs w:val="24"/>
        </w:rPr>
        <w:t>osobe u građevinama koje su predmet zahtjeva za potporu te stvaraju dodatna nova radna mjesta u odnosu na stanje prije provedbe projekta. U sektoru tržnica, sektoru društvenih domova/kulturnih centara</w:t>
      </w:r>
      <w:r w:rsidR="000559FC" w:rsidRPr="000559FC">
        <w:t xml:space="preserve"> </w:t>
      </w:r>
      <w:r w:rsidR="000559FC" w:rsidRPr="000559FC">
        <w:rPr>
          <w:rFonts w:ascii="Times New Roman" w:eastAsia="Calibri" w:hAnsi="Times New Roman" w:cs="Times New Roman"/>
          <w:i/>
          <w:iCs/>
          <w:sz w:val="24"/>
          <w:szCs w:val="24"/>
        </w:rPr>
        <w:t>i sportskih građevina</w:t>
      </w:r>
      <w:r w:rsidRPr="00276B27">
        <w:rPr>
          <w:rFonts w:ascii="Times New Roman" w:eastAsia="Calibri" w:hAnsi="Times New Roman" w:cs="Times New Roman"/>
          <w:i/>
          <w:iCs/>
          <w:sz w:val="24"/>
          <w:szCs w:val="24"/>
        </w:rPr>
        <w:t xml:space="preserve"> </w:t>
      </w:r>
      <w:r w:rsidR="000559FC">
        <w:rPr>
          <w:rFonts w:ascii="Times New Roman" w:eastAsia="Calibri" w:hAnsi="Times New Roman" w:cs="Times New Roman"/>
          <w:i/>
          <w:iCs/>
          <w:sz w:val="24"/>
          <w:szCs w:val="24"/>
        </w:rPr>
        <w:t>te</w:t>
      </w:r>
      <w:r w:rsidRPr="00276B27">
        <w:rPr>
          <w:rFonts w:ascii="Times New Roman" w:eastAsia="Calibri" w:hAnsi="Times New Roman" w:cs="Times New Roman"/>
          <w:i/>
          <w:iCs/>
          <w:sz w:val="24"/>
          <w:szCs w:val="24"/>
        </w:rPr>
        <w:t xml:space="preserve"> sektoru vatrogasnih domova navedeno uključuje isključivo osobe koje su zaposlene na poslovima održavanja, zaštite i upravljanja građevinama koja su predmet zahtjeva za potporu.</w:t>
      </w:r>
    </w:p>
    <w:p w14:paraId="63223ADC" w14:textId="77777777" w:rsidR="00EB0491" w:rsidRPr="00276B27" w:rsidRDefault="00EB0491" w:rsidP="00EB0491">
      <w:pPr>
        <w:spacing w:after="120"/>
        <w:jc w:val="both"/>
        <w:rPr>
          <w:rFonts w:ascii="Times New Roman" w:eastAsia="Calibri" w:hAnsi="Times New Roman" w:cs="Times New Roman"/>
          <w:i/>
          <w:iCs/>
          <w:sz w:val="24"/>
          <w:szCs w:val="24"/>
        </w:rPr>
      </w:pPr>
      <w:r w:rsidRPr="00276B27">
        <w:rPr>
          <w:rFonts w:ascii="Times New Roman" w:eastAsia="Calibri" w:hAnsi="Times New Roman" w:cs="Times New Roman"/>
          <w:i/>
          <w:iCs/>
          <w:sz w:val="24"/>
          <w:szCs w:val="24"/>
        </w:rPr>
        <w:t>Jednim radnim mjestom smatra se jedna novo zaposlena osoba prema godišnjim satima rada (dakle, jedan zaposlenik na puno radno vrijeme ili više osoba čiji zbroj radnih sati na godišnjoj razini čini jednog zaposlenika).</w:t>
      </w:r>
    </w:p>
    <w:p w14:paraId="4528B671" w14:textId="757CA218" w:rsidR="00EB0491" w:rsidRDefault="00EB0491" w:rsidP="00EB0491">
      <w:pPr>
        <w:spacing w:after="0"/>
        <w:jc w:val="both"/>
        <w:rPr>
          <w:rFonts w:ascii="Times New Roman" w:eastAsia="Calibri" w:hAnsi="Times New Roman" w:cs="Times New Roman"/>
          <w:i/>
          <w:iCs/>
          <w:sz w:val="24"/>
          <w:szCs w:val="24"/>
        </w:rPr>
      </w:pPr>
      <w:r w:rsidRPr="00276B27">
        <w:rPr>
          <w:rFonts w:ascii="Times New Roman" w:eastAsia="Calibri" w:hAnsi="Times New Roman" w:cs="Times New Roman"/>
          <w:i/>
          <w:iCs/>
          <w:sz w:val="24"/>
          <w:szCs w:val="24"/>
        </w:rPr>
        <w:t>Stvaranje novih radnih mjesta mora nastati kod samog korisnika ako će korisnik upravljati realiziranim projektom ili kod druge pravne osobe koja će upravljati realiziranim projektom, ali stvaranje novih radnih mjesta mora biti izravan rezultat provedbe projekta.</w:t>
      </w:r>
    </w:p>
    <w:p w14:paraId="49635A32" w14:textId="77777777" w:rsidR="00360307" w:rsidRPr="00276B27" w:rsidRDefault="00360307" w:rsidP="00EB0491">
      <w:pPr>
        <w:spacing w:after="0"/>
        <w:jc w:val="both"/>
        <w:rPr>
          <w:rFonts w:ascii="Times New Roman" w:eastAsia="Calibri" w:hAnsi="Times New Roman" w:cs="Times New Roman"/>
          <w:i/>
          <w:iCs/>
          <w:sz w:val="24"/>
          <w:szCs w:val="24"/>
        </w:rPr>
      </w:pPr>
    </w:p>
    <w:tbl>
      <w:tblPr>
        <w:tblStyle w:val="Reetkatablice"/>
        <w:tblW w:w="0" w:type="auto"/>
        <w:tblLook w:val="04A0" w:firstRow="1" w:lastRow="0" w:firstColumn="1" w:lastColumn="0" w:noHBand="0" w:noVBand="1"/>
      </w:tblPr>
      <w:tblGrid>
        <w:gridCol w:w="6232"/>
        <w:gridCol w:w="1560"/>
        <w:gridCol w:w="1610"/>
      </w:tblGrid>
      <w:tr w:rsidR="00276B27" w14:paraId="1E821F2B" w14:textId="77777777" w:rsidTr="00F61CE2">
        <w:trPr>
          <w:trHeight w:val="711"/>
        </w:trPr>
        <w:tc>
          <w:tcPr>
            <w:tcW w:w="6232" w:type="dxa"/>
            <w:vAlign w:val="center"/>
          </w:tcPr>
          <w:p w14:paraId="79836C92" w14:textId="450DDEA1" w:rsidR="00276B27" w:rsidRPr="00F61CE2" w:rsidRDefault="00276B27" w:rsidP="00276B27">
            <w:pPr>
              <w:rPr>
                <w:rFonts w:ascii="Times New Roman" w:hAnsi="Times New Roman" w:cs="Times New Roman"/>
                <w:b/>
                <w:bCs/>
                <w:sz w:val="24"/>
                <w:szCs w:val="24"/>
              </w:rPr>
            </w:pPr>
            <w:r w:rsidRPr="00F61CE2">
              <w:rPr>
                <w:rFonts w:ascii="Times New Roman" w:eastAsia="Calibri" w:hAnsi="Times New Roman" w:cs="Times New Roman"/>
                <w:b/>
                <w:bCs/>
                <w:sz w:val="24"/>
                <w:szCs w:val="24"/>
              </w:rPr>
              <w:t>Pridonosi li projekt stvaranju novih radnih mjesta?</w:t>
            </w:r>
          </w:p>
        </w:tc>
        <w:tc>
          <w:tcPr>
            <w:tcW w:w="1560" w:type="dxa"/>
            <w:vAlign w:val="center"/>
          </w:tcPr>
          <w:p w14:paraId="41E90DA8" w14:textId="23B76C83" w:rsidR="00276B27" w:rsidRDefault="00314C6A" w:rsidP="00F61CE2">
            <w:pPr>
              <w:jc w:val="center"/>
              <w:rPr>
                <w:rFonts w:ascii="Times New Roman" w:hAnsi="Times New Roman" w:cs="Times New Roman"/>
                <w:sz w:val="24"/>
                <w:szCs w:val="24"/>
              </w:rPr>
            </w:pPr>
            <w:r>
              <w:rPr>
                <w:rFonts w:ascii="Times New Roman" w:eastAsia="Calibri" w:hAnsi="Times New Roman" w:cs="Times New Roman"/>
                <w:b/>
                <w:bCs/>
                <w:noProof/>
                <w:sz w:val="24"/>
                <w:szCs w:val="24"/>
              </w:rPr>
              <mc:AlternateContent>
                <mc:Choice Requires="wps">
                  <w:drawing>
                    <wp:anchor distT="0" distB="0" distL="114300" distR="114300" simplePos="0" relativeHeight="251659264" behindDoc="0" locked="0" layoutInCell="1" allowOverlap="1" wp14:anchorId="4ECAADEA" wp14:editId="6547F2E8">
                      <wp:simplePos x="0" y="0"/>
                      <wp:positionH relativeFrom="column">
                        <wp:posOffset>203200</wp:posOffset>
                      </wp:positionH>
                      <wp:positionV relativeFrom="paragraph">
                        <wp:posOffset>1270</wp:posOffset>
                      </wp:positionV>
                      <wp:extent cx="480060" cy="243840"/>
                      <wp:effectExtent l="0" t="0" r="15240" b="22860"/>
                      <wp:wrapNone/>
                      <wp:docPr id="1" name="Elipsa 1"/>
                      <wp:cNvGraphicFramePr/>
                      <a:graphic xmlns:a="http://schemas.openxmlformats.org/drawingml/2006/main">
                        <a:graphicData uri="http://schemas.microsoft.com/office/word/2010/wordprocessingShape">
                          <wps:wsp>
                            <wps:cNvSpPr/>
                            <wps:spPr>
                              <a:xfrm>
                                <a:off x="0" y="0"/>
                                <a:ext cx="480060" cy="24384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632E0A" id="Elipsa 1" o:spid="_x0000_s1026" style="position:absolute;margin-left:16pt;margin-top:.1pt;width:37.8pt;height:1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" filled="f" strokecolor="black [3213]" strokeweight="2pt"/>
                  </w:pict>
                </mc:Fallback>
              </mc:AlternateContent>
            </w:r>
            <w:r w:rsidR="00276B27" w:rsidRPr="008A64B2">
              <w:rPr>
                <w:rFonts w:ascii="Times New Roman" w:eastAsia="Calibri" w:hAnsi="Times New Roman" w:cs="Times New Roman"/>
                <w:b/>
                <w:bCs/>
                <w:sz w:val="24"/>
                <w:szCs w:val="24"/>
              </w:rPr>
              <w:t>DA</w:t>
            </w:r>
          </w:p>
        </w:tc>
        <w:tc>
          <w:tcPr>
            <w:tcW w:w="1610" w:type="dxa"/>
            <w:vAlign w:val="center"/>
          </w:tcPr>
          <w:p w14:paraId="24BDC02C" w14:textId="77777777" w:rsidR="00276B27" w:rsidRDefault="00276B27" w:rsidP="00F61CE2">
            <w:pPr>
              <w:jc w:val="center"/>
              <w:rPr>
                <w:rFonts w:ascii="Times New Roman" w:hAnsi="Times New Roman" w:cs="Times New Roman"/>
                <w:sz w:val="24"/>
                <w:szCs w:val="24"/>
              </w:rPr>
            </w:pPr>
            <w:r w:rsidRPr="008A64B2">
              <w:rPr>
                <w:rFonts w:ascii="Times New Roman" w:eastAsia="Calibri" w:hAnsi="Times New Roman" w:cs="Times New Roman"/>
                <w:b/>
                <w:bCs/>
                <w:sz w:val="24"/>
                <w:szCs w:val="24"/>
              </w:rPr>
              <w:t>NE</w:t>
            </w:r>
          </w:p>
        </w:tc>
      </w:tr>
    </w:tbl>
    <w:p w14:paraId="5810882B" w14:textId="4E5DA12E" w:rsidR="00001FE1" w:rsidRPr="008A64B2" w:rsidRDefault="00001FE1" w:rsidP="00276B27">
      <w:pPr>
        <w:spacing w:before="120" w:after="0" w:line="240" w:lineRule="auto"/>
        <w:jc w:val="both"/>
        <w:rPr>
          <w:rFonts w:ascii="Times New Roman" w:eastAsia="Calibri" w:hAnsi="Times New Roman" w:cs="Times New Roman"/>
        </w:rPr>
      </w:pPr>
      <w:r w:rsidRPr="008A64B2">
        <w:rPr>
          <w:rFonts w:ascii="Times New Roman" w:eastAsia="Calibri" w:hAnsi="Times New Roman" w:cs="Times New Roman"/>
          <w:i/>
          <w:iCs/>
          <w:sz w:val="24"/>
          <w:szCs w:val="24"/>
        </w:rPr>
        <w:t>(Zaokružiti odgovor koji je primjenjiv za projekt)</w:t>
      </w:r>
    </w:p>
    <w:p w14:paraId="0D44CA04" w14:textId="77777777" w:rsidR="00001FE1" w:rsidRPr="008A64B2" w:rsidRDefault="00001FE1" w:rsidP="00001FE1">
      <w:pPr>
        <w:spacing w:after="0" w:line="240" w:lineRule="auto"/>
        <w:jc w:val="both"/>
        <w:rPr>
          <w:rFonts w:ascii="Times New Roman" w:eastAsia="Calibri" w:hAnsi="Times New Roman" w:cs="Times New Roman"/>
        </w:rPr>
      </w:pPr>
    </w:p>
    <w:p w14:paraId="2306C09D" w14:textId="77777777" w:rsidR="00001FE1" w:rsidRPr="008A64B2" w:rsidRDefault="002320C5" w:rsidP="008A64B2">
      <w:pPr>
        <w:spacing w:after="240" w:line="240" w:lineRule="auto"/>
        <w:jc w:val="both"/>
        <w:rPr>
          <w:rFonts w:ascii="Times New Roman" w:eastAsia="Calibri" w:hAnsi="Times New Roman" w:cs="Times New Roman"/>
        </w:rPr>
      </w:pPr>
      <w:r w:rsidRPr="008A64B2">
        <w:rPr>
          <w:rFonts w:ascii="Times New Roman" w:eastAsia="Calibri" w:hAnsi="Times New Roman" w:cs="Times New Roman"/>
          <w:sz w:val="24"/>
          <w:szCs w:val="24"/>
        </w:rPr>
        <w:lastRenderedPageBreak/>
        <w:t xml:space="preserve">Ako je odgovor </w:t>
      </w:r>
      <w:r>
        <w:rPr>
          <w:rFonts w:ascii="Times New Roman" w:eastAsia="Calibri" w:hAnsi="Times New Roman" w:cs="Times New Roman"/>
          <w:sz w:val="24"/>
          <w:szCs w:val="24"/>
        </w:rPr>
        <w:t>''</w:t>
      </w:r>
      <w:r w:rsidRPr="008A64B2">
        <w:rPr>
          <w:rFonts w:ascii="Times New Roman" w:eastAsia="Calibri" w:hAnsi="Times New Roman" w:cs="Times New Roman"/>
          <w:sz w:val="24"/>
          <w:szCs w:val="24"/>
        </w:rPr>
        <w:t>DA</w:t>
      </w:r>
      <w:r>
        <w:rPr>
          <w:rFonts w:ascii="Times New Roman" w:eastAsia="Calibri" w:hAnsi="Times New Roman" w:cs="Times New Roman"/>
          <w:sz w:val="24"/>
          <w:szCs w:val="24"/>
        </w:rPr>
        <w:t>''</w:t>
      </w:r>
      <w:r w:rsidR="00001FE1" w:rsidRPr="008A64B2">
        <w:rPr>
          <w:rFonts w:ascii="Times New Roman" w:eastAsia="Calibri" w:hAnsi="Times New Roman" w:cs="Times New Roman"/>
          <w:sz w:val="24"/>
          <w:szCs w:val="24"/>
        </w:rPr>
        <w:t>:</w:t>
      </w:r>
    </w:p>
    <w:p w14:paraId="5518139C" w14:textId="607FA090" w:rsidR="00001FE1" w:rsidRPr="008A64B2" w:rsidRDefault="00276B27" w:rsidP="00360307">
      <w:pPr>
        <w:numPr>
          <w:ilvl w:val="0"/>
          <w:numId w:val="3"/>
        </w:numPr>
        <w:spacing w:after="0" w:line="240" w:lineRule="auto"/>
        <w:ind w:left="426" w:hanging="426"/>
        <w:contextualSpacing/>
        <w:jc w:val="both"/>
        <w:rPr>
          <w:rFonts w:ascii="Times New Roman" w:eastAsia="Calibri" w:hAnsi="Times New Roman" w:cs="Times New Roman"/>
        </w:rPr>
      </w:pPr>
      <w:r>
        <w:rPr>
          <w:rFonts w:ascii="Times New Roman" w:eastAsia="Calibri" w:hAnsi="Times New Roman" w:cs="Times New Roman"/>
          <w:sz w:val="24"/>
          <w:szCs w:val="24"/>
        </w:rPr>
        <w:t>O</w:t>
      </w:r>
      <w:r w:rsidR="00001FE1" w:rsidRPr="008A64B2">
        <w:rPr>
          <w:rFonts w:ascii="Times New Roman" w:eastAsia="Calibri" w:hAnsi="Times New Roman" w:cs="Times New Roman"/>
          <w:sz w:val="24"/>
          <w:szCs w:val="24"/>
        </w:rPr>
        <w:t>pisati na koji način projekt doprinos</w:t>
      </w:r>
      <w:r w:rsidR="004B5FB5">
        <w:rPr>
          <w:rFonts w:ascii="Times New Roman" w:eastAsia="Calibri" w:hAnsi="Times New Roman" w:cs="Times New Roman"/>
          <w:sz w:val="24"/>
          <w:szCs w:val="24"/>
        </w:rPr>
        <w:t>i stvaranju novih radnih mjesta</w:t>
      </w:r>
      <w:r w:rsidR="00360307">
        <w:rPr>
          <w:rFonts w:ascii="Times New Roman" w:eastAsia="Calibri" w:hAnsi="Times New Roman" w:cs="Times New Roman"/>
          <w:sz w:val="24"/>
          <w:szCs w:val="24"/>
        </w:rPr>
        <w:t xml:space="preserve"> </w:t>
      </w:r>
      <w:r w:rsidR="00360307" w:rsidRPr="00360307">
        <w:rPr>
          <w:rFonts w:ascii="Times New Roman" w:eastAsia="Calibri" w:hAnsi="Times New Roman" w:cs="Times New Roman"/>
          <w:i/>
          <w:iCs/>
          <w:sz w:val="24"/>
          <w:szCs w:val="24"/>
        </w:rPr>
        <w:t>(</w:t>
      </w:r>
      <w:r w:rsidR="00360307">
        <w:rPr>
          <w:rFonts w:ascii="Times New Roman" w:eastAsia="Calibri" w:hAnsi="Times New Roman" w:cs="Times New Roman"/>
          <w:i/>
          <w:sz w:val="24"/>
          <w:szCs w:val="24"/>
        </w:rPr>
        <w:t>400 -</w:t>
      </w:r>
      <w:r w:rsidR="00360307" w:rsidRPr="00360307">
        <w:rPr>
          <w:rFonts w:ascii="Times New Roman" w:eastAsia="Calibri" w:hAnsi="Times New Roman" w:cs="Times New Roman"/>
          <w:i/>
          <w:sz w:val="24"/>
          <w:szCs w:val="24"/>
        </w:rPr>
        <w:t xml:space="preserve"> 800 znakova)</w:t>
      </w:r>
    </w:p>
    <w:p w14:paraId="17B539F1" w14:textId="77777777" w:rsidR="00001FE1" w:rsidRPr="008A64B2" w:rsidRDefault="00001FE1" w:rsidP="008A64B2">
      <w:pPr>
        <w:spacing w:after="0" w:line="240" w:lineRule="auto"/>
        <w:contextualSpacing/>
        <w:jc w:val="both"/>
        <w:rPr>
          <w:rFonts w:ascii="Times New Roman" w:eastAsia="Calibri" w:hAnsi="Times New Roman" w:cs="Times New Roman"/>
        </w:rPr>
      </w:pPr>
    </w:p>
    <w:p w14:paraId="6AF79A22" w14:textId="22B98AFF" w:rsidR="001D2C2E" w:rsidRPr="008E60DF" w:rsidRDefault="001D2C2E" w:rsidP="001D2C2E">
      <w:pPr>
        <w:jc w:val="both"/>
        <w:rPr>
          <w:rFonts w:ascii="Times New Roman" w:hAnsi="Times New Roman" w:cs="Times New Roman"/>
          <w:color w:val="000000"/>
          <w:sz w:val="24"/>
          <w:szCs w:val="24"/>
          <w:u w:val="single"/>
        </w:rPr>
      </w:pPr>
      <w:bookmarkStart w:id="0" w:name="_Hlk82153820"/>
      <w:r w:rsidRPr="008E60DF">
        <w:rPr>
          <w:rFonts w:ascii="Times New Roman" w:hAnsi="Times New Roman" w:cs="Times New Roman"/>
          <w:color w:val="000000"/>
          <w:sz w:val="24"/>
          <w:szCs w:val="24"/>
          <w:u w:val="single"/>
        </w:rPr>
        <w:t>Projektom su planirana dva nova zapošljavanja, na puno radno vrijeme. Nove sportske terene, igrališta, staze, jezero, sanitarne čvorove trebat će redovito održavati. Navedeno pretpostavlja košnju trave, obrezivanje zelenila (hortikulturno uređenje), čišćenje terena, čišćenje jezera, bit će potrebni i redoviti sitni popravci te pripreme samog terena za najavljene ekipe, klubove, natjecanja i sl. Navedeno je nužno kako bi objekt radio punim kapacitetom.</w:t>
      </w:r>
      <w:r w:rsidR="0028438E">
        <w:rPr>
          <w:rFonts w:ascii="Times New Roman" w:hAnsi="Times New Roman" w:cs="Times New Roman"/>
          <w:color w:val="000000"/>
          <w:sz w:val="24"/>
          <w:szCs w:val="24"/>
          <w:u w:val="single"/>
        </w:rPr>
        <w:t xml:space="preserve"> </w:t>
      </w:r>
      <w:r w:rsidRPr="008E60DF">
        <w:rPr>
          <w:rFonts w:ascii="Times New Roman" w:hAnsi="Times New Roman" w:cs="Times New Roman"/>
          <w:color w:val="000000"/>
          <w:sz w:val="24"/>
          <w:szCs w:val="24"/>
          <w:u w:val="single"/>
        </w:rPr>
        <w:t>Za navedene poslove otvorit će se radno mjesto: radnik/ca na održavanju.</w:t>
      </w:r>
      <w:bookmarkEnd w:id="0"/>
      <w:r w:rsidRPr="008E60DF">
        <w:rPr>
          <w:rFonts w:ascii="Times New Roman" w:hAnsi="Times New Roman" w:cs="Times New Roman"/>
          <w:color w:val="000000"/>
          <w:sz w:val="24"/>
          <w:szCs w:val="24"/>
          <w:u w:val="single"/>
        </w:rPr>
        <w:t xml:space="preserve"> Drugo radno mjesto je zaštitar/ka. Radno mjesto obuhvaća poslove na zaštiti izgrađenog kompleksa. Radno mjesto podrazumijeva reguliranje korištenje sportsko – rekreativnog centra. Navedeno je neophodno s obzirom da su svi sadrža</w:t>
      </w:r>
      <w:r w:rsidR="00B84495">
        <w:rPr>
          <w:rFonts w:ascii="Times New Roman" w:hAnsi="Times New Roman" w:cs="Times New Roman"/>
          <w:color w:val="000000"/>
          <w:sz w:val="24"/>
          <w:szCs w:val="24"/>
          <w:u w:val="single"/>
        </w:rPr>
        <w:t>ji p</w:t>
      </w:r>
      <w:r w:rsidRPr="008E60DF">
        <w:rPr>
          <w:rFonts w:ascii="Times New Roman" w:hAnsi="Times New Roman" w:cs="Times New Roman"/>
          <w:color w:val="000000"/>
          <w:sz w:val="24"/>
          <w:szCs w:val="24"/>
          <w:u w:val="single"/>
        </w:rPr>
        <w:t xml:space="preserve">lanirani i dostupni na otvorenom. </w:t>
      </w:r>
    </w:p>
    <w:p w14:paraId="52B1D5B9" w14:textId="77777777" w:rsidR="00314C6A" w:rsidRPr="00314C6A" w:rsidRDefault="00314C6A" w:rsidP="00314C6A">
      <w:pPr>
        <w:rPr>
          <w:rFonts w:ascii="Times New Roman" w:hAnsi="Times New Roman" w:cs="Times New Roman"/>
          <w:color w:val="000000"/>
          <w:sz w:val="24"/>
          <w:szCs w:val="24"/>
          <w:u w:val="single"/>
        </w:rPr>
      </w:pPr>
    </w:p>
    <w:p w14:paraId="6E86DFE3" w14:textId="2EA18D55" w:rsidR="00001FE1" w:rsidRPr="008A64B2" w:rsidRDefault="00276B27" w:rsidP="00001FE1">
      <w:pPr>
        <w:numPr>
          <w:ilvl w:val="0"/>
          <w:numId w:val="3"/>
        </w:numPr>
        <w:spacing w:after="0" w:line="240" w:lineRule="auto"/>
        <w:ind w:left="426" w:hanging="426"/>
        <w:contextualSpacing/>
        <w:jc w:val="both"/>
        <w:rPr>
          <w:rFonts w:ascii="Times New Roman" w:eastAsia="Calibri" w:hAnsi="Times New Roman" w:cs="Times New Roman"/>
        </w:rPr>
      </w:pPr>
      <w:r>
        <w:rPr>
          <w:rFonts w:ascii="Times New Roman" w:eastAsia="Calibri" w:hAnsi="Times New Roman" w:cs="Times New Roman"/>
          <w:sz w:val="24"/>
          <w:szCs w:val="24"/>
        </w:rPr>
        <w:t>O</w:t>
      </w:r>
      <w:r w:rsidR="00001FE1" w:rsidRPr="008A64B2">
        <w:rPr>
          <w:rFonts w:ascii="Times New Roman" w:eastAsia="Calibri" w:hAnsi="Times New Roman" w:cs="Times New Roman"/>
          <w:sz w:val="24"/>
          <w:szCs w:val="24"/>
        </w:rPr>
        <w:t>pisati nova radna mjesta koja se planiraju ostvariti provedbom projekta</w:t>
      </w:r>
    </w:p>
    <w:p w14:paraId="4747FADB" w14:textId="77777777" w:rsidR="00001FE1" w:rsidRPr="008A64B2" w:rsidRDefault="00001FE1" w:rsidP="008A64B2">
      <w:pPr>
        <w:ind w:left="426"/>
        <w:contextualSpacing/>
        <w:jc w:val="both"/>
        <w:rPr>
          <w:rFonts w:ascii="Times New Roman" w:eastAsia="Calibri" w:hAnsi="Times New Roman" w:cs="Times New Roman"/>
        </w:rPr>
      </w:pPr>
      <w:r w:rsidRPr="008A64B2">
        <w:rPr>
          <w:rFonts w:ascii="Times New Roman" w:eastAsia="Calibri" w:hAnsi="Times New Roman" w:cs="Times New Roman"/>
          <w:i/>
          <w:iCs/>
          <w:sz w:val="24"/>
          <w:szCs w:val="24"/>
        </w:rPr>
        <w:t xml:space="preserve">(Navesti u tablici vrstu radnog mjesta, planirani broj </w:t>
      </w:r>
      <w:r w:rsidR="000C30D0">
        <w:rPr>
          <w:rFonts w:ascii="Times New Roman" w:eastAsia="Calibri" w:hAnsi="Times New Roman" w:cs="Times New Roman"/>
          <w:i/>
          <w:iCs/>
          <w:sz w:val="24"/>
          <w:szCs w:val="24"/>
        </w:rPr>
        <w:t xml:space="preserve">radnih mjesta </w:t>
      </w:r>
      <w:r w:rsidRPr="008A64B2">
        <w:rPr>
          <w:rFonts w:ascii="Times New Roman" w:eastAsia="Calibri" w:hAnsi="Times New Roman" w:cs="Times New Roman"/>
          <w:i/>
          <w:iCs/>
          <w:sz w:val="24"/>
          <w:szCs w:val="24"/>
        </w:rPr>
        <w:t xml:space="preserve">i planirano razdoblje/godinu ostvarenja </w:t>
      </w:r>
      <w:r w:rsidR="000C30D0">
        <w:rPr>
          <w:rFonts w:ascii="Times New Roman" w:eastAsia="Calibri" w:hAnsi="Times New Roman" w:cs="Times New Roman"/>
          <w:i/>
          <w:iCs/>
          <w:sz w:val="24"/>
          <w:szCs w:val="24"/>
        </w:rPr>
        <w:t xml:space="preserve">novog radnog mjesta </w:t>
      </w:r>
      <w:r w:rsidRPr="008A64B2">
        <w:rPr>
          <w:rFonts w:ascii="Times New Roman" w:eastAsia="Calibri" w:hAnsi="Times New Roman" w:cs="Times New Roman"/>
          <w:i/>
          <w:iCs/>
          <w:sz w:val="24"/>
          <w:szCs w:val="24"/>
        </w:rPr>
        <w:t>tijekom provedbe projekta)</w:t>
      </w:r>
    </w:p>
    <w:p w14:paraId="2F6F72E9" w14:textId="77777777" w:rsidR="00001FE1" w:rsidRPr="008A64B2" w:rsidRDefault="00001FE1" w:rsidP="00761864">
      <w:pPr>
        <w:contextualSpacing/>
        <w:jc w:val="both"/>
        <w:rPr>
          <w:rFonts w:ascii="Times New Roman" w:eastAsia="Calibri" w:hAnsi="Times New Roman" w:cs="Times New Roman"/>
        </w:rPr>
      </w:pPr>
    </w:p>
    <w:p w14:paraId="7B933B78" w14:textId="2310514E" w:rsidR="008A031A" w:rsidRDefault="00001FE1" w:rsidP="008A031A">
      <w:pPr>
        <w:spacing w:after="120"/>
        <w:ind w:left="720"/>
        <w:jc w:val="center"/>
        <w:rPr>
          <w:rFonts w:ascii="Times New Roman" w:eastAsia="Calibri" w:hAnsi="Times New Roman" w:cs="Times New Roman"/>
          <w:sz w:val="24"/>
          <w:szCs w:val="24"/>
        </w:rPr>
      </w:pPr>
      <w:r w:rsidRPr="008A64B2">
        <w:rPr>
          <w:rFonts w:ascii="Times New Roman" w:eastAsia="Calibri" w:hAnsi="Times New Roman" w:cs="Times New Roman"/>
          <w:sz w:val="24"/>
          <w:szCs w:val="24"/>
        </w:rPr>
        <w:t>Radna mjesta koja se planiraju ostvariti provedbom projekta</w:t>
      </w:r>
    </w:p>
    <w:tbl>
      <w:tblPr>
        <w:tblStyle w:val="Reetkatablice"/>
        <w:tblW w:w="9204" w:type="dxa"/>
        <w:jc w:val="center"/>
        <w:tblLook w:val="04A0" w:firstRow="1" w:lastRow="0" w:firstColumn="1" w:lastColumn="0" w:noHBand="0" w:noVBand="1"/>
      </w:tblPr>
      <w:tblGrid>
        <w:gridCol w:w="696"/>
        <w:gridCol w:w="4691"/>
        <w:gridCol w:w="1415"/>
        <w:gridCol w:w="2402"/>
      </w:tblGrid>
      <w:tr w:rsidR="000C30D0" w14:paraId="023E1196" w14:textId="77777777" w:rsidTr="008A64B2">
        <w:trPr>
          <w:jc w:val="center"/>
        </w:trPr>
        <w:tc>
          <w:tcPr>
            <w:tcW w:w="664" w:type="dxa"/>
            <w:vAlign w:val="center"/>
          </w:tcPr>
          <w:p w14:paraId="228A6745" w14:textId="77777777" w:rsidR="002320C5" w:rsidRDefault="002320C5" w:rsidP="008A64B2">
            <w:pPr>
              <w:contextualSpacing/>
              <w:jc w:val="center"/>
              <w:rPr>
                <w:rFonts w:ascii="Times New Roman" w:eastAsia="Calibri" w:hAnsi="Times New Roman" w:cs="Times New Roman"/>
                <w:sz w:val="24"/>
                <w:szCs w:val="24"/>
              </w:rPr>
            </w:pPr>
            <w:r w:rsidRPr="002320C5">
              <w:rPr>
                <w:rFonts w:ascii="Times New Roman" w:eastAsia="Calibri" w:hAnsi="Times New Roman" w:cs="Times New Roman"/>
                <w:sz w:val="24"/>
                <w:szCs w:val="24"/>
              </w:rPr>
              <w:t>R.b</w:t>
            </w:r>
            <w:r w:rsidR="0001195B">
              <w:rPr>
                <w:rFonts w:ascii="Times New Roman" w:eastAsia="Calibri" w:hAnsi="Times New Roman" w:cs="Times New Roman"/>
                <w:sz w:val="24"/>
                <w:szCs w:val="24"/>
              </w:rPr>
              <w:t>r</w:t>
            </w:r>
            <w:r w:rsidRPr="002320C5">
              <w:rPr>
                <w:rFonts w:ascii="Times New Roman" w:eastAsia="Calibri" w:hAnsi="Times New Roman" w:cs="Times New Roman"/>
                <w:sz w:val="24"/>
                <w:szCs w:val="24"/>
              </w:rPr>
              <w:t>.</w:t>
            </w:r>
          </w:p>
        </w:tc>
        <w:tc>
          <w:tcPr>
            <w:tcW w:w="4713" w:type="dxa"/>
            <w:vAlign w:val="center"/>
          </w:tcPr>
          <w:p w14:paraId="32A88235" w14:textId="77777777" w:rsidR="002320C5" w:rsidRDefault="002320C5" w:rsidP="008A64B2">
            <w:pPr>
              <w:contextualSpacing/>
              <w:jc w:val="center"/>
              <w:rPr>
                <w:rFonts w:ascii="Times New Roman" w:eastAsia="Calibri" w:hAnsi="Times New Roman" w:cs="Times New Roman"/>
                <w:sz w:val="24"/>
                <w:szCs w:val="24"/>
              </w:rPr>
            </w:pPr>
            <w:r w:rsidRPr="002320C5">
              <w:rPr>
                <w:rFonts w:ascii="Times New Roman" w:eastAsia="Calibri" w:hAnsi="Times New Roman" w:cs="Times New Roman"/>
                <w:sz w:val="24"/>
                <w:szCs w:val="24"/>
              </w:rPr>
              <w:t>Opis radnog mjesta (vrsta radnog mjesta)</w:t>
            </w:r>
          </w:p>
        </w:tc>
        <w:tc>
          <w:tcPr>
            <w:tcW w:w="1417" w:type="dxa"/>
            <w:vAlign w:val="center"/>
          </w:tcPr>
          <w:p w14:paraId="0597F151" w14:textId="77777777" w:rsidR="002320C5" w:rsidRDefault="002320C5" w:rsidP="008A64B2">
            <w:pPr>
              <w:contextualSpacing/>
              <w:jc w:val="center"/>
              <w:rPr>
                <w:rFonts w:ascii="Times New Roman" w:eastAsia="Calibri" w:hAnsi="Times New Roman" w:cs="Times New Roman"/>
                <w:sz w:val="24"/>
                <w:szCs w:val="24"/>
              </w:rPr>
            </w:pPr>
            <w:r w:rsidRPr="002320C5">
              <w:rPr>
                <w:rFonts w:ascii="Times New Roman" w:eastAsia="Calibri" w:hAnsi="Times New Roman" w:cs="Times New Roman"/>
                <w:sz w:val="24"/>
                <w:szCs w:val="24"/>
              </w:rPr>
              <w:t>Planirani broj radnih mjesta</w:t>
            </w:r>
          </w:p>
        </w:tc>
        <w:tc>
          <w:tcPr>
            <w:tcW w:w="2410" w:type="dxa"/>
            <w:vAlign w:val="center"/>
          </w:tcPr>
          <w:p w14:paraId="31115D89" w14:textId="77777777" w:rsidR="002320C5" w:rsidRDefault="002320C5" w:rsidP="008A64B2">
            <w:pPr>
              <w:contextualSpacing/>
              <w:jc w:val="center"/>
              <w:rPr>
                <w:rFonts w:ascii="Times New Roman" w:eastAsia="Calibri" w:hAnsi="Times New Roman" w:cs="Times New Roman"/>
                <w:sz w:val="24"/>
                <w:szCs w:val="24"/>
              </w:rPr>
            </w:pPr>
            <w:r w:rsidRPr="002320C5">
              <w:rPr>
                <w:rFonts w:ascii="Times New Roman" w:eastAsia="Calibri" w:hAnsi="Times New Roman" w:cs="Times New Roman"/>
                <w:sz w:val="24"/>
                <w:szCs w:val="24"/>
              </w:rPr>
              <w:t>Planirana godina ili planirano razdoblje stvaranja novog radnog mjesta nakon realizacije projekta</w:t>
            </w:r>
          </w:p>
        </w:tc>
      </w:tr>
      <w:tr w:rsidR="000C30D0" w14:paraId="734488FA" w14:textId="77777777" w:rsidTr="008A64B2">
        <w:trPr>
          <w:trHeight w:val="482"/>
          <w:jc w:val="center"/>
        </w:trPr>
        <w:tc>
          <w:tcPr>
            <w:tcW w:w="664" w:type="dxa"/>
            <w:vAlign w:val="center"/>
          </w:tcPr>
          <w:p w14:paraId="22355F8A" w14:textId="20658EB5" w:rsidR="002320C5" w:rsidRDefault="00314C6A" w:rsidP="008A64B2">
            <w:pPr>
              <w:contextualSpacing/>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713" w:type="dxa"/>
            <w:vAlign w:val="center"/>
          </w:tcPr>
          <w:p w14:paraId="749F05E0" w14:textId="49694C68" w:rsidR="002320C5" w:rsidRDefault="00314C6A" w:rsidP="008A64B2">
            <w:pPr>
              <w:contextualSpacing/>
              <w:rPr>
                <w:rFonts w:ascii="Times New Roman" w:eastAsia="Calibri" w:hAnsi="Times New Roman" w:cs="Times New Roman"/>
                <w:sz w:val="24"/>
                <w:szCs w:val="24"/>
              </w:rPr>
            </w:pPr>
            <w:r>
              <w:rPr>
                <w:rFonts w:ascii="Times New Roman" w:hAnsi="Times New Roman" w:cs="Times New Roman"/>
                <w:color w:val="000000"/>
                <w:sz w:val="24"/>
                <w:szCs w:val="24"/>
              </w:rPr>
              <w:t>Košnja trave, obrezivanje zelenila, čišćenje sportsko – rekreativnih sadržaja, čišćenje jezera, sitni popravci te pripreme samog terena za najavljene ekipe, klubove, natjecanja i sl., čišćenje terena od snijega, lišća. Vrsta radno</w:t>
            </w:r>
            <w:r w:rsidR="00101398">
              <w:rPr>
                <w:rFonts w:ascii="Times New Roman" w:hAnsi="Times New Roman" w:cs="Times New Roman"/>
                <w:color w:val="000000"/>
                <w:sz w:val="24"/>
                <w:szCs w:val="24"/>
              </w:rPr>
              <w:t>g</w:t>
            </w:r>
            <w:r>
              <w:rPr>
                <w:rFonts w:ascii="Times New Roman" w:hAnsi="Times New Roman" w:cs="Times New Roman"/>
                <w:color w:val="000000"/>
                <w:sz w:val="24"/>
                <w:szCs w:val="24"/>
              </w:rPr>
              <w:t xml:space="preserve"> mjesta: jednostavna radna mjesta </w:t>
            </w:r>
            <w:r w:rsidR="008E60DF">
              <w:rPr>
                <w:rFonts w:ascii="Times New Roman" w:hAnsi="Times New Roman" w:cs="Times New Roman"/>
                <w:color w:val="000000"/>
                <w:sz w:val="24"/>
                <w:szCs w:val="24"/>
              </w:rPr>
              <w:t>–</w:t>
            </w:r>
            <w:r>
              <w:rPr>
                <w:rFonts w:ascii="Times New Roman" w:hAnsi="Times New Roman" w:cs="Times New Roman"/>
                <w:color w:val="000000"/>
                <w:sz w:val="24"/>
                <w:szCs w:val="24"/>
              </w:rPr>
              <w:t xml:space="preserve"> r</w:t>
            </w:r>
            <w:r w:rsidRPr="00167255">
              <w:rPr>
                <w:rFonts w:ascii="Times New Roman" w:hAnsi="Times New Roman" w:cs="Times New Roman"/>
                <w:color w:val="000000"/>
                <w:sz w:val="24"/>
                <w:szCs w:val="24"/>
              </w:rPr>
              <w:t>adnik</w:t>
            </w:r>
            <w:r w:rsidR="008E60DF">
              <w:rPr>
                <w:rFonts w:ascii="Times New Roman" w:hAnsi="Times New Roman" w:cs="Times New Roman"/>
                <w:color w:val="000000"/>
                <w:sz w:val="24"/>
                <w:szCs w:val="24"/>
              </w:rPr>
              <w:t>/ca</w:t>
            </w:r>
            <w:r w:rsidRPr="00167255">
              <w:rPr>
                <w:rFonts w:ascii="Times New Roman" w:hAnsi="Times New Roman" w:cs="Times New Roman"/>
                <w:color w:val="000000"/>
                <w:sz w:val="24"/>
                <w:szCs w:val="24"/>
              </w:rPr>
              <w:t xml:space="preserve"> na održavanju</w:t>
            </w:r>
            <w:r>
              <w:rPr>
                <w:rFonts w:ascii="Times New Roman" w:hAnsi="Times New Roman" w:cs="Times New Roman"/>
                <w:color w:val="000000"/>
                <w:sz w:val="24"/>
                <w:szCs w:val="24"/>
              </w:rPr>
              <w:t>.</w:t>
            </w:r>
          </w:p>
        </w:tc>
        <w:tc>
          <w:tcPr>
            <w:tcW w:w="1417" w:type="dxa"/>
            <w:vAlign w:val="center"/>
          </w:tcPr>
          <w:p w14:paraId="13B163EE" w14:textId="276BE210" w:rsidR="002320C5" w:rsidRDefault="00314C6A" w:rsidP="008A64B2">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410" w:type="dxa"/>
            <w:vAlign w:val="center"/>
          </w:tcPr>
          <w:p w14:paraId="17535730" w14:textId="1FEA1486" w:rsidR="002320C5" w:rsidRDefault="00CB38B7" w:rsidP="008A64B2">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lipanj </w:t>
            </w:r>
            <w:r w:rsidR="00314C6A">
              <w:rPr>
                <w:rFonts w:ascii="Times New Roman" w:eastAsia="Calibri" w:hAnsi="Times New Roman" w:cs="Times New Roman"/>
                <w:sz w:val="24"/>
                <w:szCs w:val="24"/>
              </w:rPr>
              <w:t>202</w:t>
            </w:r>
            <w:r>
              <w:rPr>
                <w:rFonts w:ascii="Times New Roman" w:eastAsia="Calibri" w:hAnsi="Times New Roman" w:cs="Times New Roman"/>
                <w:sz w:val="24"/>
                <w:szCs w:val="24"/>
              </w:rPr>
              <w:t>3</w:t>
            </w:r>
            <w:r w:rsidR="00314C6A">
              <w:rPr>
                <w:rFonts w:ascii="Times New Roman" w:eastAsia="Calibri" w:hAnsi="Times New Roman" w:cs="Times New Roman"/>
                <w:sz w:val="24"/>
                <w:szCs w:val="24"/>
              </w:rPr>
              <w:t>.</w:t>
            </w:r>
          </w:p>
        </w:tc>
      </w:tr>
      <w:tr w:rsidR="000C30D0" w14:paraId="78642884" w14:textId="77777777" w:rsidTr="008A64B2">
        <w:trPr>
          <w:trHeight w:val="482"/>
          <w:jc w:val="center"/>
        </w:trPr>
        <w:tc>
          <w:tcPr>
            <w:tcW w:w="664" w:type="dxa"/>
            <w:vAlign w:val="center"/>
          </w:tcPr>
          <w:p w14:paraId="2747D608" w14:textId="022475BA" w:rsidR="000C30D0" w:rsidRDefault="001D2C2E" w:rsidP="008A64B2">
            <w:pPr>
              <w:contextualSpacing/>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713" w:type="dxa"/>
            <w:vAlign w:val="center"/>
          </w:tcPr>
          <w:p w14:paraId="09EACA73" w14:textId="0B394BD6" w:rsidR="000C30D0" w:rsidRDefault="001D2C2E" w:rsidP="008A64B2">
            <w:pPr>
              <w:contextualSpacing/>
              <w:rPr>
                <w:rFonts w:ascii="Times New Roman" w:eastAsia="Calibri" w:hAnsi="Times New Roman" w:cs="Times New Roman"/>
                <w:sz w:val="24"/>
                <w:szCs w:val="24"/>
              </w:rPr>
            </w:pPr>
            <w:r>
              <w:rPr>
                <w:rFonts w:ascii="Times New Roman" w:eastAsia="Calibri" w:hAnsi="Times New Roman" w:cs="Times New Roman"/>
                <w:sz w:val="24"/>
                <w:szCs w:val="24"/>
              </w:rPr>
              <w:t>Rad na ophodnji i zaštiti izrađenog sportsko – rekreativnog centra. Reguliranje korištenja terena od strane ciljnih skupna i krajnjih korisnike. Briga o sigurnosti  i održavanju reda pri održavanju rekreacije, treninga i natjecanja.</w:t>
            </w:r>
            <w:r w:rsidR="008E60DF">
              <w:rPr>
                <w:rFonts w:ascii="Times New Roman" w:eastAsia="Calibri" w:hAnsi="Times New Roman" w:cs="Times New Roman"/>
                <w:sz w:val="24"/>
                <w:szCs w:val="24"/>
              </w:rPr>
              <w:t xml:space="preserve"> Vrsta radnog mjesta: zaštitar/ka </w:t>
            </w:r>
          </w:p>
        </w:tc>
        <w:tc>
          <w:tcPr>
            <w:tcW w:w="1417" w:type="dxa"/>
            <w:vAlign w:val="center"/>
          </w:tcPr>
          <w:p w14:paraId="0F655394" w14:textId="0FEA3BE9" w:rsidR="000C30D0" w:rsidRDefault="001D2C2E" w:rsidP="008A64B2">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410" w:type="dxa"/>
            <w:vAlign w:val="center"/>
          </w:tcPr>
          <w:p w14:paraId="3D441847" w14:textId="7CE9C8DB" w:rsidR="000C30D0" w:rsidRDefault="00CB38B7" w:rsidP="008A64B2">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lipanj </w:t>
            </w:r>
            <w:r w:rsidR="001D2C2E">
              <w:rPr>
                <w:rFonts w:ascii="Times New Roman" w:eastAsia="Calibri" w:hAnsi="Times New Roman" w:cs="Times New Roman"/>
                <w:sz w:val="24"/>
                <w:szCs w:val="24"/>
              </w:rPr>
              <w:t>202</w:t>
            </w:r>
            <w:r>
              <w:rPr>
                <w:rFonts w:ascii="Times New Roman" w:eastAsia="Calibri" w:hAnsi="Times New Roman" w:cs="Times New Roman"/>
                <w:sz w:val="24"/>
                <w:szCs w:val="24"/>
              </w:rPr>
              <w:t>3</w:t>
            </w:r>
            <w:r w:rsidR="001D2C2E">
              <w:rPr>
                <w:rFonts w:ascii="Times New Roman" w:eastAsia="Calibri" w:hAnsi="Times New Roman" w:cs="Times New Roman"/>
                <w:sz w:val="24"/>
                <w:szCs w:val="24"/>
              </w:rPr>
              <w:t>.</w:t>
            </w:r>
          </w:p>
        </w:tc>
      </w:tr>
      <w:tr w:rsidR="000C30D0" w14:paraId="05052790" w14:textId="77777777" w:rsidTr="008A64B2">
        <w:trPr>
          <w:trHeight w:val="482"/>
          <w:jc w:val="center"/>
        </w:trPr>
        <w:tc>
          <w:tcPr>
            <w:tcW w:w="664" w:type="dxa"/>
            <w:vAlign w:val="center"/>
          </w:tcPr>
          <w:p w14:paraId="35735028" w14:textId="77777777" w:rsidR="000C30D0" w:rsidRDefault="000C30D0" w:rsidP="008A64B2">
            <w:pPr>
              <w:contextualSpacing/>
              <w:rPr>
                <w:rFonts w:ascii="Times New Roman" w:eastAsia="Calibri" w:hAnsi="Times New Roman" w:cs="Times New Roman"/>
                <w:sz w:val="24"/>
                <w:szCs w:val="24"/>
              </w:rPr>
            </w:pPr>
          </w:p>
        </w:tc>
        <w:tc>
          <w:tcPr>
            <w:tcW w:w="4713" w:type="dxa"/>
            <w:vAlign w:val="center"/>
          </w:tcPr>
          <w:p w14:paraId="23D6E048" w14:textId="77777777" w:rsidR="000C30D0" w:rsidRDefault="000C30D0" w:rsidP="008A64B2">
            <w:pPr>
              <w:contextualSpacing/>
              <w:rPr>
                <w:rFonts w:ascii="Times New Roman" w:eastAsia="Calibri" w:hAnsi="Times New Roman" w:cs="Times New Roman"/>
                <w:sz w:val="24"/>
                <w:szCs w:val="24"/>
              </w:rPr>
            </w:pPr>
          </w:p>
        </w:tc>
        <w:tc>
          <w:tcPr>
            <w:tcW w:w="1417" w:type="dxa"/>
            <w:vAlign w:val="center"/>
          </w:tcPr>
          <w:p w14:paraId="0566E428" w14:textId="77777777" w:rsidR="000C30D0" w:rsidRDefault="000C30D0" w:rsidP="008A64B2">
            <w:pPr>
              <w:contextualSpacing/>
              <w:jc w:val="center"/>
              <w:rPr>
                <w:rFonts w:ascii="Times New Roman" w:eastAsia="Calibri" w:hAnsi="Times New Roman" w:cs="Times New Roman"/>
                <w:sz w:val="24"/>
                <w:szCs w:val="24"/>
              </w:rPr>
            </w:pPr>
          </w:p>
        </w:tc>
        <w:tc>
          <w:tcPr>
            <w:tcW w:w="2410" w:type="dxa"/>
            <w:vAlign w:val="center"/>
          </w:tcPr>
          <w:p w14:paraId="574B7645" w14:textId="77777777" w:rsidR="000C30D0" w:rsidRDefault="000C30D0" w:rsidP="008A64B2">
            <w:pPr>
              <w:contextualSpacing/>
              <w:jc w:val="center"/>
              <w:rPr>
                <w:rFonts w:ascii="Times New Roman" w:eastAsia="Calibri" w:hAnsi="Times New Roman" w:cs="Times New Roman"/>
                <w:sz w:val="24"/>
                <w:szCs w:val="24"/>
              </w:rPr>
            </w:pPr>
          </w:p>
        </w:tc>
      </w:tr>
      <w:tr w:rsidR="000C30D0" w14:paraId="4F191E01" w14:textId="77777777" w:rsidTr="008A64B2">
        <w:trPr>
          <w:trHeight w:val="482"/>
          <w:jc w:val="center"/>
        </w:trPr>
        <w:tc>
          <w:tcPr>
            <w:tcW w:w="664" w:type="dxa"/>
            <w:vAlign w:val="center"/>
          </w:tcPr>
          <w:p w14:paraId="31CB6168" w14:textId="77777777" w:rsidR="000C30D0" w:rsidRDefault="000C30D0" w:rsidP="008A64B2">
            <w:pPr>
              <w:contextualSpacing/>
              <w:rPr>
                <w:rFonts w:ascii="Times New Roman" w:eastAsia="Calibri" w:hAnsi="Times New Roman" w:cs="Times New Roman"/>
                <w:sz w:val="24"/>
                <w:szCs w:val="24"/>
              </w:rPr>
            </w:pPr>
          </w:p>
        </w:tc>
        <w:tc>
          <w:tcPr>
            <w:tcW w:w="4713" w:type="dxa"/>
            <w:vAlign w:val="center"/>
          </w:tcPr>
          <w:p w14:paraId="62649F0E" w14:textId="77777777" w:rsidR="000C30D0" w:rsidRDefault="000C30D0" w:rsidP="008A64B2">
            <w:pPr>
              <w:contextualSpacing/>
              <w:rPr>
                <w:rFonts w:ascii="Times New Roman" w:eastAsia="Calibri" w:hAnsi="Times New Roman" w:cs="Times New Roman"/>
                <w:sz w:val="24"/>
                <w:szCs w:val="24"/>
              </w:rPr>
            </w:pPr>
          </w:p>
        </w:tc>
        <w:tc>
          <w:tcPr>
            <w:tcW w:w="1417" w:type="dxa"/>
            <w:vAlign w:val="center"/>
          </w:tcPr>
          <w:p w14:paraId="4936D8D7" w14:textId="77777777" w:rsidR="000C30D0" w:rsidRDefault="000C30D0" w:rsidP="008A64B2">
            <w:pPr>
              <w:contextualSpacing/>
              <w:jc w:val="center"/>
              <w:rPr>
                <w:rFonts w:ascii="Times New Roman" w:eastAsia="Calibri" w:hAnsi="Times New Roman" w:cs="Times New Roman"/>
                <w:sz w:val="24"/>
                <w:szCs w:val="24"/>
              </w:rPr>
            </w:pPr>
          </w:p>
        </w:tc>
        <w:tc>
          <w:tcPr>
            <w:tcW w:w="2410" w:type="dxa"/>
            <w:vAlign w:val="center"/>
          </w:tcPr>
          <w:p w14:paraId="58299A81" w14:textId="77777777" w:rsidR="000C30D0" w:rsidRDefault="000C30D0" w:rsidP="008A64B2">
            <w:pPr>
              <w:contextualSpacing/>
              <w:jc w:val="center"/>
              <w:rPr>
                <w:rFonts w:ascii="Times New Roman" w:eastAsia="Calibri" w:hAnsi="Times New Roman" w:cs="Times New Roman"/>
                <w:sz w:val="24"/>
                <w:szCs w:val="24"/>
              </w:rPr>
            </w:pPr>
          </w:p>
        </w:tc>
      </w:tr>
      <w:tr w:rsidR="000C30D0" w14:paraId="4B9A0317" w14:textId="77777777" w:rsidTr="008A64B2">
        <w:trPr>
          <w:trHeight w:val="482"/>
          <w:jc w:val="center"/>
        </w:trPr>
        <w:tc>
          <w:tcPr>
            <w:tcW w:w="664" w:type="dxa"/>
            <w:vAlign w:val="center"/>
          </w:tcPr>
          <w:p w14:paraId="11A0EFB9" w14:textId="77777777" w:rsidR="000C30D0" w:rsidRDefault="000C30D0" w:rsidP="008A64B2">
            <w:pPr>
              <w:contextualSpacing/>
              <w:rPr>
                <w:rFonts w:ascii="Times New Roman" w:eastAsia="Calibri" w:hAnsi="Times New Roman" w:cs="Times New Roman"/>
                <w:sz w:val="24"/>
                <w:szCs w:val="24"/>
              </w:rPr>
            </w:pPr>
          </w:p>
        </w:tc>
        <w:tc>
          <w:tcPr>
            <w:tcW w:w="4713" w:type="dxa"/>
            <w:vAlign w:val="center"/>
          </w:tcPr>
          <w:p w14:paraId="66193A23" w14:textId="77777777" w:rsidR="000C30D0" w:rsidRDefault="000C30D0" w:rsidP="008A64B2">
            <w:pPr>
              <w:contextualSpacing/>
              <w:rPr>
                <w:rFonts w:ascii="Times New Roman" w:eastAsia="Calibri" w:hAnsi="Times New Roman" w:cs="Times New Roman"/>
                <w:sz w:val="24"/>
                <w:szCs w:val="24"/>
              </w:rPr>
            </w:pPr>
          </w:p>
        </w:tc>
        <w:tc>
          <w:tcPr>
            <w:tcW w:w="1417" w:type="dxa"/>
            <w:vAlign w:val="center"/>
          </w:tcPr>
          <w:p w14:paraId="70D837D0" w14:textId="77777777" w:rsidR="000C30D0" w:rsidRDefault="000C30D0" w:rsidP="008A64B2">
            <w:pPr>
              <w:contextualSpacing/>
              <w:jc w:val="center"/>
              <w:rPr>
                <w:rFonts w:ascii="Times New Roman" w:eastAsia="Calibri" w:hAnsi="Times New Roman" w:cs="Times New Roman"/>
                <w:sz w:val="24"/>
                <w:szCs w:val="24"/>
              </w:rPr>
            </w:pPr>
          </w:p>
        </w:tc>
        <w:tc>
          <w:tcPr>
            <w:tcW w:w="2410" w:type="dxa"/>
            <w:vAlign w:val="center"/>
          </w:tcPr>
          <w:p w14:paraId="31E2245E" w14:textId="77777777" w:rsidR="000C30D0" w:rsidRDefault="000C30D0" w:rsidP="008A64B2">
            <w:pPr>
              <w:contextualSpacing/>
              <w:jc w:val="center"/>
              <w:rPr>
                <w:rFonts w:ascii="Times New Roman" w:eastAsia="Calibri" w:hAnsi="Times New Roman" w:cs="Times New Roman"/>
                <w:sz w:val="24"/>
                <w:szCs w:val="24"/>
              </w:rPr>
            </w:pPr>
          </w:p>
        </w:tc>
      </w:tr>
      <w:tr w:rsidR="006A742D" w14:paraId="7250B93D" w14:textId="77777777" w:rsidTr="006A742D">
        <w:trPr>
          <w:trHeight w:val="482"/>
          <w:jc w:val="center"/>
        </w:trPr>
        <w:tc>
          <w:tcPr>
            <w:tcW w:w="664" w:type="dxa"/>
            <w:vAlign w:val="center"/>
          </w:tcPr>
          <w:p w14:paraId="6E755422" w14:textId="77777777" w:rsidR="006A742D" w:rsidRDefault="006A742D" w:rsidP="006A742D">
            <w:pPr>
              <w:contextualSpacing/>
              <w:rPr>
                <w:rFonts w:ascii="Times New Roman" w:eastAsia="Calibri" w:hAnsi="Times New Roman" w:cs="Times New Roman"/>
                <w:sz w:val="24"/>
                <w:szCs w:val="24"/>
              </w:rPr>
            </w:pPr>
          </w:p>
        </w:tc>
        <w:tc>
          <w:tcPr>
            <w:tcW w:w="4713" w:type="dxa"/>
            <w:vAlign w:val="center"/>
          </w:tcPr>
          <w:p w14:paraId="262980D5" w14:textId="77777777" w:rsidR="006A742D" w:rsidRDefault="006A742D" w:rsidP="006A742D">
            <w:pPr>
              <w:contextualSpacing/>
              <w:rPr>
                <w:rFonts w:ascii="Times New Roman" w:eastAsia="Calibri" w:hAnsi="Times New Roman" w:cs="Times New Roman"/>
                <w:sz w:val="24"/>
                <w:szCs w:val="24"/>
              </w:rPr>
            </w:pPr>
          </w:p>
        </w:tc>
        <w:tc>
          <w:tcPr>
            <w:tcW w:w="1417" w:type="dxa"/>
            <w:vAlign w:val="center"/>
          </w:tcPr>
          <w:p w14:paraId="2140352F" w14:textId="77777777" w:rsidR="006A742D" w:rsidRDefault="006A742D" w:rsidP="006A742D">
            <w:pPr>
              <w:contextualSpacing/>
              <w:jc w:val="center"/>
              <w:rPr>
                <w:rFonts w:ascii="Times New Roman" w:eastAsia="Calibri" w:hAnsi="Times New Roman" w:cs="Times New Roman"/>
                <w:sz w:val="24"/>
                <w:szCs w:val="24"/>
              </w:rPr>
            </w:pPr>
          </w:p>
        </w:tc>
        <w:tc>
          <w:tcPr>
            <w:tcW w:w="2410" w:type="dxa"/>
            <w:vAlign w:val="center"/>
          </w:tcPr>
          <w:p w14:paraId="374522B1" w14:textId="77777777" w:rsidR="006A742D" w:rsidRDefault="006A742D" w:rsidP="006A742D">
            <w:pPr>
              <w:contextualSpacing/>
              <w:jc w:val="center"/>
              <w:rPr>
                <w:rFonts w:ascii="Times New Roman" w:eastAsia="Calibri" w:hAnsi="Times New Roman" w:cs="Times New Roman"/>
                <w:sz w:val="24"/>
                <w:szCs w:val="24"/>
              </w:rPr>
            </w:pPr>
          </w:p>
        </w:tc>
      </w:tr>
      <w:tr w:rsidR="000C30D0" w14:paraId="451035DC" w14:textId="77777777" w:rsidTr="008A64B2">
        <w:trPr>
          <w:trHeight w:val="482"/>
          <w:jc w:val="center"/>
        </w:trPr>
        <w:tc>
          <w:tcPr>
            <w:tcW w:w="664" w:type="dxa"/>
            <w:vAlign w:val="center"/>
          </w:tcPr>
          <w:p w14:paraId="1DDF4A4E" w14:textId="77777777" w:rsidR="000C30D0" w:rsidRDefault="000C30D0" w:rsidP="008A64B2">
            <w:pPr>
              <w:contextualSpacing/>
              <w:rPr>
                <w:rFonts w:ascii="Times New Roman" w:eastAsia="Calibri" w:hAnsi="Times New Roman" w:cs="Times New Roman"/>
                <w:sz w:val="24"/>
                <w:szCs w:val="24"/>
              </w:rPr>
            </w:pPr>
          </w:p>
        </w:tc>
        <w:tc>
          <w:tcPr>
            <w:tcW w:w="4713" w:type="dxa"/>
            <w:vAlign w:val="center"/>
          </w:tcPr>
          <w:p w14:paraId="1A32509B" w14:textId="77777777" w:rsidR="000C30D0" w:rsidRDefault="000C30D0" w:rsidP="008A64B2">
            <w:pPr>
              <w:contextualSpacing/>
              <w:rPr>
                <w:rFonts w:ascii="Times New Roman" w:eastAsia="Calibri" w:hAnsi="Times New Roman" w:cs="Times New Roman"/>
                <w:sz w:val="24"/>
                <w:szCs w:val="24"/>
              </w:rPr>
            </w:pPr>
          </w:p>
        </w:tc>
        <w:tc>
          <w:tcPr>
            <w:tcW w:w="1417" w:type="dxa"/>
            <w:vAlign w:val="center"/>
          </w:tcPr>
          <w:p w14:paraId="174AFB9D" w14:textId="77777777" w:rsidR="000C30D0" w:rsidRDefault="000C30D0" w:rsidP="008A64B2">
            <w:pPr>
              <w:contextualSpacing/>
              <w:jc w:val="center"/>
              <w:rPr>
                <w:rFonts w:ascii="Times New Roman" w:eastAsia="Calibri" w:hAnsi="Times New Roman" w:cs="Times New Roman"/>
                <w:sz w:val="24"/>
                <w:szCs w:val="24"/>
              </w:rPr>
            </w:pPr>
          </w:p>
        </w:tc>
        <w:tc>
          <w:tcPr>
            <w:tcW w:w="2410" w:type="dxa"/>
            <w:vAlign w:val="center"/>
          </w:tcPr>
          <w:p w14:paraId="32A37D71" w14:textId="77777777" w:rsidR="000C30D0" w:rsidRDefault="000C30D0" w:rsidP="008A64B2">
            <w:pPr>
              <w:contextualSpacing/>
              <w:jc w:val="center"/>
              <w:rPr>
                <w:rFonts w:ascii="Times New Roman" w:eastAsia="Calibri" w:hAnsi="Times New Roman" w:cs="Times New Roman"/>
                <w:sz w:val="24"/>
                <w:szCs w:val="24"/>
              </w:rPr>
            </w:pPr>
          </w:p>
        </w:tc>
      </w:tr>
    </w:tbl>
    <w:p w14:paraId="19EF22A6" w14:textId="77777777" w:rsidR="00001FE1" w:rsidRDefault="00001FE1" w:rsidP="008A64B2">
      <w:pPr>
        <w:contextualSpacing/>
        <w:jc w:val="both"/>
        <w:rPr>
          <w:rFonts w:ascii="Times New Roman" w:eastAsia="Calibri" w:hAnsi="Times New Roman" w:cs="Times New Roman"/>
        </w:rPr>
      </w:pPr>
    </w:p>
    <w:p w14:paraId="71728FE7" w14:textId="77777777" w:rsidR="000D3371" w:rsidRDefault="000D3371" w:rsidP="008A64B2">
      <w:pPr>
        <w:spacing w:after="120" w:line="240" w:lineRule="auto"/>
        <w:jc w:val="both"/>
        <w:rPr>
          <w:rFonts w:asciiTheme="majorBidi" w:eastAsia="Calibri" w:hAnsiTheme="majorBidi" w:cstheme="majorBidi"/>
          <w:i/>
          <w:iCs/>
          <w:sz w:val="24"/>
          <w:szCs w:val="24"/>
        </w:rPr>
      </w:pPr>
    </w:p>
    <w:p w14:paraId="5430EFCD" w14:textId="517ADCB9" w:rsidR="00001FE1" w:rsidRPr="00B85E85" w:rsidRDefault="00001FE1" w:rsidP="008A64B2">
      <w:pPr>
        <w:spacing w:after="120" w:line="240" w:lineRule="auto"/>
        <w:jc w:val="both"/>
        <w:rPr>
          <w:rFonts w:asciiTheme="majorBidi" w:eastAsia="Calibri" w:hAnsiTheme="majorBidi" w:cstheme="majorBidi"/>
          <w:sz w:val="24"/>
          <w:szCs w:val="24"/>
        </w:rPr>
      </w:pPr>
      <w:r w:rsidRPr="00B85E85">
        <w:rPr>
          <w:rFonts w:asciiTheme="majorBidi" w:eastAsia="Calibri" w:hAnsiTheme="majorBidi" w:cstheme="majorBidi"/>
          <w:i/>
          <w:iCs/>
          <w:sz w:val="24"/>
          <w:szCs w:val="24"/>
        </w:rPr>
        <w:lastRenderedPageBreak/>
        <w:t>Napomena:</w:t>
      </w:r>
    </w:p>
    <w:p w14:paraId="55D085C7" w14:textId="27E4814C" w:rsidR="004B5FB5" w:rsidRPr="00B85E85" w:rsidRDefault="00001FE1" w:rsidP="00B85E85">
      <w:pPr>
        <w:spacing w:after="120"/>
        <w:jc w:val="both"/>
        <w:rPr>
          <w:rFonts w:asciiTheme="majorBidi" w:hAnsiTheme="majorBidi" w:cstheme="majorBidi"/>
          <w:sz w:val="24"/>
          <w:szCs w:val="24"/>
        </w:rPr>
      </w:pPr>
      <w:r w:rsidRPr="00B85E85">
        <w:rPr>
          <w:rFonts w:asciiTheme="majorBidi" w:eastAsia="Calibri" w:hAnsiTheme="majorBidi" w:cstheme="majorBidi"/>
          <w:i/>
          <w:iCs/>
          <w:sz w:val="24"/>
          <w:szCs w:val="24"/>
        </w:rPr>
        <w:t xml:space="preserve">Podaci iz ove tablice uzet će se u obzir prilikom provjere ostvarenja kriterija odabira iz Priloga </w:t>
      </w:r>
      <w:r w:rsidR="00EB5E28" w:rsidRPr="00B85E85">
        <w:rPr>
          <w:rFonts w:asciiTheme="majorBidi" w:eastAsia="Calibri" w:hAnsiTheme="majorBidi" w:cstheme="majorBidi"/>
          <w:i/>
          <w:iCs/>
          <w:sz w:val="24"/>
          <w:szCs w:val="24"/>
        </w:rPr>
        <w:t>2</w:t>
      </w:r>
      <w:r w:rsidR="00276B27">
        <w:rPr>
          <w:rFonts w:asciiTheme="majorBidi" w:eastAsia="Calibri" w:hAnsiTheme="majorBidi" w:cstheme="majorBidi"/>
          <w:i/>
          <w:iCs/>
          <w:sz w:val="24"/>
          <w:szCs w:val="24"/>
        </w:rPr>
        <w:t>.</w:t>
      </w:r>
      <w:r w:rsidR="0056651C" w:rsidRPr="00B85E85">
        <w:rPr>
          <w:rFonts w:asciiTheme="majorBidi" w:eastAsia="Calibri" w:hAnsiTheme="majorBidi" w:cstheme="majorBidi"/>
          <w:i/>
          <w:iCs/>
          <w:sz w:val="24"/>
          <w:szCs w:val="24"/>
        </w:rPr>
        <w:t xml:space="preserve"> Natječaja</w:t>
      </w:r>
      <w:r w:rsidRPr="00B85E85">
        <w:rPr>
          <w:rFonts w:asciiTheme="majorBidi" w:eastAsia="Calibri" w:hAnsiTheme="majorBidi" w:cstheme="majorBidi"/>
          <w:i/>
          <w:iCs/>
          <w:sz w:val="24"/>
          <w:szCs w:val="24"/>
        </w:rPr>
        <w:t>.</w:t>
      </w:r>
    </w:p>
    <w:p w14:paraId="746C5C64" w14:textId="686CAE3C" w:rsidR="00001FE1" w:rsidRPr="00B85E85" w:rsidRDefault="004B5FB5" w:rsidP="00B85E85">
      <w:pPr>
        <w:spacing w:after="120"/>
        <w:jc w:val="both"/>
        <w:rPr>
          <w:rFonts w:asciiTheme="majorBidi" w:eastAsia="Calibri" w:hAnsiTheme="majorBidi" w:cstheme="majorBidi"/>
          <w:i/>
          <w:iCs/>
          <w:sz w:val="24"/>
          <w:szCs w:val="24"/>
        </w:rPr>
      </w:pPr>
      <w:r w:rsidRPr="00B85E85">
        <w:rPr>
          <w:rFonts w:asciiTheme="majorBidi" w:eastAsia="Calibri" w:hAnsiTheme="majorBidi" w:cstheme="majorBidi"/>
          <w:i/>
          <w:iCs/>
          <w:sz w:val="24"/>
          <w:szCs w:val="24"/>
        </w:rPr>
        <w:t>Broj novozaposlenih osoba je pokazatelj provedbe projekta te se u trenutku podnošenja zahtjeva za potporu dokazuje na temelju podataka iz ove tablice.</w:t>
      </w:r>
    </w:p>
    <w:p w14:paraId="7C216F1F" w14:textId="4F0D38D4" w:rsidR="00001FE1" w:rsidRPr="00B85E85" w:rsidRDefault="00001FE1" w:rsidP="00B85E85">
      <w:pPr>
        <w:spacing w:after="120"/>
        <w:jc w:val="both"/>
        <w:rPr>
          <w:rFonts w:asciiTheme="majorBidi" w:eastAsia="Calibri" w:hAnsiTheme="majorBidi" w:cstheme="majorBidi"/>
          <w:i/>
          <w:iCs/>
          <w:sz w:val="24"/>
          <w:szCs w:val="24"/>
        </w:rPr>
      </w:pPr>
      <w:r w:rsidRPr="00B85E85">
        <w:rPr>
          <w:rFonts w:asciiTheme="majorBidi" w:eastAsia="Calibri" w:hAnsiTheme="majorBidi" w:cstheme="majorBidi"/>
          <w:i/>
          <w:iCs/>
          <w:sz w:val="24"/>
          <w:szCs w:val="24"/>
        </w:rPr>
        <w:t>Na zahtjev Agencije za plaćanja korisnik je dužan dostaviti i/ili dati na uvid dokaze i/ili obrazložiti stvaranje novih radnih mjesta koja su posljedica p</w:t>
      </w:r>
      <w:r w:rsidR="006A742D" w:rsidRPr="00B85E85">
        <w:rPr>
          <w:rFonts w:asciiTheme="majorBidi" w:eastAsia="Calibri" w:hAnsiTheme="majorBidi" w:cstheme="majorBidi"/>
          <w:i/>
          <w:iCs/>
          <w:sz w:val="24"/>
          <w:szCs w:val="24"/>
        </w:rPr>
        <w:t xml:space="preserve">rovedbe </w:t>
      </w:r>
      <w:r w:rsidR="00EB5E28" w:rsidRPr="00B85E85">
        <w:rPr>
          <w:rFonts w:asciiTheme="majorBidi" w:eastAsia="Calibri" w:hAnsiTheme="majorBidi" w:cstheme="majorBidi"/>
          <w:i/>
          <w:iCs/>
          <w:sz w:val="24"/>
          <w:szCs w:val="24"/>
        </w:rPr>
        <w:t>projekta</w:t>
      </w:r>
      <w:r w:rsidR="006A742D" w:rsidRPr="00B85E85">
        <w:rPr>
          <w:rFonts w:asciiTheme="majorBidi" w:eastAsia="Calibri" w:hAnsiTheme="majorBidi" w:cstheme="majorBidi"/>
          <w:i/>
          <w:iCs/>
          <w:sz w:val="24"/>
          <w:szCs w:val="24"/>
        </w:rPr>
        <w:t>.</w:t>
      </w:r>
    </w:p>
    <w:p w14:paraId="498D0AA7" w14:textId="7BE13C37" w:rsidR="00EB5E28" w:rsidRPr="00B85E85" w:rsidRDefault="00B85E85" w:rsidP="00B85E85">
      <w:pPr>
        <w:spacing w:after="120"/>
        <w:jc w:val="both"/>
        <w:rPr>
          <w:rFonts w:asciiTheme="majorBidi" w:eastAsia="Calibri" w:hAnsiTheme="majorBidi" w:cstheme="majorBidi"/>
          <w:i/>
          <w:iCs/>
          <w:sz w:val="24"/>
          <w:szCs w:val="24"/>
        </w:rPr>
      </w:pPr>
      <w:r w:rsidRPr="00B85E85">
        <w:rPr>
          <w:rFonts w:asciiTheme="majorBidi" w:eastAsia="Calibri" w:hAnsiTheme="majorBidi" w:cstheme="majorBidi"/>
          <w:i/>
          <w:iCs/>
          <w:sz w:val="24"/>
          <w:szCs w:val="24"/>
        </w:rPr>
        <w:t>U slučaju sklapanja Ugovora o financiranju, korisnik sklapanjem istog se obvezuje ostvariti planiranu razinu pokazatelje provedbe projekta.</w:t>
      </w:r>
    </w:p>
    <w:p w14:paraId="46BE912A" w14:textId="7A896D82" w:rsidR="00B85E85" w:rsidRPr="00B85E85" w:rsidRDefault="00B85E85" w:rsidP="00761864">
      <w:pPr>
        <w:spacing w:after="0"/>
        <w:jc w:val="both"/>
        <w:rPr>
          <w:rFonts w:asciiTheme="majorBidi" w:eastAsia="Calibri" w:hAnsiTheme="majorBidi" w:cstheme="majorBidi"/>
          <w:i/>
          <w:iCs/>
          <w:sz w:val="24"/>
          <w:szCs w:val="24"/>
        </w:rPr>
      </w:pPr>
      <w:r w:rsidRPr="00B85E85">
        <w:rPr>
          <w:rFonts w:asciiTheme="majorBidi" w:eastAsia="Calibri" w:hAnsiTheme="majorBidi" w:cstheme="majorBidi"/>
          <w:i/>
          <w:iCs/>
          <w:sz w:val="24"/>
          <w:szCs w:val="24"/>
        </w:rPr>
        <w:t xml:space="preserve">U slučaju da korisnik </w:t>
      </w:r>
      <w:r>
        <w:rPr>
          <w:rFonts w:asciiTheme="majorBidi" w:eastAsia="Calibri" w:hAnsiTheme="majorBidi" w:cstheme="majorBidi"/>
          <w:i/>
          <w:iCs/>
          <w:sz w:val="24"/>
          <w:szCs w:val="24"/>
        </w:rPr>
        <w:t xml:space="preserve">nakon provedbe projekta </w:t>
      </w:r>
      <w:r w:rsidRPr="00B85E85">
        <w:rPr>
          <w:rFonts w:asciiTheme="majorBidi" w:eastAsia="Calibri" w:hAnsiTheme="majorBidi" w:cstheme="majorBidi"/>
          <w:i/>
          <w:iCs/>
          <w:sz w:val="24"/>
          <w:szCs w:val="24"/>
        </w:rPr>
        <w:t>ne ostvari planiranu razinu pokazatelja navedenih u zahtjevu za potporu, Agencija za plaćanja ima pravo korisniku odrediti financijsku korekciju ili od korisnika zatražiti izvršenje povrata dijela isplaćene potpore razmjerno neostvare</w:t>
      </w:r>
      <w:r w:rsidR="00CF058E">
        <w:rPr>
          <w:rFonts w:asciiTheme="majorBidi" w:eastAsia="Calibri" w:hAnsiTheme="majorBidi" w:cstheme="majorBidi"/>
          <w:i/>
          <w:iCs/>
          <w:sz w:val="24"/>
          <w:szCs w:val="24"/>
        </w:rPr>
        <w:t>nom udjelu pokazatelja,</w:t>
      </w:r>
      <w:r w:rsidRPr="00B85E85">
        <w:rPr>
          <w:rFonts w:asciiTheme="majorBidi" w:eastAsia="Calibri" w:hAnsiTheme="majorBidi" w:cstheme="majorBidi"/>
          <w:i/>
          <w:iCs/>
          <w:sz w:val="24"/>
          <w:szCs w:val="24"/>
        </w:rPr>
        <w:t xml:space="preserve"> u skladu s Prilogom III. Pravilnika</w:t>
      </w:r>
      <w:r w:rsidR="00CF058E">
        <w:rPr>
          <w:rFonts w:asciiTheme="majorBidi" w:eastAsia="Calibri" w:hAnsiTheme="majorBidi" w:cstheme="majorBidi"/>
          <w:i/>
          <w:iCs/>
          <w:sz w:val="24"/>
          <w:szCs w:val="24"/>
        </w:rPr>
        <w:t xml:space="preserve"> i točkom 7. Natječaja</w:t>
      </w:r>
      <w:r w:rsidR="00CF058E" w:rsidRPr="00CF058E">
        <w:t xml:space="preserve"> </w:t>
      </w:r>
      <w:r w:rsidR="00CF058E">
        <w:t xml:space="preserve">- </w:t>
      </w:r>
      <w:r w:rsidR="00CF058E">
        <w:rPr>
          <w:rFonts w:asciiTheme="majorBidi" w:eastAsia="Calibri" w:hAnsiTheme="majorBidi" w:cstheme="majorBidi"/>
          <w:i/>
          <w:iCs/>
          <w:sz w:val="24"/>
          <w:szCs w:val="24"/>
        </w:rPr>
        <w:t>P</w:t>
      </w:r>
      <w:r w:rsidR="00CF058E" w:rsidRPr="00CF058E">
        <w:rPr>
          <w:rFonts w:asciiTheme="majorBidi" w:eastAsia="Calibri" w:hAnsiTheme="majorBidi" w:cstheme="majorBidi"/>
          <w:i/>
          <w:iCs/>
          <w:sz w:val="24"/>
          <w:szCs w:val="24"/>
        </w:rPr>
        <w:t>okazatelji provedbe projekta</w:t>
      </w:r>
      <w:r w:rsidR="00CF058E" w:rsidRPr="00B85E85">
        <w:rPr>
          <w:rFonts w:asciiTheme="majorBidi" w:eastAsia="Calibri" w:hAnsiTheme="majorBidi" w:cstheme="majorBidi"/>
          <w:i/>
          <w:iCs/>
          <w:sz w:val="24"/>
          <w:szCs w:val="24"/>
        </w:rPr>
        <w:t>.</w:t>
      </w:r>
      <w:r w:rsidR="00013302">
        <w:rPr>
          <w:rFonts w:asciiTheme="majorBidi" w:eastAsia="Calibri" w:hAnsiTheme="majorBidi" w:cstheme="majorBidi"/>
          <w:i/>
          <w:iCs/>
          <w:sz w:val="24"/>
          <w:szCs w:val="24"/>
        </w:rPr>
        <w:t xml:space="preserve">      </w:t>
      </w:r>
    </w:p>
    <w:p w14:paraId="1C461E42" w14:textId="77777777" w:rsidR="00EB0491" w:rsidRDefault="00EB0491" w:rsidP="00761864">
      <w:pPr>
        <w:spacing w:after="0"/>
        <w:jc w:val="both"/>
        <w:rPr>
          <w:rFonts w:ascii="Times New Roman" w:hAnsi="Times New Roman" w:cs="Times New Roman"/>
          <w:sz w:val="24"/>
          <w:szCs w:val="24"/>
        </w:rPr>
      </w:pPr>
    </w:p>
    <w:p w14:paraId="5E7EF125" w14:textId="530783EF" w:rsidR="00360307" w:rsidRDefault="00360307" w:rsidP="00761864">
      <w:pPr>
        <w:spacing w:after="0"/>
        <w:jc w:val="both"/>
        <w:rPr>
          <w:rFonts w:ascii="Times New Roman" w:hAnsi="Times New Roman" w:cs="Times New Roman"/>
          <w:sz w:val="24"/>
          <w:szCs w:val="24"/>
        </w:rPr>
      </w:pPr>
    </w:p>
    <w:p w14:paraId="29B0EFC6" w14:textId="6D3D29F1" w:rsidR="00001FE1" w:rsidRDefault="00866626" w:rsidP="00761864">
      <w:pPr>
        <w:spacing w:after="0"/>
        <w:jc w:val="both"/>
        <w:rPr>
          <w:rFonts w:ascii="Times New Roman" w:hAnsi="Times New Roman" w:cs="Times New Roman"/>
          <w:sz w:val="24"/>
          <w:szCs w:val="24"/>
        </w:rPr>
      </w:pPr>
      <w:r>
        <w:rPr>
          <w:rFonts w:ascii="Times New Roman" w:hAnsi="Times New Roman" w:cs="Times New Roman"/>
          <w:sz w:val="24"/>
          <w:szCs w:val="24"/>
        </w:rPr>
        <w:t>3.4.3</w:t>
      </w:r>
      <w:r w:rsidR="00EB0491" w:rsidRPr="00EB0491">
        <w:rPr>
          <w:rFonts w:ascii="Times New Roman" w:hAnsi="Times New Roman" w:cs="Times New Roman"/>
          <w:sz w:val="24"/>
          <w:szCs w:val="24"/>
        </w:rPr>
        <w:t xml:space="preserve">. </w:t>
      </w:r>
      <w:r w:rsidRPr="00866626">
        <w:rPr>
          <w:rFonts w:ascii="Times New Roman" w:hAnsi="Times New Roman" w:cs="Times New Roman"/>
          <w:sz w:val="24"/>
          <w:szCs w:val="24"/>
        </w:rPr>
        <w:t>Korištenje obnovljivih izvora energije u sustavu grijanja građevina (prostorija) koji su predmet ulaganja</w:t>
      </w:r>
    </w:p>
    <w:p w14:paraId="5C755481" w14:textId="59BCFA46" w:rsidR="00761864" w:rsidRDefault="00761864" w:rsidP="00761864">
      <w:pPr>
        <w:spacing w:after="0"/>
        <w:jc w:val="both"/>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6232"/>
        <w:gridCol w:w="1560"/>
        <w:gridCol w:w="1610"/>
      </w:tblGrid>
      <w:tr w:rsidR="00761864" w14:paraId="171DA71A" w14:textId="77777777" w:rsidTr="00761864">
        <w:trPr>
          <w:trHeight w:val="711"/>
        </w:trPr>
        <w:tc>
          <w:tcPr>
            <w:tcW w:w="6232" w:type="dxa"/>
            <w:vAlign w:val="center"/>
          </w:tcPr>
          <w:p w14:paraId="058DFC99" w14:textId="33BE866C" w:rsidR="00761864" w:rsidRPr="00F61CE2" w:rsidRDefault="00761864" w:rsidP="00761864">
            <w:pPr>
              <w:rPr>
                <w:rFonts w:ascii="Times New Roman" w:hAnsi="Times New Roman" w:cs="Times New Roman"/>
                <w:b/>
                <w:bCs/>
                <w:sz w:val="24"/>
                <w:szCs w:val="24"/>
              </w:rPr>
            </w:pPr>
            <w:r w:rsidRPr="00F61CE2">
              <w:rPr>
                <w:rFonts w:ascii="Times New Roman" w:eastAsia="Calibri" w:hAnsi="Times New Roman" w:cs="Times New Roman"/>
                <w:b/>
                <w:bCs/>
                <w:sz w:val="24"/>
                <w:szCs w:val="24"/>
              </w:rPr>
              <w:t>Je li projektom planirano korištenje obnovljivih izvora energije u sustavu grijanja građevine?</w:t>
            </w:r>
          </w:p>
        </w:tc>
        <w:tc>
          <w:tcPr>
            <w:tcW w:w="1560" w:type="dxa"/>
            <w:vAlign w:val="center"/>
          </w:tcPr>
          <w:p w14:paraId="33201F0C" w14:textId="764BF7EF" w:rsidR="00761864" w:rsidRDefault="00761864" w:rsidP="00761864">
            <w:pPr>
              <w:jc w:val="center"/>
              <w:rPr>
                <w:rFonts w:ascii="Times New Roman" w:hAnsi="Times New Roman" w:cs="Times New Roman"/>
                <w:sz w:val="24"/>
                <w:szCs w:val="24"/>
              </w:rPr>
            </w:pPr>
            <w:r w:rsidRPr="008A64B2">
              <w:rPr>
                <w:rFonts w:ascii="Times New Roman" w:eastAsia="Calibri" w:hAnsi="Times New Roman" w:cs="Times New Roman"/>
                <w:b/>
                <w:bCs/>
                <w:sz w:val="24"/>
                <w:szCs w:val="24"/>
              </w:rPr>
              <w:t>DA</w:t>
            </w:r>
          </w:p>
        </w:tc>
        <w:tc>
          <w:tcPr>
            <w:tcW w:w="1610" w:type="dxa"/>
            <w:vAlign w:val="center"/>
          </w:tcPr>
          <w:p w14:paraId="7253E24D" w14:textId="652DD52A" w:rsidR="00761864" w:rsidRDefault="00ED017D" w:rsidP="00761864">
            <w:pPr>
              <w:jc w:val="center"/>
              <w:rPr>
                <w:rFonts w:ascii="Times New Roman" w:hAnsi="Times New Roman" w:cs="Times New Roman"/>
                <w:sz w:val="24"/>
                <w:szCs w:val="24"/>
              </w:rPr>
            </w:pPr>
            <w:r>
              <w:rPr>
                <w:rFonts w:ascii="Times New Roman" w:eastAsia="Calibri" w:hAnsi="Times New Roman" w:cs="Times New Roman"/>
                <w:b/>
                <w:bCs/>
                <w:noProof/>
                <w:sz w:val="24"/>
                <w:szCs w:val="24"/>
              </w:rPr>
              <mc:AlternateContent>
                <mc:Choice Requires="wps">
                  <w:drawing>
                    <wp:anchor distT="0" distB="0" distL="114300" distR="114300" simplePos="0" relativeHeight="251661312" behindDoc="0" locked="0" layoutInCell="1" allowOverlap="1" wp14:anchorId="65FE4335" wp14:editId="342F4ED3">
                      <wp:simplePos x="0" y="0"/>
                      <wp:positionH relativeFrom="column">
                        <wp:posOffset>198120</wp:posOffset>
                      </wp:positionH>
                      <wp:positionV relativeFrom="paragraph">
                        <wp:posOffset>-41275</wp:posOffset>
                      </wp:positionV>
                      <wp:extent cx="480060" cy="243840"/>
                      <wp:effectExtent l="0" t="0" r="15240" b="22860"/>
                      <wp:wrapNone/>
                      <wp:docPr id="2" name="Elipsa 2"/>
                      <wp:cNvGraphicFramePr/>
                      <a:graphic xmlns:a="http://schemas.openxmlformats.org/drawingml/2006/main">
                        <a:graphicData uri="http://schemas.microsoft.com/office/word/2010/wordprocessingShape">
                          <wps:wsp>
                            <wps:cNvSpPr/>
                            <wps:spPr>
                              <a:xfrm>
                                <a:off x="0" y="0"/>
                                <a:ext cx="480060" cy="24384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2FEAED" id="Elipsa 2" o:spid="_x0000_s1026" style="position:absolute;margin-left:15.6pt;margin-top:-3.25pt;width:37.8pt;height:1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" filled="f" strokecolor="windowText" strokeweight="2pt"/>
                  </w:pict>
                </mc:Fallback>
              </mc:AlternateContent>
            </w:r>
            <w:r w:rsidR="00761864" w:rsidRPr="008A64B2">
              <w:rPr>
                <w:rFonts w:ascii="Times New Roman" w:eastAsia="Calibri" w:hAnsi="Times New Roman" w:cs="Times New Roman"/>
                <w:b/>
                <w:bCs/>
                <w:sz w:val="24"/>
                <w:szCs w:val="24"/>
              </w:rPr>
              <w:t>NE</w:t>
            </w:r>
          </w:p>
        </w:tc>
      </w:tr>
    </w:tbl>
    <w:p w14:paraId="17883E7F" w14:textId="77777777" w:rsidR="00761864" w:rsidRPr="008A64B2" w:rsidRDefault="00761864" w:rsidP="00761864">
      <w:pPr>
        <w:spacing w:before="120" w:after="0" w:line="240" w:lineRule="auto"/>
        <w:jc w:val="both"/>
        <w:rPr>
          <w:rFonts w:ascii="Times New Roman" w:eastAsia="Calibri" w:hAnsi="Times New Roman" w:cs="Times New Roman"/>
        </w:rPr>
      </w:pPr>
      <w:r w:rsidRPr="008A64B2">
        <w:rPr>
          <w:rFonts w:ascii="Times New Roman" w:eastAsia="Calibri" w:hAnsi="Times New Roman" w:cs="Times New Roman"/>
          <w:i/>
          <w:iCs/>
          <w:sz w:val="24"/>
          <w:szCs w:val="24"/>
        </w:rPr>
        <w:t>(Zaokružiti odgovor koji je primjenjiv za projekt)</w:t>
      </w:r>
    </w:p>
    <w:p w14:paraId="2E0A41AF" w14:textId="77777777" w:rsidR="00276B27" w:rsidRDefault="00276B27" w:rsidP="00276B27">
      <w:pPr>
        <w:spacing w:after="0"/>
        <w:jc w:val="both"/>
        <w:rPr>
          <w:rFonts w:ascii="Times New Roman" w:eastAsia="Calibri" w:hAnsi="Times New Roman" w:cs="Times New Roman"/>
          <w:sz w:val="24"/>
          <w:szCs w:val="24"/>
        </w:rPr>
      </w:pPr>
    </w:p>
    <w:p w14:paraId="5C31A19D" w14:textId="71859DF9" w:rsidR="00276B27" w:rsidRPr="008A64B2" w:rsidRDefault="00276B27" w:rsidP="00276B27">
      <w:pPr>
        <w:spacing w:after="0"/>
        <w:jc w:val="both"/>
        <w:rPr>
          <w:rFonts w:ascii="Times New Roman" w:eastAsia="Calibri" w:hAnsi="Times New Roman" w:cs="Times New Roman"/>
        </w:rPr>
      </w:pPr>
      <w:r w:rsidRPr="008A64B2">
        <w:rPr>
          <w:rFonts w:ascii="Times New Roman" w:eastAsia="Calibri" w:hAnsi="Times New Roman" w:cs="Times New Roman"/>
          <w:sz w:val="24"/>
          <w:szCs w:val="24"/>
        </w:rPr>
        <w:t xml:space="preserve">Ako je odgovor </w:t>
      </w:r>
      <w:r>
        <w:rPr>
          <w:rFonts w:ascii="Times New Roman" w:eastAsia="Calibri" w:hAnsi="Times New Roman" w:cs="Times New Roman"/>
          <w:sz w:val="24"/>
          <w:szCs w:val="24"/>
        </w:rPr>
        <w:t>''</w:t>
      </w:r>
      <w:r w:rsidRPr="008A64B2">
        <w:rPr>
          <w:rFonts w:ascii="Times New Roman" w:eastAsia="Calibri" w:hAnsi="Times New Roman" w:cs="Times New Roman"/>
          <w:sz w:val="24"/>
          <w:szCs w:val="24"/>
        </w:rPr>
        <w:t>DA</w:t>
      </w:r>
      <w:r>
        <w:rPr>
          <w:rFonts w:ascii="Times New Roman" w:eastAsia="Calibri" w:hAnsi="Times New Roman" w:cs="Times New Roman"/>
          <w:sz w:val="24"/>
          <w:szCs w:val="24"/>
        </w:rPr>
        <w:t>''</w:t>
      </w:r>
      <w:r w:rsidRPr="008A64B2">
        <w:rPr>
          <w:rFonts w:ascii="Times New Roman" w:eastAsia="Calibri" w:hAnsi="Times New Roman" w:cs="Times New Roman"/>
          <w:sz w:val="24"/>
          <w:szCs w:val="24"/>
        </w:rPr>
        <w:t>:</w:t>
      </w:r>
    </w:p>
    <w:p w14:paraId="69384CB3" w14:textId="77777777" w:rsidR="00761864" w:rsidRDefault="00761864" w:rsidP="00276B27">
      <w:pPr>
        <w:spacing w:after="0"/>
        <w:jc w:val="both"/>
        <w:rPr>
          <w:rFonts w:ascii="Times New Roman" w:hAnsi="Times New Roman" w:cs="Times New Roman"/>
          <w:i/>
          <w:sz w:val="24"/>
          <w:szCs w:val="24"/>
        </w:rPr>
      </w:pPr>
    </w:p>
    <w:p w14:paraId="2918B722" w14:textId="7C511BD6" w:rsidR="00866626" w:rsidRPr="00276B27" w:rsidRDefault="00276B27" w:rsidP="00276B27">
      <w:pPr>
        <w:pStyle w:val="Odlomakpopisa"/>
        <w:numPr>
          <w:ilvl w:val="0"/>
          <w:numId w:val="5"/>
        </w:numPr>
        <w:spacing w:after="0"/>
        <w:ind w:left="426" w:hanging="426"/>
        <w:jc w:val="both"/>
        <w:rPr>
          <w:rFonts w:ascii="Times New Roman" w:hAnsi="Times New Roman" w:cs="Times New Roman"/>
          <w:iCs/>
          <w:sz w:val="24"/>
          <w:szCs w:val="24"/>
        </w:rPr>
      </w:pPr>
      <w:r w:rsidRPr="00276B27">
        <w:rPr>
          <w:rFonts w:ascii="Times New Roman" w:hAnsi="Times New Roman" w:cs="Times New Roman"/>
          <w:iCs/>
          <w:sz w:val="24"/>
          <w:szCs w:val="24"/>
        </w:rPr>
        <w:t>Opisati na koji je način planirano korištenje obnovljivih izvora energije u sustavu grijanja te navesti poveznice na dijelove Glavnog projekta u kojem je to predviđeno/projektirano a</w:t>
      </w:r>
      <w:r w:rsidR="00866626" w:rsidRPr="00276B27">
        <w:rPr>
          <w:rFonts w:ascii="Times New Roman" w:hAnsi="Times New Roman" w:cs="Times New Roman"/>
          <w:iCs/>
          <w:sz w:val="24"/>
          <w:szCs w:val="24"/>
        </w:rPr>
        <w:t>ko je glavnim projektom i odgovarajućim dijelovima istog - na primjer strojarskim projektom, projektom grijanja i hlađenja</w:t>
      </w:r>
      <w:r w:rsidR="00502A42" w:rsidRPr="00276B27">
        <w:rPr>
          <w:rFonts w:ascii="Times New Roman" w:hAnsi="Times New Roman" w:cs="Times New Roman"/>
          <w:iCs/>
          <w:sz w:val="24"/>
          <w:szCs w:val="24"/>
        </w:rPr>
        <w:t xml:space="preserve">, projektom elektroinstalacija, </w:t>
      </w:r>
      <w:r w:rsidR="00A362B4" w:rsidRPr="00276B27">
        <w:rPr>
          <w:rFonts w:ascii="Times New Roman" w:hAnsi="Times New Roman" w:cs="Times New Roman"/>
          <w:iCs/>
          <w:sz w:val="24"/>
          <w:szCs w:val="24"/>
        </w:rPr>
        <w:t>projektom fizike zgrade, arhitektonskim projektom</w:t>
      </w:r>
      <w:r w:rsidR="00866626" w:rsidRPr="00276B27">
        <w:rPr>
          <w:rFonts w:ascii="Times New Roman" w:hAnsi="Times New Roman" w:cs="Times New Roman"/>
          <w:iCs/>
          <w:sz w:val="24"/>
          <w:szCs w:val="24"/>
        </w:rPr>
        <w:t xml:space="preserve"> itd. - predviđeno korištenje obnovljivih izvora energije </w:t>
      </w:r>
      <w:r w:rsidR="00866626" w:rsidRPr="00276B27">
        <w:rPr>
          <w:rFonts w:ascii="Times New Roman" w:hAnsi="Times New Roman" w:cs="Times New Roman"/>
          <w:b/>
          <w:bCs/>
          <w:iCs/>
          <w:sz w:val="24"/>
          <w:szCs w:val="24"/>
          <w:u w:val="single"/>
        </w:rPr>
        <w:t>u sustavu grijanja građevina (pros</w:t>
      </w:r>
      <w:r w:rsidR="00502A42" w:rsidRPr="00276B27">
        <w:rPr>
          <w:rFonts w:ascii="Times New Roman" w:hAnsi="Times New Roman" w:cs="Times New Roman"/>
          <w:b/>
          <w:bCs/>
          <w:iCs/>
          <w:sz w:val="24"/>
          <w:szCs w:val="24"/>
          <w:u w:val="single"/>
        </w:rPr>
        <w:t>torija)</w:t>
      </w:r>
      <w:r w:rsidR="00502A42" w:rsidRPr="00276B27">
        <w:rPr>
          <w:rFonts w:ascii="Times New Roman" w:hAnsi="Times New Roman" w:cs="Times New Roman"/>
          <w:iCs/>
          <w:sz w:val="24"/>
          <w:szCs w:val="24"/>
        </w:rPr>
        <w:t xml:space="preserve"> </w:t>
      </w:r>
      <w:r w:rsidR="00866626" w:rsidRPr="00276B27">
        <w:rPr>
          <w:rFonts w:ascii="Times New Roman" w:hAnsi="Times New Roman" w:cs="Times New Roman"/>
          <w:iCs/>
          <w:sz w:val="24"/>
          <w:szCs w:val="24"/>
        </w:rPr>
        <w:t>na drvnu biomasu, na solarni sustav i/ili na dizalice topline.</w:t>
      </w:r>
    </w:p>
    <w:p w14:paraId="57EFC74E" w14:textId="0280B013" w:rsidR="00866626" w:rsidRDefault="00866626" w:rsidP="00276B27">
      <w:pPr>
        <w:spacing w:after="0"/>
        <w:jc w:val="both"/>
        <w:rPr>
          <w:rFonts w:ascii="Times New Roman" w:hAnsi="Times New Roman" w:cs="Times New Roman"/>
          <w:sz w:val="24"/>
          <w:szCs w:val="24"/>
        </w:rPr>
      </w:pPr>
    </w:p>
    <w:p w14:paraId="5B1CBB35" w14:textId="394BD492" w:rsidR="00ED017D" w:rsidRPr="004937F8" w:rsidRDefault="00ED017D" w:rsidP="00ED017D">
      <w:pPr>
        <w:jc w:val="both"/>
        <w:rPr>
          <w:rFonts w:ascii="Times New Roman" w:hAnsi="Times New Roman" w:cs="Times New Roman"/>
          <w:sz w:val="24"/>
          <w:szCs w:val="24"/>
        </w:rPr>
      </w:pPr>
      <w:r>
        <w:rPr>
          <w:rFonts w:ascii="Times New Roman" w:hAnsi="Times New Roman" w:cs="Times New Roman"/>
          <w:sz w:val="24"/>
          <w:szCs w:val="24"/>
        </w:rPr>
        <w:t>Nije primjenjivo.</w:t>
      </w:r>
    </w:p>
    <w:p w14:paraId="5B409AEA" w14:textId="05E2A472" w:rsidR="00276B27" w:rsidRDefault="00276B27" w:rsidP="00276B27">
      <w:pPr>
        <w:spacing w:after="0"/>
        <w:jc w:val="both"/>
        <w:rPr>
          <w:rFonts w:ascii="Times New Roman" w:hAnsi="Times New Roman" w:cs="Times New Roman"/>
          <w:sz w:val="24"/>
          <w:szCs w:val="24"/>
        </w:rPr>
      </w:pPr>
    </w:p>
    <w:p w14:paraId="62CB4E0D" w14:textId="062B25CA" w:rsidR="00276B27" w:rsidRDefault="006A714A" w:rsidP="006A714A">
      <w:pPr>
        <w:pStyle w:val="Odlomakpopisa"/>
        <w:numPr>
          <w:ilvl w:val="0"/>
          <w:numId w:val="5"/>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Procijenjeni iznos radova/instalacija/opreme koji se odnosi na </w:t>
      </w:r>
      <w:r w:rsidRPr="006A714A">
        <w:rPr>
          <w:rFonts w:ascii="Times New Roman" w:hAnsi="Times New Roman" w:cs="Times New Roman"/>
          <w:sz w:val="24"/>
          <w:szCs w:val="24"/>
        </w:rPr>
        <w:t>Korištenje obnovljivih izvora energije u sustavu grijanja građevina (prostorija) koji su predmet ulaganja</w:t>
      </w:r>
    </w:p>
    <w:p w14:paraId="40556823" w14:textId="40FE6772" w:rsidR="006A714A" w:rsidRPr="006A714A" w:rsidRDefault="006A714A" w:rsidP="006A714A">
      <w:pPr>
        <w:pStyle w:val="Odlomakpopisa"/>
        <w:spacing w:after="0"/>
        <w:ind w:left="426"/>
        <w:jc w:val="both"/>
        <w:rPr>
          <w:rFonts w:ascii="Times New Roman" w:hAnsi="Times New Roman" w:cs="Times New Roman"/>
          <w:i/>
          <w:iCs/>
          <w:sz w:val="24"/>
          <w:szCs w:val="24"/>
        </w:rPr>
      </w:pPr>
      <w:r w:rsidRPr="006A714A">
        <w:rPr>
          <w:rFonts w:ascii="Times New Roman" w:hAnsi="Times New Roman" w:cs="Times New Roman"/>
          <w:i/>
          <w:iCs/>
          <w:sz w:val="24"/>
          <w:szCs w:val="24"/>
        </w:rPr>
        <w:t xml:space="preserve">(navesti </w:t>
      </w:r>
      <w:r>
        <w:rPr>
          <w:rFonts w:ascii="Times New Roman" w:hAnsi="Times New Roman" w:cs="Times New Roman"/>
          <w:i/>
          <w:iCs/>
          <w:sz w:val="24"/>
          <w:szCs w:val="24"/>
        </w:rPr>
        <w:t xml:space="preserve">procijenjenu </w:t>
      </w:r>
      <w:r w:rsidRPr="006A714A">
        <w:rPr>
          <w:rFonts w:ascii="Times New Roman" w:hAnsi="Times New Roman" w:cs="Times New Roman"/>
          <w:i/>
          <w:iCs/>
          <w:sz w:val="24"/>
          <w:szCs w:val="24"/>
        </w:rPr>
        <w:t xml:space="preserve">vrijednost </w:t>
      </w:r>
      <w:r>
        <w:rPr>
          <w:rFonts w:ascii="Times New Roman" w:hAnsi="Times New Roman" w:cs="Times New Roman"/>
          <w:i/>
          <w:iCs/>
          <w:sz w:val="24"/>
          <w:szCs w:val="24"/>
        </w:rPr>
        <w:t xml:space="preserve">navedenih </w:t>
      </w:r>
      <w:r w:rsidRPr="006A714A">
        <w:rPr>
          <w:rFonts w:ascii="Times New Roman" w:hAnsi="Times New Roman" w:cs="Times New Roman"/>
          <w:i/>
          <w:iCs/>
          <w:sz w:val="24"/>
          <w:szCs w:val="24"/>
        </w:rPr>
        <w:t xml:space="preserve">radova/instalacija/opreme </w:t>
      </w:r>
      <w:r>
        <w:rPr>
          <w:rFonts w:ascii="Times New Roman" w:hAnsi="Times New Roman" w:cs="Times New Roman"/>
          <w:i/>
          <w:iCs/>
          <w:sz w:val="24"/>
          <w:szCs w:val="24"/>
        </w:rPr>
        <w:t>s PDV-om temeljem projektno-tehničke dokumentacije i troškovnika)</w:t>
      </w:r>
    </w:p>
    <w:p w14:paraId="5C8404AE" w14:textId="77777777" w:rsidR="00ED017D" w:rsidRDefault="00ED017D" w:rsidP="00866626">
      <w:pPr>
        <w:spacing w:after="120" w:line="240" w:lineRule="auto"/>
        <w:jc w:val="both"/>
        <w:rPr>
          <w:rFonts w:asciiTheme="majorBidi" w:eastAsia="Calibri" w:hAnsiTheme="majorBidi" w:cstheme="majorBidi"/>
          <w:sz w:val="24"/>
          <w:szCs w:val="24"/>
        </w:rPr>
      </w:pPr>
    </w:p>
    <w:p w14:paraId="52F5945F" w14:textId="16C9F335" w:rsidR="006A714A" w:rsidRPr="006A714A" w:rsidRDefault="00ED017D" w:rsidP="00866626">
      <w:pPr>
        <w:spacing w:after="120" w:line="240" w:lineRule="auto"/>
        <w:jc w:val="both"/>
        <w:rPr>
          <w:rFonts w:asciiTheme="majorBidi" w:eastAsia="Calibri" w:hAnsiTheme="majorBidi" w:cstheme="majorBidi"/>
          <w:sz w:val="24"/>
          <w:szCs w:val="24"/>
        </w:rPr>
      </w:pPr>
      <w:r>
        <w:rPr>
          <w:rFonts w:asciiTheme="majorBidi" w:eastAsia="Calibri" w:hAnsiTheme="majorBidi" w:cstheme="majorBidi"/>
          <w:sz w:val="24"/>
          <w:szCs w:val="24"/>
        </w:rPr>
        <w:t>Nije primjenjivo.</w:t>
      </w:r>
    </w:p>
    <w:p w14:paraId="77415783" w14:textId="77777777" w:rsidR="006A714A" w:rsidRPr="006A714A" w:rsidRDefault="006A714A" w:rsidP="00360307">
      <w:pPr>
        <w:spacing w:after="0" w:line="240" w:lineRule="auto"/>
        <w:jc w:val="both"/>
        <w:rPr>
          <w:rFonts w:asciiTheme="majorBidi" w:eastAsia="Calibri" w:hAnsiTheme="majorBidi" w:cstheme="majorBidi"/>
          <w:sz w:val="24"/>
          <w:szCs w:val="24"/>
        </w:rPr>
      </w:pPr>
    </w:p>
    <w:p w14:paraId="72613DAD" w14:textId="63D180A6" w:rsidR="00866626" w:rsidRPr="00B85E85" w:rsidRDefault="00866626" w:rsidP="00866626">
      <w:pPr>
        <w:spacing w:after="120" w:line="240" w:lineRule="auto"/>
        <w:jc w:val="both"/>
        <w:rPr>
          <w:rFonts w:asciiTheme="majorBidi" w:eastAsia="Calibri" w:hAnsiTheme="majorBidi" w:cstheme="majorBidi"/>
          <w:sz w:val="24"/>
          <w:szCs w:val="24"/>
        </w:rPr>
      </w:pPr>
      <w:r w:rsidRPr="00B85E85">
        <w:rPr>
          <w:rFonts w:asciiTheme="majorBidi" w:eastAsia="Calibri" w:hAnsiTheme="majorBidi" w:cstheme="majorBidi"/>
          <w:i/>
          <w:iCs/>
          <w:sz w:val="24"/>
          <w:szCs w:val="24"/>
        </w:rPr>
        <w:lastRenderedPageBreak/>
        <w:t>Napomena:</w:t>
      </w:r>
    </w:p>
    <w:p w14:paraId="516B41A6" w14:textId="318A2A25" w:rsidR="00866626" w:rsidRDefault="00866626" w:rsidP="003A5391">
      <w:pPr>
        <w:spacing w:after="360"/>
        <w:jc w:val="both"/>
        <w:rPr>
          <w:rFonts w:asciiTheme="majorBidi" w:eastAsia="Calibri" w:hAnsiTheme="majorBidi" w:cstheme="majorBidi"/>
          <w:i/>
          <w:iCs/>
          <w:sz w:val="24"/>
          <w:szCs w:val="24"/>
        </w:rPr>
      </w:pPr>
      <w:r w:rsidRPr="00B85E85">
        <w:rPr>
          <w:rFonts w:asciiTheme="majorBidi" w:eastAsia="Calibri" w:hAnsiTheme="majorBidi" w:cstheme="majorBidi"/>
          <w:i/>
          <w:iCs/>
          <w:sz w:val="24"/>
          <w:szCs w:val="24"/>
        </w:rPr>
        <w:t xml:space="preserve">Podaci iz ove </w:t>
      </w:r>
      <w:r>
        <w:rPr>
          <w:rFonts w:asciiTheme="majorBidi" w:eastAsia="Calibri" w:hAnsiTheme="majorBidi" w:cstheme="majorBidi"/>
          <w:i/>
          <w:iCs/>
          <w:sz w:val="24"/>
          <w:szCs w:val="24"/>
        </w:rPr>
        <w:t>točke i iz Glavnog projekta uzet</w:t>
      </w:r>
      <w:r w:rsidRPr="00B85E85">
        <w:rPr>
          <w:rFonts w:asciiTheme="majorBidi" w:eastAsia="Calibri" w:hAnsiTheme="majorBidi" w:cstheme="majorBidi"/>
          <w:i/>
          <w:iCs/>
          <w:sz w:val="24"/>
          <w:szCs w:val="24"/>
        </w:rPr>
        <w:t xml:space="preserve"> će se u obzir prilikom provjere ostvarenja kriterija odabira iz Priloga 2</w:t>
      </w:r>
      <w:r w:rsidR="00276B27">
        <w:rPr>
          <w:rFonts w:asciiTheme="majorBidi" w:eastAsia="Calibri" w:hAnsiTheme="majorBidi" w:cstheme="majorBidi"/>
          <w:i/>
          <w:iCs/>
          <w:sz w:val="24"/>
          <w:szCs w:val="24"/>
        </w:rPr>
        <w:t>.</w:t>
      </w:r>
      <w:r w:rsidRPr="00B85E85">
        <w:rPr>
          <w:rFonts w:asciiTheme="majorBidi" w:eastAsia="Calibri" w:hAnsiTheme="majorBidi" w:cstheme="majorBidi"/>
          <w:i/>
          <w:iCs/>
          <w:sz w:val="24"/>
          <w:szCs w:val="24"/>
        </w:rPr>
        <w:t xml:space="preserve"> Natječaja.</w:t>
      </w:r>
    </w:p>
    <w:p w14:paraId="272823C2" w14:textId="77777777" w:rsidR="000936F1" w:rsidRDefault="004052E1" w:rsidP="004052E1">
      <w:pPr>
        <w:jc w:val="both"/>
        <w:rPr>
          <w:rFonts w:asciiTheme="majorBidi" w:eastAsia="Calibri" w:hAnsiTheme="majorBidi" w:cstheme="majorBidi"/>
          <w:sz w:val="24"/>
          <w:szCs w:val="24"/>
        </w:rPr>
      </w:pPr>
      <w:r w:rsidRPr="004052E1">
        <w:rPr>
          <w:rFonts w:asciiTheme="majorBidi" w:eastAsia="Calibri" w:hAnsiTheme="majorBidi" w:cstheme="majorBidi"/>
          <w:sz w:val="24"/>
          <w:szCs w:val="24"/>
        </w:rPr>
        <w:t>3.4.</w:t>
      </w:r>
      <w:r>
        <w:rPr>
          <w:rFonts w:asciiTheme="majorBidi" w:eastAsia="Calibri" w:hAnsiTheme="majorBidi" w:cstheme="majorBidi"/>
          <w:sz w:val="24"/>
          <w:szCs w:val="24"/>
        </w:rPr>
        <w:t>4</w:t>
      </w:r>
      <w:r w:rsidRPr="004052E1">
        <w:rPr>
          <w:rFonts w:asciiTheme="majorBidi" w:eastAsia="Calibri" w:hAnsiTheme="majorBidi" w:cstheme="majorBidi"/>
          <w:sz w:val="24"/>
          <w:szCs w:val="24"/>
        </w:rPr>
        <w:t>. K</w:t>
      </w:r>
      <w:r>
        <w:rPr>
          <w:rFonts w:asciiTheme="majorBidi" w:eastAsia="Calibri" w:hAnsiTheme="majorBidi" w:cstheme="majorBidi"/>
          <w:sz w:val="24"/>
          <w:szCs w:val="24"/>
        </w:rPr>
        <w:t>apacitet dječjeg vrtića</w:t>
      </w:r>
    </w:p>
    <w:p w14:paraId="13655C25" w14:textId="7D1E229E" w:rsidR="000936F1" w:rsidRDefault="000936F1" w:rsidP="000936F1">
      <w:pPr>
        <w:jc w:val="both"/>
        <w:rPr>
          <w:rFonts w:asciiTheme="majorBidi" w:eastAsia="Calibri" w:hAnsiTheme="majorBidi" w:cstheme="majorBidi"/>
          <w:sz w:val="24"/>
          <w:szCs w:val="24"/>
        </w:rPr>
      </w:pPr>
      <w:r w:rsidRPr="008A64B2">
        <w:rPr>
          <w:rFonts w:ascii="Times New Roman" w:hAnsi="Times New Roman" w:cs="Times New Roman"/>
          <w:i/>
          <w:sz w:val="24"/>
          <w:szCs w:val="24"/>
        </w:rPr>
        <w:t>(</w:t>
      </w:r>
      <w:r>
        <w:rPr>
          <w:rFonts w:ascii="Times New Roman" w:hAnsi="Times New Roman" w:cs="Times New Roman"/>
          <w:i/>
          <w:sz w:val="24"/>
          <w:szCs w:val="24"/>
        </w:rPr>
        <w:t>odnosi se samo na projekte dječjih vrtića)</w:t>
      </w:r>
    </w:p>
    <w:p w14:paraId="5FE9024D" w14:textId="24B57BA2" w:rsidR="000936F1" w:rsidRDefault="000936F1" w:rsidP="00D668B6">
      <w:pPr>
        <w:spacing w:after="120"/>
        <w:jc w:val="both"/>
        <w:rPr>
          <w:rFonts w:asciiTheme="majorBidi" w:eastAsia="Calibri" w:hAnsiTheme="majorBidi" w:cstheme="majorBidi"/>
          <w:sz w:val="24"/>
          <w:szCs w:val="24"/>
        </w:rPr>
      </w:pPr>
      <w:r>
        <w:rPr>
          <w:rFonts w:asciiTheme="majorBidi" w:eastAsia="Calibri" w:hAnsiTheme="majorBidi" w:cstheme="majorBidi"/>
          <w:sz w:val="24"/>
          <w:szCs w:val="24"/>
        </w:rPr>
        <w:t xml:space="preserve">Ukupni kapacitet dječjeg vrtića planiran Glavnim projektom </w:t>
      </w:r>
      <w:r w:rsidR="00D668B6">
        <w:rPr>
          <w:rFonts w:asciiTheme="majorBidi" w:eastAsia="Calibri" w:hAnsiTheme="majorBidi" w:cstheme="majorBidi"/>
          <w:sz w:val="24"/>
          <w:szCs w:val="24"/>
        </w:rPr>
        <w:t xml:space="preserve">nakon realizacije projekta </w:t>
      </w:r>
      <w:r>
        <w:rPr>
          <w:rFonts w:asciiTheme="majorBidi" w:eastAsia="Calibri" w:hAnsiTheme="majorBidi" w:cstheme="majorBidi"/>
          <w:sz w:val="24"/>
          <w:szCs w:val="24"/>
        </w:rPr>
        <w:t>u skladu s Državnim pedagoškim standardom predškolskog odgoja i obrazovanja:</w:t>
      </w:r>
    </w:p>
    <w:p w14:paraId="43C5BAFF" w14:textId="084EA7FD" w:rsidR="000936F1" w:rsidRPr="000936F1" w:rsidRDefault="00DC2B90" w:rsidP="00D668B6">
      <w:pPr>
        <w:jc w:val="both"/>
        <w:rPr>
          <w:rFonts w:asciiTheme="majorBidi" w:eastAsia="Calibri" w:hAnsiTheme="majorBidi" w:cstheme="majorBidi"/>
          <w:i/>
          <w:iCs/>
          <w:sz w:val="24"/>
          <w:szCs w:val="24"/>
        </w:rPr>
      </w:pPr>
      <w:r>
        <w:rPr>
          <w:rFonts w:asciiTheme="majorBidi" w:eastAsia="Calibri" w:hAnsiTheme="majorBidi" w:cstheme="majorBidi"/>
          <w:i/>
          <w:iCs/>
          <w:sz w:val="24"/>
          <w:szCs w:val="24"/>
        </w:rPr>
        <w:t>(U</w:t>
      </w:r>
      <w:r w:rsidR="000936F1" w:rsidRPr="000936F1">
        <w:rPr>
          <w:rFonts w:asciiTheme="majorBidi" w:eastAsia="Calibri" w:hAnsiTheme="majorBidi" w:cstheme="majorBidi"/>
          <w:i/>
          <w:iCs/>
          <w:sz w:val="24"/>
          <w:szCs w:val="24"/>
        </w:rPr>
        <w:t xml:space="preserve">pisati </w:t>
      </w:r>
      <w:r w:rsidR="000936F1">
        <w:rPr>
          <w:rFonts w:asciiTheme="majorBidi" w:eastAsia="Calibri" w:hAnsiTheme="majorBidi" w:cstheme="majorBidi"/>
          <w:i/>
          <w:iCs/>
          <w:sz w:val="24"/>
          <w:szCs w:val="24"/>
        </w:rPr>
        <w:t xml:space="preserve">maksimalni </w:t>
      </w:r>
      <w:r w:rsidR="00D668B6">
        <w:rPr>
          <w:rFonts w:asciiTheme="majorBidi" w:eastAsia="Calibri" w:hAnsiTheme="majorBidi" w:cstheme="majorBidi"/>
          <w:i/>
          <w:iCs/>
          <w:sz w:val="24"/>
          <w:szCs w:val="24"/>
        </w:rPr>
        <w:t xml:space="preserve">mogući </w:t>
      </w:r>
      <w:r w:rsidR="000936F1" w:rsidRPr="000936F1">
        <w:rPr>
          <w:rFonts w:asciiTheme="majorBidi" w:eastAsia="Calibri" w:hAnsiTheme="majorBidi" w:cstheme="majorBidi"/>
          <w:i/>
          <w:iCs/>
          <w:sz w:val="24"/>
          <w:szCs w:val="24"/>
        </w:rPr>
        <w:t>broj djece</w:t>
      </w:r>
      <w:r>
        <w:rPr>
          <w:rFonts w:asciiTheme="majorBidi" w:eastAsia="Calibri" w:hAnsiTheme="majorBidi" w:cstheme="majorBidi"/>
          <w:i/>
          <w:iCs/>
          <w:sz w:val="24"/>
          <w:szCs w:val="24"/>
        </w:rPr>
        <w:t xml:space="preserve"> </w:t>
      </w:r>
      <w:r w:rsidR="00D668B6">
        <w:rPr>
          <w:rFonts w:asciiTheme="majorBidi" w:eastAsia="Calibri" w:hAnsiTheme="majorBidi" w:cstheme="majorBidi"/>
          <w:i/>
          <w:iCs/>
          <w:sz w:val="24"/>
          <w:szCs w:val="24"/>
        </w:rPr>
        <w:t xml:space="preserve">u zgradi dječjeg vrtića </w:t>
      </w:r>
      <w:r>
        <w:rPr>
          <w:rFonts w:asciiTheme="majorBidi" w:eastAsia="Calibri" w:hAnsiTheme="majorBidi" w:cstheme="majorBidi"/>
          <w:i/>
          <w:iCs/>
          <w:sz w:val="24"/>
          <w:szCs w:val="24"/>
        </w:rPr>
        <w:t>u redovnom cjelodnevnom programu</w:t>
      </w:r>
      <w:r w:rsidR="00D668B6">
        <w:rPr>
          <w:rFonts w:asciiTheme="majorBidi" w:eastAsia="Calibri" w:hAnsiTheme="majorBidi" w:cstheme="majorBidi"/>
          <w:i/>
          <w:iCs/>
          <w:sz w:val="24"/>
          <w:szCs w:val="24"/>
        </w:rPr>
        <w:t xml:space="preserve"> sukladno projektno-tehničkoj dokumentaciji.</w:t>
      </w:r>
      <w:r>
        <w:rPr>
          <w:rFonts w:asciiTheme="majorBidi" w:eastAsia="Calibri" w:hAnsiTheme="majorBidi" w:cstheme="majorBidi"/>
          <w:i/>
          <w:iCs/>
          <w:sz w:val="24"/>
          <w:szCs w:val="24"/>
        </w:rPr>
        <w:t>)</w:t>
      </w:r>
    </w:p>
    <w:p w14:paraId="2983D318" w14:textId="150B9D32" w:rsidR="00DC2B90" w:rsidRDefault="004B7E49" w:rsidP="003A5391">
      <w:pPr>
        <w:spacing w:after="240"/>
        <w:jc w:val="both"/>
        <w:rPr>
          <w:rFonts w:asciiTheme="majorBidi" w:eastAsia="Calibri" w:hAnsiTheme="majorBidi" w:cstheme="majorBidi"/>
          <w:sz w:val="24"/>
          <w:szCs w:val="24"/>
        </w:rPr>
      </w:pPr>
      <w:r>
        <w:rPr>
          <w:rFonts w:asciiTheme="majorBidi" w:eastAsia="Calibri" w:hAnsiTheme="majorBidi" w:cstheme="majorBidi"/>
          <w:sz w:val="24"/>
          <w:szCs w:val="24"/>
        </w:rPr>
        <w:t>Nije primjenjivo.</w:t>
      </w:r>
    </w:p>
    <w:p w14:paraId="2701C12C" w14:textId="50AA23A3" w:rsidR="004B3D0D" w:rsidRDefault="004B3D0D" w:rsidP="004B3D0D">
      <w:pPr>
        <w:jc w:val="both"/>
        <w:rPr>
          <w:rFonts w:asciiTheme="majorBidi" w:eastAsia="Calibri" w:hAnsiTheme="majorBidi" w:cstheme="majorBidi"/>
          <w:sz w:val="24"/>
          <w:szCs w:val="24"/>
        </w:rPr>
      </w:pPr>
      <w:r>
        <w:rPr>
          <w:rFonts w:asciiTheme="majorBidi" w:eastAsia="Calibri" w:hAnsiTheme="majorBidi" w:cstheme="majorBidi"/>
          <w:sz w:val="24"/>
          <w:szCs w:val="24"/>
        </w:rPr>
        <w:t>Ukupan broj skupina (grupa) djece vrtićke dobi</w:t>
      </w:r>
      <w:r w:rsidRPr="004B3D0D">
        <w:t xml:space="preserve"> </w:t>
      </w:r>
      <w:r w:rsidRPr="004B3D0D">
        <w:rPr>
          <w:rFonts w:asciiTheme="majorBidi" w:eastAsia="Calibri" w:hAnsiTheme="majorBidi" w:cstheme="majorBidi"/>
          <w:sz w:val="24"/>
          <w:szCs w:val="24"/>
        </w:rPr>
        <w:t>nakon realizacije projekta</w:t>
      </w:r>
      <w:r>
        <w:rPr>
          <w:rFonts w:asciiTheme="majorBidi" w:eastAsia="Calibri" w:hAnsiTheme="majorBidi" w:cstheme="majorBidi"/>
          <w:sz w:val="24"/>
          <w:szCs w:val="24"/>
        </w:rPr>
        <w:t xml:space="preserve"> (ako je primjenjivo):</w:t>
      </w:r>
    </w:p>
    <w:p w14:paraId="0EF400A0" w14:textId="3B30089F" w:rsidR="004B3D0D" w:rsidRPr="004B3D0D" w:rsidRDefault="004B7E49" w:rsidP="003A5391">
      <w:pPr>
        <w:spacing w:after="360"/>
        <w:jc w:val="both"/>
        <w:rPr>
          <w:rFonts w:asciiTheme="majorBidi" w:eastAsia="Calibri" w:hAnsiTheme="majorBidi" w:cstheme="majorBidi"/>
          <w:sz w:val="24"/>
          <w:szCs w:val="24"/>
        </w:rPr>
      </w:pPr>
      <w:r>
        <w:rPr>
          <w:rFonts w:asciiTheme="majorBidi" w:eastAsia="Calibri" w:hAnsiTheme="majorBidi" w:cstheme="majorBidi"/>
          <w:sz w:val="24"/>
          <w:szCs w:val="24"/>
        </w:rPr>
        <w:t>Nije primjenjivo.</w:t>
      </w:r>
    </w:p>
    <w:p w14:paraId="0E741DFB" w14:textId="703A72D4" w:rsidR="004B3D0D" w:rsidRPr="004B3D0D" w:rsidRDefault="004B3D0D" w:rsidP="004B3D0D">
      <w:pPr>
        <w:rPr>
          <w:rFonts w:asciiTheme="majorBidi" w:eastAsia="Calibri" w:hAnsiTheme="majorBidi" w:cstheme="majorBidi"/>
          <w:sz w:val="24"/>
          <w:szCs w:val="24"/>
        </w:rPr>
      </w:pPr>
      <w:r w:rsidRPr="004B3D0D">
        <w:rPr>
          <w:rFonts w:asciiTheme="majorBidi" w:eastAsia="Calibri" w:hAnsiTheme="majorBidi" w:cstheme="majorBidi"/>
          <w:sz w:val="24"/>
          <w:szCs w:val="24"/>
        </w:rPr>
        <w:t xml:space="preserve">Ukupan broj skupina (grupa) djece </w:t>
      </w:r>
      <w:r>
        <w:rPr>
          <w:rFonts w:asciiTheme="majorBidi" w:eastAsia="Calibri" w:hAnsiTheme="majorBidi" w:cstheme="majorBidi"/>
          <w:sz w:val="24"/>
          <w:szCs w:val="24"/>
        </w:rPr>
        <w:t xml:space="preserve">jasličke </w:t>
      </w:r>
      <w:r w:rsidRPr="004B3D0D">
        <w:rPr>
          <w:rFonts w:asciiTheme="majorBidi" w:eastAsia="Calibri" w:hAnsiTheme="majorBidi" w:cstheme="majorBidi"/>
          <w:sz w:val="24"/>
          <w:szCs w:val="24"/>
        </w:rPr>
        <w:t>dobi nakon realizacije projekta</w:t>
      </w:r>
      <w:r>
        <w:rPr>
          <w:rFonts w:asciiTheme="majorBidi" w:eastAsia="Calibri" w:hAnsiTheme="majorBidi" w:cstheme="majorBidi"/>
          <w:sz w:val="24"/>
          <w:szCs w:val="24"/>
        </w:rPr>
        <w:t xml:space="preserve"> </w:t>
      </w:r>
      <w:r w:rsidRPr="004B3D0D">
        <w:rPr>
          <w:rFonts w:asciiTheme="majorBidi" w:eastAsia="Calibri" w:hAnsiTheme="majorBidi" w:cstheme="majorBidi"/>
          <w:sz w:val="24"/>
          <w:szCs w:val="24"/>
        </w:rPr>
        <w:t>(ako je primjenjivo):</w:t>
      </w:r>
    </w:p>
    <w:p w14:paraId="17AED94A" w14:textId="477B8372" w:rsidR="004B3D0D" w:rsidRPr="004B3D0D" w:rsidRDefault="004B7E49" w:rsidP="003A5391">
      <w:pPr>
        <w:spacing w:after="360"/>
        <w:rPr>
          <w:rFonts w:asciiTheme="majorBidi" w:eastAsia="Calibri" w:hAnsiTheme="majorBidi" w:cstheme="majorBidi"/>
          <w:sz w:val="24"/>
          <w:szCs w:val="24"/>
        </w:rPr>
      </w:pPr>
      <w:r>
        <w:rPr>
          <w:rFonts w:asciiTheme="majorBidi" w:eastAsia="Calibri" w:hAnsiTheme="majorBidi" w:cstheme="majorBidi"/>
          <w:sz w:val="24"/>
          <w:szCs w:val="24"/>
        </w:rPr>
        <w:t>Nije primjenjivo.</w:t>
      </w:r>
    </w:p>
    <w:p w14:paraId="320B6169" w14:textId="3A1D849B" w:rsidR="000936F1" w:rsidRDefault="000936F1" w:rsidP="00D668B6">
      <w:pPr>
        <w:spacing w:after="120"/>
        <w:jc w:val="both"/>
        <w:rPr>
          <w:rFonts w:asciiTheme="majorBidi" w:eastAsia="Calibri" w:hAnsiTheme="majorBidi" w:cstheme="majorBidi"/>
          <w:sz w:val="24"/>
          <w:szCs w:val="24"/>
        </w:rPr>
      </w:pPr>
      <w:r>
        <w:rPr>
          <w:rFonts w:asciiTheme="majorBidi" w:eastAsia="Calibri" w:hAnsiTheme="majorBidi" w:cstheme="majorBidi"/>
          <w:sz w:val="24"/>
          <w:szCs w:val="24"/>
        </w:rPr>
        <w:t>Početni kapacitet dječjeg vrtića prije realizacije projekta u skladu s Državnim pedagoškim standardom predškolskog odgoja i obrazovanja:</w:t>
      </w:r>
    </w:p>
    <w:p w14:paraId="6A44F37C" w14:textId="4D8136F0" w:rsidR="00D668B6" w:rsidRPr="00D668B6" w:rsidRDefault="00D668B6" w:rsidP="00D668B6">
      <w:pPr>
        <w:jc w:val="both"/>
        <w:rPr>
          <w:rFonts w:asciiTheme="majorBidi" w:eastAsia="Calibri" w:hAnsiTheme="majorBidi" w:cstheme="majorBidi"/>
          <w:i/>
          <w:iCs/>
          <w:sz w:val="24"/>
          <w:szCs w:val="24"/>
        </w:rPr>
      </w:pPr>
      <w:r w:rsidRPr="00D668B6">
        <w:rPr>
          <w:rFonts w:asciiTheme="majorBidi" w:eastAsia="Calibri" w:hAnsiTheme="majorBidi" w:cstheme="majorBidi"/>
          <w:i/>
          <w:iCs/>
          <w:sz w:val="24"/>
          <w:szCs w:val="24"/>
        </w:rPr>
        <w:t>(</w:t>
      </w:r>
      <w:r>
        <w:rPr>
          <w:rFonts w:asciiTheme="majorBidi" w:eastAsia="Calibri" w:hAnsiTheme="majorBidi" w:cstheme="majorBidi"/>
          <w:i/>
          <w:iCs/>
          <w:sz w:val="24"/>
          <w:szCs w:val="24"/>
        </w:rPr>
        <w:t>U slučaju rekonstrukcije postojećeg dječjeg vrtića, u</w:t>
      </w:r>
      <w:r w:rsidRPr="00D668B6">
        <w:rPr>
          <w:rFonts w:asciiTheme="majorBidi" w:eastAsia="Calibri" w:hAnsiTheme="majorBidi" w:cstheme="majorBidi"/>
          <w:i/>
          <w:iCs/>
          <w:sz w:val="24"/>
          <w:szCs w:val="24"/>
        </w:rPr>
        <w:t>pisati maksimalni mogući broj djece u redovnom cjelodnevnom programu</w:t>
      </w:r>
      <w:r>
        <w:rPr>
          <w:rFonts w:asciiTheme="majorBidi" w:eastAsia="Calibri" w:hAnsiTheme="majorBidi" w:cstheme="majorBidi"/>
          <w:i/>
          <w:iCs/>
          <w:sz w:val="24"/>
          <w:szCs w:val="24"/>
        </w:rPr>
        <w:t xml:space="preserve"> prije provedbe projekta</w:t>
      </w:r>
      <w:r w:rsidRPr="00D668B6">
        <w:rPr>
          <w:rFonts w:asciiTheme="majorBidi" w:eastAsia="Calibri" w:hAnsiTheme="majorBidi" w:cstheme="majorBidi"/>
          <w:i/>
          <w:iCs/>
          <w:sz w:val="24"/>
          <w:szCs w:val="24"/>
        </w:rPr>
        <w:t xml:space="preserve"> sukladno projektno-tehničkoj dokumentaciji</w:t>
      </w:r>
      <w:r>
        <w:rPr>
          <w:rFonts w:asciiTheme="majorBidi" w:eastAsia="Calibri" w:hAnsiTheme="majorBidi" w:cstheme="majorBidi"/>
          <w:i/>
          <w:iCs/>
          <w:sz w:val="24"/>
          <w:szCs w:val="24"/>
        </w:rPr>
        <w:t>. U slučaju izgradnje novog dječjeg vrtića ili prenamjene postojeće građevine u dječji vrtić upisati 0.</w:t>
      </w:r>
      <w:r w:rsidRPr="00D668B6">
        <w:rPr>
          <w:rFonts w:asciiTheme="majorBidi" w:eastAsia="Calibri" w:hAnsiTheme="majorBidi" w:cstheme="majorBidi"/>
          <w:i/>
          <w:iCs/>
          <w:sz w:val="24"/>
          <w:szCs w:val="24"/>
        </w:rPr>
        <w:t>)</w:t>
      </w:r>
    </w:p>
    <w:p w14:paraId="358E1111" w14:textId="3F94D397" w:rsidR="004052E1" w:rsidRPr="004052E1" w:rsidRDefault="004B7E49" w:rsidP="000936F1">
      <w:pPr>
        <w:jc w:val="both"/>
        <w:rPr>
          <w:rFonts w:asciiTheme="majorBidi" w:eastAsia="Calibri" w:hAnsiTheme="majorBidi" w:cstheme="majorBidi"/>
          <w:sz w:val="24"/>
          <w:szCs w:val="24"/>
        </w:rPr>
      </w:pPr>
      <w:r>
        <w:rPr>
          <w:rFonts w:asciiTheme="majorBidi" w:eastAsia="Calibri" w:hAnsiTheme="majorBidi" w:cstheme="majorBidi"/>
          <w:sz w:val="24"/>
          <w:szCs w:val="24"/>
        </w:rPr>
        <w:t>Nije primjenjivo.</w:t>
      </w:r>
    </w:p>
    <w:p w14:paraId="75F4B25F" w14:textId="77777777" w:rsidR="00D668B6" w:rsidRPr="00CE6FB0" w:rsidRDefault="00D668B6" w:rsidP="00343F54">
      <w:pPr>
        <w:spacing w:after="120"/>
        <w:jc w:val="both"/>
        <w:rPr>
          <w:rFonts w:ascii="Times New Roman" w:hAnsi="Times New Roman" w:cs="Times New Roman"/>
          <w:sz w:val="12"/>
          <w:szCs w:val="12"/>
        </w:rPr>
      </w:pPr>
    </w:p>
    <w:p w14:paraId="03EB4DFC" w14:textId="343525B7" w:rsidR="005147C7" w:rsidRPr="008A64B2" w:rsidRDefault="004E6CB0" w:rsidP="00343F54">
      <w:pPr>
        <w:spacing w:after="120"/>
        <w:jc w:val="both"/>
        <w:rPr>
          <w:rFonts w:ascii="Times New Roman" w:hAnsi="Times New Roman" w:cs="Times New Roman"/>
          <w:sz w:val="24"/>
          <w:szCs w:val="24"/>
        </w:rPr>
      </w:pPr>
      <w:r w:rsidRPr="008A64B2">
        <w:rPr>
          <w:rFonts w:ascii="Times New Roman" w:hAnsi="Times New Roman" w:cs="Times New Roman"/>
          <w:sz w:val="24"/>
          <w:szCs w:val="24"/>
        </w:rPr>
        <w:t>3.</w:t>
      </w:r>
      <w:r w:rsidR="00722F5F" w:rsidRPr="008A64B2">
        <w:rPr>
          <w:rFonts w:ascii="Times New Roman" w:hAnsi="Times New Roman" w:cs="Times New Roman"/>
          <w:sz w:val="24"/>
          <w:szCs w:val="24"/>
        </w:rPr>
        <w:t>5</w:t>
      </w:r>
      <w:r w:rsidRPr="008A64B2">
        <w:rPr>
          <w:rFonts w:ascii="Times New Roman" w:hAnsi="Times New Roman" w:cs="Times New Roman"/>
          <w:sz w:val="24"/>
          <w:szCs w:val="24"/>
        </w:rPr>
        <w:t>. TRAJANJE PROVEDBE PROJEKTA</w:t>
      </w:r>
    </w:p>
    <w:p w14:paraId="751B61DC" w14:textId="77777777" w:rsidR="004E6CB0" w:rsidRPr="008A64B2" w:rsidRDefault="004E6CB0" w:rsidP="0093730F">
      <w:pPr>
        <w:jc w:val="both"/>
        <w:rPr>
          <w:rFonts w:ascii="Times New Roman" w:hAnsi="Times New Roman" w:cs="Times New Roman"/>
          <w:i/>
          <w:sz w:val="24"/>
          <w:szCs w:val="24"/>
        </w:rPr>
      </w:pPr>
      <w:r w:rsidRPr="008A64B2">
        <w:rPr>
          <w:rFonts w:ascii="Times New Roman" w:hAnsi="Times New Roman" w:cs="Times New Roman"/>
          <w:i/>
          <w:sz w:val="24"/>
          <w:szCs w:val="24"/>
        </w:rPr>
        <w:t xml:space="preserve">(navesti </w:t>
      </w:r>
      <w:r w:rsidR="008E168C" w:rsidRPr="008A64B2">
        <w:rPr>
          <w:rFonts w:ascii="Times New Roman" w:hAnsi="Times New Roman" w:cs="Times New Roman"/>
          <w:i/>
          <w:sz w:val="24"/>
          <w:szCs w:val="24"/>
        </w:rPr>
        <w:t xml:space="preserve">u mjesecima </w:t>
      </w:r>
      <w:r w:rsidRPr="008A64B2">
        <w:rPr>
          <w:rFonts w:ascii="Times New Roman" w:hAnsi="Times New Roman" w:cs="Times New Roman"/>
          <w:i/>
          <w:sz w:val="24"/>
          <w:szCs w:val="24"/>
        </w:rPr>
        <w:t>planirano trajanje provedbe ulaganja za koje se traži javna potpora iz Mjere 7 „Temeljne usluge i obnova sela u ruralnim područjima“)</w:t>
      </w:r>
    </w:p>
    <w:p w14:paraId="3686204C" w14:textId="662583A3" w:rsidR="004F23D4" w:rsidRPr="005970D4" w:rsidRDefault="000D3371" w:rsidP="004F23D4">
      <w:pPr>
        <w:jc w:val="both"/>
        <w:rPr>
          <w:rFonts w:ascii="Times New Roman" w:hAnsi="Times New Roman" w:cs="Times New Roman"/>
          <w:sz w:val="24"/>
          <w:szCs w:val="24"/>
          <w:u w:val="single"/>
        </w:rPr>
      </w:pPr>
      <w:r>
        <w:rPr>
          <w:rFonts w:ascii="Times New Roman" w:hAnsi="Times New Roman" w:cs="Times New Roman"/>
          <w:sz w:val="24"/>
          <w:szCs w:val="24"/>
          <w:u w:val="single"/>
        </w:rPr>
        <w:t>12</w:t>
      </w:r>
      <w:r w:rsidR="005970D4" w:rsidRPr="0028438E">
        <w:rPr>
          <w:rFonts w:ascii="Times New Roman" w:hAnsi="Times New Roman" w:cs="Times New Roman"/>
          <w:sz w:val="24"/>
          <w:szCs w:val="24"/>
          <w:u w:val="single"/>
        </w:rPr>
        <w:t xml:space="preserve"> mjesec</w:t>
      </w:r>
      <w:r>
        <w:rPr>
          <w:rFonts w:ascii="Times New Roman" w:hAnsi="Times New Roman" w:cs="Times New Roman"/>
          <w:sz w:val="24"/>
          <w:szCs w:val="24"/>
          <w:u w:val="single"/>
        </w:rPr>
        <w:t>i</w:t>
      </w:r>
    </w:p>
    <w:p w14:paraId="1A6699D0" w14:textId="77777777" w:rsidR="005970D4" w:rsidRPr="00CE6FB0" w:rsidRDefault="005970D4" w:rsidP="00343F54">
      <w:pPr>
        <w:spacing w:after="120"/>
        <w:jc w:val="both"/>
        <w:rPr>
          <w:rFonts w:ascii="Times New Roman" w:hAnsi="Times New Roman" w:cs="Times New Roman"/>
          <w:sz w:val="18"/>
          <w:szCs w:val="18"/>
        </w:rPr>
      </w:pPr>
    </w:p>
    <w:p w14:paraId="3CD8C544" w14:textId="6CDAA130" w:rsidR="006B4888" w:rsidRPr="008A64B2" w:rsidRDefault="0066427D" w:rsidP="00343F54">
      <w:pPr>
        <w:spacing w:after="120"/>
        <w:jc w:val="both"/>
        <w:rPr>
          <w:rFonts w:ascii="Times New Roman" w:hAnsi="Times New Roman" w:cs="Times New Roman"/>
          <w:sz w:val="24"/>
          <w:szCs w:val="24"/>
        </w:rPr>
      </w:pPr>
      <w:r w:rsidRPr="008A64B2">
        <w:rPr>
          <w:rFonts w:ascii="Times New Roman" w:hAnsi="Times New Roman" w:cs="Times New Roman"/>
          <w:sz w:val="24"/>
          <w:szCs w:val="24"/>
        </w:rPr>
        <w:t>3.</w:t>
      </w:r>
      <w:r w:rsidR="00722F5F" w:rsidRPr="008A64B2">
        <w:rPr>
          <w:rFonts w:ascii="Times New Roman" w:hAnsi="Times New Roman" w:cs="Times New Roman"/>
          <w:sz w:val="24"/>
          <w:szCs w:val="24"/>
        </w:rPr>
        <w:t>6</w:t>
      </w:r>
      <w:r w:rsidRPr="008A64B2">
        <w:rPr>
          <w:rFonts w:ascii="Times New Roman" w:hAnsi="Times New Roman" w:cs="Times New Roman"/>
          <w:sz w:val="24"/>
          <w:szCs w:val="24"/>
        </w:rPr>
        <w:t>. GLAVNE AKTIVNOSTI</w:t>
      </w:r>
    </w:p>
    <w:p w14:paraId="631496BF" w14:textId="77777777" w:rsidR="0066427D" w:rsidRPr="008A64B2" w:rsidRDefault="0066427D" w:rsidP="0093730F">
      <w:pPr>
        <w:jc w:val="both"/>
        <w:rPr>
          <w:rFonts w:ascii="Times New Roman" w:hAnsi="Times New Roman" w:cs="Times New Roman"/>
          <w:i/>
          <w:sz w:val="24"/>
          <w:szCs w:val="24"/>
        </w:rPr>
      </w:pPr>
      <w:r w:rsidRPr="008A64B2">
        <w:rPr>
          <w:rFonts w:ascii="Times New Roman" w:hAnsi="Times New Roman" w:cs="Times New Roman"/>
          <w:i/>
          <w:sz w:val="24"/>
          <w:szCs w:val="24"/>
        </w:rPr>
        <w:t>(navesti glavne aktivnosti koje će se provoditi u svrhu provedbe projekta; najmanje 300, a najviše 800 znakova)</w:t>
      </w:r>
    </w:p>
    <w:p w14:paraId="6E4F506E" w14:textId="072E2226" w:rsidR="00144A35" w:rsidRPr="00144A35" w:rsidRDefault="00144A35" w:rsidP="00144A35">
      <w:pPr>
        <w:jc w:val="both"/>
        <w:rPr>
          <w:rFonts w:asciiTheme="majorBidi" w:eastAsia="Calibri" w:hAnsiTheme="majorBidi" w:cstheme="majorBidi"/>
          <w:sz w:val="24"/>
          <w:szCs w:val="24"/>
          <w:u w:val="single"/>
        </w:rPr>
      </w:pPr>
      <w:r w:rsidRPr="00144A35">
        <w:rPr>
          <w:rFonts w:asciiTheme="majorBidi" w:eastAsia="Calibri" w:hAnsiTheme="majorBidi" w:cstheme="majorBidi"/>
          <w:sz w:val="24"/>
          <w:szCs w:val="24"/>
          <w:u w:val="single"/>
        </w:rPr>
        <w:t>Aktivnosti: 1. Upravljanje projektom i administracija (sklapanje Ugovora o financiranju, podnošenja Zahtjeva za isplatu predujma, provedba postupka javne nabave i odabir izvođača za izvođenje radova</w:t>
      </w:r>
      <w:r w:rsidR="00B84495">
        <w:rPr>
          <w:rFonts w:asciiTheme="majorBidi" w:eastAsia="Calibri" w:hAnsiTheme="majorBidi" w:cstheme="majorBidi"/>
          <w:sz w:val="24"/>
          <w:szCs w:val="24"/>
          <w:u w:val="single"/>
        </w:rPr>
        <w:t xml:space="preserve"> i opremanje</w:t>
      </w:r>
      <w:r w:rsidRPr="00144A35">
        <w:rPr>
          <w:rFonts w:asciiTheme="majorBidi" w:eastAsia="Calibri" w:hAnsiTheme="majorBidi" w:cstheme="majorBidi"/>
          <w:sz w:val="24"/>
          <w:szCs w:val="24"/>
          <w:u w:val="single"/>
        </w:rPr>
        <w:t>, podnošenje zahtjeva za isplatu</w:t>
      </w:r>
      <w:r w:rsidR="00B84495">
        <w:rPr>
          <w:rFonts w:asciiTheme="majorBidi" w:eastAsia="Calibri" w:hAnsiTheme="majorBidi" w:cstheme="majorBidi"/>
          <w:sz w:val="24"/>
          <w:szCs w:val="24"/>
          <w:u w:val="single"/>
        </w:rPr>
        <w:t xml:space="preserve"> u dvije rate</w:t>
      </w:r>
      <w:r w:rsidRPr="00144A35">
        <w:rPr>
          <w:rFonts w:asciiTheme="majorBidi" w:eastAsia="Calibri" w:hAnsiTheme="majorBidi" w:cstheme="majorBidi"/>
          <w:sz w:val="24"/>
          <w:szCs w:val="24"/>
          <w:u w:val="single"/>
        </w:rPr>
        <w:t>)</w:t>
      </w:r>
    </w:p>
    <w:p w14:paraId="73CD8797" w14:textId="77777777" w:rsidR="00144A35" w:rsidRPr="00144A35" w:rsidRDefault="00144A35" w:rsidP="004B3DBC">
      <w:pPr>
        <w:spacing w:after="120"/>
        <w:jc w:val="both"/>
        <w:rPr>
          <w:rFonts w:asciiTheme="majorBidi" w:eastAsia="Calibri" w:hAnsiTheme="majorBidi" w:cstheme="majorBidi"/>
          <w:sz w:val="24"/>
          <w:szCs w:val="24"/>
          <w:u w:val="single"/>
        </w:rPr>
      </w:pPr>
      <w:r w:rsidRPr="00144A35">
        <w:rPr>
          <w:rFonts w:asciiTheme="majorBidi" w:eastAsia="Calibri" w:hAnsiTheme="majorBidi" w:cstheme="majorBidi"/>
          <w:sz w:val="24"/>
          <w:szCs w:val="24"/>
          <w:u w:val="single"/>
        </w:rPr>
        <w:lastRenderedPageBreak/>
        <w:t>2. Promidžba i vidljivost – označavanje ulaganja sukladno Pravilniku te kontinuirano praćenje projekta i izvještavanje šire javnosti o statusu projekta</w:t>
      </w:r>
    </w:p>
    <w:p w14:paraId="2ED7A0F8" w14:textId="77777777" w:rsidR="00144A35" w:rsidRPr="00144A35" w:rsidRDefault="00144A35" w:rsidP="00144A35">
      <w:pPr>
        <w:jc w:val="both"/>
        <w:rPr>
          <w:rFonts w:asciiTheme="majorBidi" w:eastAsia="Calibri" w:hAnsiTheme="majorBidi" w:cstheme="majorBidi"/>
          <w:sz w:val="24"/>
          <w:szCs w:val="24"/>
          <w:u w:val="single"/>
        </w:rPr>
      </w:pPr>
      <w:r w:rsidRPr="00144A35">
        <w:rPr>
          <w:rFonts w:asciiTheme="majorBidi" w:eastAsia="Calibri" w:hAnsiTheme="majorBidi" w:cstheme="majorBidi"/>
          <w:sz w:val="24"/>
          <w:szCs w:val="24"/>
          <w:u w:val="single"/>
        </w:rPr>
        <w:t>3. Radovi na izgradnji i opremanju rekreacijskog centra sukladno projektnoj dokumentaciji i troškovniku</w:t>
      </w:r>
    </w:p>
    <w:p w14:paraId="7A6DC79A" w14:textId="77777777" w:rsidR="00280706" w:rsidRPr="008A64B2" w:rsidRDefault="00280706" w:rsidP="006B4888">
      <w:pPr>
        <w:jc w:val="both"/>
        <w:rPr>
          <w:rFonts w:ascii="Times New Roman" w:hAnsi="Times New Roman" w:cs="Times New Roman"/>
          <w:sz w:val="24"/>
          <w:szCs w:val="24"/>
        </w:rPr>
      </w:pPr>
    </w:p>
    <w:p w14:paraId="608F5AE0" w14:textId="77777777" w:rsidR="006B4888" w:rsidRPr="008A64B2" w:rsidRDefault="0066427D" w:rsidP="006B4888">
      <w:pPr>
        <w:jc w:val="both"/>
        <w:rPr>
          <w:rFonts w:ascii="Times New Roman" w:hAnsi="Times New Roman" w:cs="Times New Roman"/>
          <w:sz w:val="24"/>
          <w:szCs w:val="24"/>
        </w:rPr>
      </w:pPr>
      <w:r w:rsidRPr="008A64B2">
        <w:rPr>
          <w:rFonts w:ascii="Times New Roman" w:hAnsi="Times New Roman" w:cs="Times New Roman"/>
          <w:sz w:val="24"/>
          <w:szCs w:val="24"/>
        </w:rPr>
        <w:t>3.</w:t>
      </w:r>
      <w:r w:rsidR="009D227B" w:rsidRPr="008A64B2">
        <w:rPr>
          <w:rFonts w:ascii="Times New Roman" w:hAnsi="Times New Roman" w:cs="Times New Roman"/>
          <w:sz w:val="24"/>
          <w:szCs w:val="24"/>
        </w:rPr>
        <w:t>7</w:t>
      </w:r>
      <w:r w:rsidRPr="008A64B2">
        <w:rPr>
          <w:rFonts w:ascii="Times New Roman" w:hAnsi="Times New Roman" w:cs="Times New Roman"/>
          <w:sz w:val="24"/>
          <w:szCs w:val="24"/>
        </w:rPr>
        <w:t xml:space="preserve">. </w:t>
      </w:r>
      <w:r w:rsidR="008C6EC4" w:rsidRPr="008A64B2">
        <w:rPr>
          <w:rFonts w:ascii="Times New Roman" w:hAnsi="Times New Roman" w:cs="Times New Roman"/>
          <w:sz w:val="24"/>
          <w:szCs w:val="24"/>
        </w:rPr>
        <w:t>PRIPREMNE PROVEDENE AKTIVNOSTI</w:t>
      </w:r>
    </w:p>
    <w:p w14:paraId="769E2DFF" w14:textId="261AB115" w:rsidR="006B4888" w:rsidRPr="008A64B2" w:rsidRDefault="006B4888" w:rsidP="00CF058E">
      <w:pPr>
        <w:jc w:val="both"/>
        <w:rPr>
          <w:rFonts w:ascii="Times New Roman" w:hAnsi="Times New Roman" w:cs="Times New Roman"/>
          <w:i/>
          <w:sz w:val="24"/>
          <w:szCs w:val="24"/>
        </w:rPr>
      </w:pPr>
      <w:r w:rsidRPr="008A64B2">
        <w:rPr>
          <w:rFonts w:ascii="Times New Roman" w:hAnsi="Times New Roman" w:cs="Times New Roman"/>
          <w:i/>
          <w:sz w:val="24"/>
          <w:szCs w:val="24"/>
        </w:rPr>
        <w:t xml:space="preserve">(navesti </w:t>
      </w:r>
      <w:r w:rsidR="008C6EC4" w:rsidRPr="008A64B2">
        <w:rPr>
          <w:rFonts w:ascii="Times New Roman" w:hAnsi="Times New Roman" w:cs="Times New Roman"/>
          <w:i/>
          <w:sz w:val="24"/>
          <w:szCs w:val="24"/>
        </w:rPr>
        <w:t>ukratko pripremne aktivnosti koje su već provedene u svrh</w:t>
      </w:r>
      <w:r w:rsidR="00CF058E">
        <w:rPr>
          <w:rFonts w:ascii="Times New Roman" w:hAnsi="Times New Roman" w:cs="Times New Roman"/>
          <w:i/>
          <w:sz w:val="24"/>
          <w:szCs w:val="24"/>
        </w:rPr>
        <w:t>u realizacije projekta</w:t>
      </w:r>
      <w:r w:rsidR="008C6EC4" w:rsidRPr="008A64B2">
        <w:rPr>
          <w:rFonts w:ascii="Times New Roman" w:hAnsi="Times New Roman" w:cs="Times New Roman"/>
          <w:i/>
          <w:sz w:val="24"/>
          <w:szCs w:val="24"/>
        </w:rPr>
        <w:t>. Na primjer: riješeni su imovinsko-pravni odnosi, izrađen je glavni projekt/elaborat zaštite okoliša, ishođena je lokacijska dozvola/građevinska dozvola/</w:t>
      </w:r>
      <w:r w:rsidR="003A0EAF" w:rsidRPr="008A64B2">
        <w:rPr>
          <w:rFonts w:ascii="Times New Roman" w:hAnsi="Times New Roman" w:cs="Times New Roman"/>
          <w:i/>
          <w:sz w:val="24"/>
          <w:szCs w:val="24"/>
        </w:rPr>
        <w:t>a</w:t>
      </w:r>
      <w:r w:rsidR="008C6EC4" w:rsidRPr="008A64B2">
        <w:rPr>
          <w:rFonts w:ascii="Times New Roman" w:hAnsi="Times New Roman" w:cs="Times New Roman"/>
          <w:i/>
          <w:sz w:val="24"/>
          <w:szCs w:val="24"/>
        </w:rPr>
        <w:t xml:space="preserve">kt prema propisima kojima se uređuje zaštita okoliša i </w:t>
      </w:r>
      <w:r w:rsidR="003A0EAF" w:rsidRPr="008A64B2">
        <w:rPr>
          <w:rFonts w:ascii="Times New Roman" w:hAnsi="Times New Roman" w:cs="Times New Roman"/>
          <w:i/>
          <w:sz w:val="24"/>
          <w:szCs w:val="24"/>
        </w:rPr>
        <w:t>prirode/</w:t>
      </w:r>
      <w:r w:rsidR="00CF058E">
        <w:rPr>
          <w:rFonts w:ascii="Times New Roman" w:hAnsi="Times New Roman" w:cs="Times New Roman"/>
          <w:i/>
          <w:sz w:val="24"/>
          <w:szCs w:val="24"/>
        </w:rPr>
        <w:t xml:space="preserve">uvjeti, </w:t>
      </w:r>
      <w:r w:rsidR="003A0EAF" w:rsidRPr="008A64B2">
        <w:rPr>
          <w:rFonts w:ascii="Times New Roman" w:hAnsi="Times New Roman" w:cs="Times New Roman"/>
          <w:i/>
          <w:sz w:val="24"/>
          <w:szCs w:val="24"/>
        </w:rPr>
        <w:t xml:space="preserve">potvrde i suglasnosti javno-pravnih tijela, ostale pripremne aktivnosti. Napomena: nije potrebno navoditi detalje spomenutih akata/dokumenata </w:t>
      </w:r>
      <w:r w:rsidR="003830FA" w:rsidRPr="008A64B2">
        <w:rPr>
          <w:rFonts w:ascii="Times New Roman" w:hAnsi="Times New Roman" w:cs="Times New Roman"/>
          <w:i/>
          <w:sz w:val="24"/>
          <w:szCs w:val="24"/>
        </w:rPr>
        <w:t>-</w:t>
      </w:r>
      <w:r w:rsidR="003A0EAF" w:rsidRPr="008A64B2">
        <w:rPr>
          <w:rFonts w:ascii="Times New Roman" w:hAnsi="Times New Roman" w:cs="Times New Roman"/>
          <w:i/>
          <w:sz w:val="24"/>
          <w:szCs w:val="24"/>
        </w:rPr>
        <w:t xml:space="preserve"> dovoljno je navesti </w:t>
      </w:r>
      <w:r w:rsidR="003830FA" w:rsidRPr="008A64B2">
        <w:rPr>
          <w:rFonts w:ascii="Times New Roman" w:hAnsi="Times New Roman" w:cs="Times New Roman"/>
          <w:i/>
          <w:sz w:val="24"/>
          <w:szCs w:val="24"/>
        </w:rPr>
        <w:t xml:space="preserve">općeniti </w:t>
      </w:r>
      <w:r w:rsidRPr="008A64B2">
        <w:rPr>
          <w:rFonts w:ascii="Times New Roman" w:hAnsi="Times New Roman" w:cs="Times New Roman"/>
          <w:i/>
          <w:sz w:val="24"/>
          <w:szCs w:val="24"/>
        </w:rPr>
        <w:t>naziv</w:t>
      </w:r>
      <w:r w:rsidR="003830FA" w:rsidRPr="008A64B2">
        <w:rPr>
          <w:rFonts w:ascii="Times New Roman" w:hAnsi="Times New Roman" w:cs="Times New Roman"/>
          <w:i/>
          <w:sz w:val="24"/>
          <w:szCs w:val="24"/>
        </w:rPr>
        <w:t xml:space="preserve"> akta</w:t>
      </w:r>
      <w:r w:rsidR="00CF058E">
        <w:rPr>
          <w:rFonts w:ascii="Times New Roman" w:hAnsi="Times New Roman" w:cs="Times New Roman"/>
          <w:i/>
          <w:sz w:val="24"/>
          <w:szCs w:val="24"/>
        </w:rPr>
        <w:t>/dokumenta, na primjer: izrađen</w:t>
      </w:r>
      <w:r w:rsidR="003830FA" w:rsidRPr="008A64B2">
        <w:rPr>
          <w:rFonts w:ascii="Times New Roman" w:hAnsi="Times New Roman" w:cs="Times New Roman"/>
          <w:i/>
          <w:sz w:val="24"/>
          <w:szCs w:val="24"/>
        </w:rPr>
        <w:t xml:space="preserve"> </w:t>
      </w:r>
      <w:r w:rsidR="00CF058E">
        <w:rPr>
          <w:rFonts w:ascii="Times New Roman" w:hAnsi="Times New Roman" w:cs="Times New Roman"/>
          <w:i/>
          <w:sz w:val="24"/>
          <w:szCs w:val="24"/>
        </w:rPr>
        <w:t>je</w:t>
      </w:r>
      <w:r w:rsidR="003830FA" w:rsidRPr="008A64B2">
        <w:rPr>
          <w:rFonts w:ascii="Times New Roman" w:hAnsi="Times New Roman" w:cs="Times New Roman"/>
          <w:i/>
          <w:sz w:val="24"/>
          <w:szCs w:val="24"/>
        </w:rPr>
        <w:t xml:space="preserve"> glavni projekt, ishođen</w:t>
      </w:r>
      <w:r w:rsidR="00CF058E">
        <w:rPr>
          <w:rFonts w:ascii="Times New Roman" w:hAnsi="Times New Roman" w:cs="Times New Roman"/>
          <w:i/>
          <w:sz w:val="24"/>
          <w:szCs w:val="24"/>
        </w:rPr>
        <w:t>a</w:t>
      </w:r>
      <w:r w:rsidR="003830FA" w:rsidRPr="008A64B2">
        <w:rPr>
          <w:rFonts w:ascii="Times New Roman" w:hAnsi="Times New Roman" w:cs="Times New Roman"/>
          <w:i/>
          <w:sz w:val="24"/>
          <w:szCs w:val="24"/>
        </w:rPr>
        <w:t xml:space="preserve"> </w:t>
      </w:r>
      <w:r w:rsidR="00CF058E">
        <w:rPr>
          <w:rFonts w:ascii="Times New Roman" w:hAnsi="Times New Roman" w:cs="Times New Roman"/>
          <w:i/>
          <w:sz w:val="24"/>
          <w:szCs w:val="24"/>
        </w:rPr>
        <w:t>je</w:t>
      </w:r>
      <w:r w:rsidR="003830FA" w:rsidRPr="008A64B2">
        <w:rPr>
          <w:rFonts w:ascii="Times New Roman" w:hAnsi="Times New Roman" w:cs="Times New Roman"/>
          <w:i/>
          <w:sz w:val="24"/>
          <w:szCs w:val="24"/>
        </w:rPr>
        <w:t xml:space="preserve"> građevinska dozvola i</w:t>
      </w:r>
      <w:r w:rsidR="00CF058E">
        <w:rPr>
          <w:rFonts w:ascii="Times New Roman" w:hAnsi="Times New Roman" w:cs="Times New Roman"/>
          <w:i/>
          <w:sz w:val="24"/>
          <w:szCs w:val="24"/>
        </w:rPr>
        <w:t>td.</w:t>
      </w:r>
      <w:r w:rsidRPr="008A64B2">
        <w:rPr>
          <w:rFonts w:ascii="Times New Roman" w:hAnsi="Times New Roman" w:cs="Times New Roman"/>
          <w:i/>
          <w:sz w:val="24"/>
          <w:szCs w:val="24"/>
        </w:rPr>
        <w:t>)</w:t>
      </w:r>
      <w:r w:rsidR="00CF058E">
        <w:rPr>
          <w:rFonts w:ascii="Times New Roman" w:hAnsi="Times New Roman" w:cs="Times New Roman"/>
          <w:i/>
          <w:sz w:val="24"/>
          <w:szCs w:val="24"/>
        </w:rPr>
        <w:t>.</w:t>
      </w:r>
    </w:p>
    <w:p w14:paraId="346C74C7" w14:textId="3EBB25AA" w:rsidR="00144A35" w:rsidRPr="00144A35" w:rsidRDefault="00144A35" w:rsidP="004B7E49">
      <w:pPr>
        <w:jc w:val="both"/>
        <w:rPr>
          <w:rFonts w:asciiTheme="majorBidi" w:eastAsia="Calibri" w:hAnsiTheme="majorBidi" w:cstheme="majorBidi"/>
          <w:sz w:val="24"/>
          <w:szCs w:val="24"/>
          <w:u w:val="single"/>
        </w:rPr>
      </w:pPr>
      <w:r w:rsidRPr="00144A35">
        <w:rPr>
          <w:rFonts w:asciiTheme="majorBidi" w:eastAsia="Calibri" w:hAnsiTheme="majorBidi" w:cstheme="majorBidi"/>
          <w:sz w:val="24"/>
          <w:szCs w:val="24"/>
          <w:u w:val="single"/>
        </w:rPr>
        <w:t xml:space="preserve">U svrhu realizacije projekta izrađen je glavni projekt s pripadajućim troškovnikom, podnesen je </w:t>
      </w:r>
      <w:r w:rsidRPr="00B84495">
        <w:rPr>
          <w:rFonts w:asciiTheme="majorBidi" w:eastAsia="Calibri" w:hAnsiTheme="majorBidi" w:cstheme="majorBidi"/>
          <w:sz w:val="24"/>
          <w:szCs w:val="24"/>
          <w:u w:val="single"/>
        </w:rPr>
        <w:t xml:space="preserve">zahtjev za </w:t>
      </w:r>
      <w:r w:rsidRPr="004B7E49">
        <w:rPr>
          <w:rFonts w:asciiTheme="majorBidi" w:eastAsia="Calibri" w:hAnsiTheme="majorBidi" w:cstheme="majorBidi"/>
          <w:sz w:val="24"/>
          <w:szCs w:val="24"/>
          <w:u w:val="single"/>
        </w:rPr>
        <w:t xml:space="preserve">izdavanje građevinske dozvole </w:t>
      </w:r>
      <w:r w:rsidR="004B7E49" w:rsidRPr="004B7E49">
        <w:rPr>
          <w:rFonts w:asciiTheme="majorBidi" w:eastAsia="Calibri" w:hAnsiTheme="majorBidi" w:cstheme="majorBidi"/>
          <w:sz w:val="24"/>
          <w:szCs w:val="24"/>
          <w:u w:val="single"/>
        </w:rPr>
        <w:t xml:space="preserve">Upravnom odjelu za prostorno uređenje, graditeljstvo i zaštitu okoliša </w:t>
      </w:r>
      <w:r w:rsidR="009B5D24">
        <w:rPr>
          <w:rFonts w:asciiTheme="majorBidi" w:eastAsia="Calibri" w:hAnsiTheme="majorBidi" w:cstheme="majorBidi"/>
          <w:sz w:val="24"/>
          <w:szCs w:val="24"/>
          <w:u w:val="single"/>
        </w:rPr>
        <w:t xml:space="preserve">– Ispostava Ivanec </w:t>
      </w:r>
      <w:r w:rsidR="004B7E49">
        <w:rPr>
          <w:rFonts w:asciiTheme="majorBidi" w:eastAsia="Calibri" w:hAnsiTheme="majorBidi" w:cstheme="majorBidi"/>
          <w:sz w:val="24"/>
          <w:szCs w:val="24"/>
          <w:u w:val="single"/>
        </w:rPr>
        <w:t xml:space="preserve">(ID zahtjeva: </w:t>
      </w:r>
      <w:r w:rsidR="004B7E49" w:rsidRPr="004B7E49">
        <w:rPr>
          <w:rFonts w:asciiTheme="majorBidi" w:eastAsia="Calibri" w:hAnsiTheme="majorBidi" w:cstheme="majorBidi"/>
          <w:sz w:val="24"/>
          <w:szCs w:val="24"/>
          <w:u w:val="single"/>
        </w:rPr>
        <w:t>P20210920-721660-Z01</w:t>
      </w:r>
      <w:r w:rsidR="004B7E49">
        <w:rPr>
          <w:rFonts w:asciiTheme="majorBidi" w:eastAsia="Calibri" w:hAnsiTheme="majorBidi" w:cstheme="majorBidi"/>
          <w:sz w:val="24"/>
          <w:szCs w:val="24"/>
          <w:u w:val="single"/>
        </w:rPr>
        <w:t>), i</w:t>
      </w:r>
      <w:r w:rsidR="004B7E49" w:rsidRPr="004B7E49">
        <w:rPr>
          <w:rFonts w:asciiTheme="majorBidi" w:eastAsia="Calibri" w:hAnsiTheme="majorBidi" w:cstheme="majorBidi"/>
          <w:sz w:val="24"/>
          <w:szCs w:val="24"/>
          <w:u w:val="single"/>
        </w:rPr>
        <w:t xml:space="preserve">shodovano </w:t>
      </w:r>
      <w:r w:rsidRPr="00144A35">
        <w:rPr>
          <w:rFonts w:asciiTheme="majorBidi" w:eastAsia="Calibri" w:hAnsiTheme="majorBidi" w:cstheme="majorBidi"/>
          <w:sz w:val="24"/>
          <w:szCs w:val="24"/>
          <w:u w:val="single"/>
        </w:rPr>
        <w:t xml:space="preserve">je mišljenje Upravnog odjela za prostorno uređenje, graditeljstvo i zaštitu okoliša Varaždinske županije da za zahvat nije potrebno provoditi postupak procjene utjecaja na okoliš ni postupak ocjene o potrebi procjene utjecaja zahvata na okoliš kao ni postupak ocjene prihvatljivosti zahvata za ekološku mrežu. Čestica je </w:t>
      </w:r>
      <w:r w:rsidR="002F33D8">
        <w:rPr>
          <w:rFonts w:asciiTheme="majorBidi" w:eastAsia="Calibri" w:hAnsiTheme="majorBidi" w:cstheme="majorBidi"/>
          <w:sz w:val="24"/>
          <w:szCs w:val="24"/>
          <w:u w:val="single"/>
        </w:rPr>
        <w:t xml:space="preserve">u </w:t>
      </w:r>
      <w:r w:rsidRPr="00144A35">
        <w:rPr>
          <w:rFonts w:asciiTheme="majorBidi" w:eastAsia="Calibri" w:hAnsiTheme="majorBidi" w:cstheme="majorBidi"/>
          <w:sz w:val="24"/>
          <w:szCs w:val="24"/>
          <w:u w:val="single"/>
        </w:rPr>
        <w:t xml:space="preserve">vlasništvu prijavitelja te su svi imovinsko-pravni odnosi riješeni. Projekt je u skladu sa </w:t>
      </w:r>
      <w:r w:rsidR="00E32CB8">
        <w:rPr>
          <w:rFonts w:asciiTheme="majorBidi" w:eastAsia="Calibri" w:hAnsiTheme="majorBidi" w:cstheme="majorBidi"/>
          <w:sz w:val="24"/>
          <w:szCs w:val="24"/>
          <w:u w:val="single"/>
        </w:rPr>
        <w:t xml:space="preserve">važećom </w:t>
      </w:r>
      <w:r w:rsidRPr="00144A35">
        <w:rPr>
          <w:rFonts w:asciiTheme="majorBidi" w:eastAsia="Calibri" w:hAnsiTheme="majorBidi" w:cstheme="majorBidi"/>
          <w:sz w:val="24"/>
          <w:szCs w:val="24"/>
          <w:u w:val="single"/>
        </w:rPr>
        <w:t xml:space="preserve">Strategijom </w:t>
      </w:r>
      <w:r w:rsidR="005970D4">
        <w:rPr>
          <w:rFonts w:asciiTheme="majorBidi" w:eastAsia="Calibri" w:hAnsiTheme="majorBidi" w:cstheme="majorBidi"/>
          <w:sz w:val="24"/>
          <w:szCs w:val="24"/>
          <w:u w:val="single"/>
        </w:rPr>
        <w:t xml:space="preserve">razvoja </w:t>
      </w:r>
      <w:r w:rsidRPr="00144A35">
        <w:rPr>
          <w:rFonts w:asciiTheme="majorBidi" w:eastAsia="Calibri" w:hAnsiTheme="majorBidi" w:cstheme="majorBidi"/>
          <w:sz w:val="24"/>
          <w:szCs w:val="24"/>
          <w:u w:val="single"/>
        </w:rPr>
        <w:t xml:space="preserve">Grada Ivanca </w:t>
      </w:r>
      <w:r w:rsidRPr="0028438E">
        <w:rPr>
          <w:rFonts w:asciiTheme="majorBidi" w:eastAsia="Calibri" w:hAnsiTheme="majorBidi" w:cstheme="majorBidi"/>
          <w:sz w:val="24"/>
          <w:szCs w:val="24"/>
          <w:u w:val="single"/>
        </w:rPr>
        <w:t>2014.-2020., koja je produljena do kraja 2021.</w:t>
      </w:r>
    </w:p>
    <w:p w14:paraId="5262285A" w14:textId="77777777" w:rsidR="004B3DBC" w:rsidRDefault="004B3DBC" w:rsidP="001D12F1">
      <w:pPr>
        <w:spacing w:after="120"/>
        <w:jc w:val="both"/>
        <w:rPr>
          <w:rFonts w:ascii="Times New Roman" w:hAnsi="Times New Roman" w:cs="Times New Roman"/>
          <w:color w:val="000000"/>
          <w:sz w:val="24"/>
          <w:szCs w:val="24"/>
        </w:rPr>
      </w:pPr>
    </w:p>
    <w:p w14:paraId="28D4900A" w14:textId="0C3B1A07" w:rsidR="001D12F1" w:rsidRPr="008A64B2" w:rsidRDefault="001D12F1" w:rsidP="001D12F1">
      <w:pPr>
        <w:spacing w:after="120"/>
        <w:jc w:val="both"/>
        <w:rPr>
          <w:rFonts w:ascii="Times New Roman" w:hAnsi="Times New Roman" w:cs="Times New Roman"/>
          <w:color w:val="000000"/>
          <w:sz w:val="24"/>
          <w:szCs w:val="24"/>
        </w:rPr>
      </w:pPr>
      <w:r w:rsidRPr="008A64B2">
        <w:rPr>
          <w:rFonts w:ascii="Times New Roman" w:hAnsi="Times New Roman" w:cs="Times New Roman"/>
          <w:color w:val="000000"/>
          <w:sz w:val="24"/>
          <w:szCs w:val="24"/>
        </w:rPr>
        <w:t>3.8. UKUPNA VRIJEDNOST PROJEKTA</w:t>
      </w:r>
    </w:p>
    <w:p w14:paraId="7DA6905E" w14:textId="4837E16D" w:rsidR="001D12F1" w:rsidRDefault="001D12F1" w:rsidP="00EF00F7">
      <w:pPr>
        <w:jc w:val="both"/>
        <w:rPr>
          <w:rFonts w:ascii="Times New Roman" w:hAnsi="Times New Roman" w:cs="Times New Roman"/>
          <w:i/>
          <w:color w:val="000000"/>
          <w:sz w:val="24"/>
          <w:szCs w:val="24"/>
        </w:rPr>
      </w:pPr>
      <w:r w:rsidRPr="008A64B2">
        <w:rPr>
          <w:rFonts w:ascii="Times New Roman" w:hAnsi="Times New Roman" w:cs="Times New Roman"/>
          <w:i/>
          <w:color w:val="000000"/>
          <w:sz w:val="24"/>
          <w:szCs w:val="24"/>
        </w:rPr>
        <w:t>(navesti ukupnu vrijednost projekta sukladno projektno-tehničkoj dokumentaciji</w:t>
      </w:r>
      <w:r w:rsidR="00EF00F7">
        <w:rPr>
          <w:rFonts w:ascii="Times New Roman" w:hAnsi="Times New Roman" w:cs="Times New Roman"/>
          <w:i/>
          <w:color w:val="000000"/>
          <w:sz w:val="24"/>
          <w:szCs w:val="24"/>
        </w:rPr>
        <w:t xml:space="preserve">, </w:t>
      </w:r>
      <w:r w:rsidR="00B94B66" w:rsidRPr="008A64B2">
        <w:rPr>
          <w:rFonts w:ascii="Times New Roman" w:hAnsi="Times New Roman" w:cs="Times New Roman"/>
          <w:i/>
          <w:color w:val="000000"/>
          <w:sz w:val="24"/>
          <w:szCs w:val="24"/>
        </w:rPr>
        <w:t>procjeni troškova</w:t>
      </w:r>
      <w:r w:rsidR="00EF00F7">
        <w:rPr>
          <w:rFonts w:ascii="Times New Roman" w:hAnsi="Times New Roman" w:cs="Times New Roman"/>
          <w:i/>
          <w:color w:val="000000"/>
          <w:sz w:val="24"/>
          <w:szCs w:val="24"/>
        </w:rPr>
        <w:t>, troškovniku projektiranih radova/instalacija, troškovniku/specifikaciji opreme</w:t>
      </w:r>
      <w:r w:rsidR="00B94B66" w:rsidRPr="008A64B2">
        <w:rPr>
          <w:rFonts w:ascii="Times New Roman" w:hAnsi="Times New Roman" w:cs="Times New Roman"/>
          <w:i/>
          <w:color w:val="000000"/>
          <w:sz w:val="24"/>
          <w:szCs w:val="24"/>
        </w:rPr>
        <w:t>,</w:t>
      </w:r>
      <w:r w:rsidRPr="008A64B2">
        <w:rPr>
          <w:rFonts w:ascii="Times New Roman" w:hAnsi="Times New Roman" w:cs="Times New Roman"/>
          <w:i/>
          <w:color w:val="000000"/>
          <w:sz w:val="24"/>
          <w:szCs w:val="24"/>
        </w:rPr>
        <w:t xml:space="preserve"> uključujući prihvatljive i neprihvatljive troškove, opće troškove i PDV, a u skladu s tablicom </w:t>
      </w:r>
      <w:r w:rsidR="0056651C">
        <w:rPr>
          <w:rFonts w:ascii="Times New Roman" w:hAnsi="Times New Roman" w:cs="Times New Roman"/>
          <w:i/>
          <w:color w:val="000000"/>
          <w:sz w:val="24"/>
          <w:szCs w:val="24"/>
        </w:rPr>
        <w:t>''</w:t>
      </w:r>
      <w:r w:rsidR="0056651C" w:rsidRPr="0056651C">
        <w:rPr>
          <w:rFonts w:ascii="Times New Roman" w:hAnsi="Times New Roman" w:cs="Times New Roman"/>
          <w:i/>
          <w:color w:val="000000"/>
          <w:sz w:val="24"/>
          <w:szCs w:val="24"/>
        </w:rPr>
        <w:t>Plan nabave/Tablica troškova i izračuna potpore</w:t>
      </w:r>
      <w:r w:rsidR="0056651C">
        <w:rPr>
          <w:rFonts w:ascii="Times New Roman" w:hAnsi="Times New Roman" w:cs="Times New Roman"/>
          <w:i/>
          <w:color w:val="000000"/>
          <w:sz w:val="24"/>
          <w:szCs w:val="24"/>
        </w:rPr>
        <w:t>''</w:t>
      </w:r>
      <w:r w:rsidRPr="008A64B2">
        <w:rPr>
          <w:rFonts w:ascii="Times New Roman" w:hAnsi="Times New Roman" w:cs="Times New Roman"/>
          <w:i/>
          <w:color w:val="000000"/>
          <w:sz w:val="24"/>
          <w:szCs w:val="24"/>
        </w:rPr>
        <w:t>)</w:t>
      </w:r>
    </w:p>
    <w:p w14:paraId="67B41B41" w14:textId="75380B66" w:rsidR="000D3371" w:rsidRPr="008E4E60" w:rsidRDefault="000D3371" w:rsidP="000D337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Ukupna vrijednost ovog projekta iznosi </w:t>
      </w:r>
      <w:r w:rsidR="00792E81">
        <w:rPr>
          <w:rFonts w:ascii="Times New Roman" w:hAnsi="Times New Roman" w:cs="Times New Roman"/>
          <w:sz w:val="24"/>
          <w:szCs w:val="24"/>
        </w:rPr>
        <w:t>4.857.620</w:t>
      </w:r>
      <w:r w:rsidR="00624625">
        <w:rPr>
          <w:rFonts w:ascii="Times New Roman" w:hAnsi="Times New Roman" w:cs="Times New Roman"/>
          <w:sz w:val="24"/>
          <w:szCs w:val="24"/>
        </w:rPr>
        <w:t>,</w:t>
      </w:r>
      <w:r w:rsidR="00792E81">
        <w:rPr>
          <w:rFonts w:ascii="Times New Roman" w:hAnsi="Times New Roman" w:cs="Times New Roman"/>
          <w:sz w:val="24"/>
          <w:szCs w:val="24"/>
        </w:rPr>
        <w:t>63</w:t>
      </w:r>
      <w:r w:rsidRPr="008E4E60">
        <w:rPr>
          <w:rFonts w:ascii="Times New Roman" w:hAnsi="Times New Roman" w:cs="Times New Roman"/>
          <w:sz w:val="24"/>
          <w:szCs w:val="24"/>
        </w:rPr>
        <w:t xml:space="preserve"> </w:t>
      </w:r>
      <w:r w:rsidRPr="00EF32BC">
        <w:rPr>
          <w:rFonts w:ascii="Times New Roman" w:hAnsi="Times New Roman" w:cs="Times New Roman"/>
          <w:sz w:val="24"/>
          <w:szCs w:val="24"/>
        </w:rPr>
        <w:t>kuna</w:t>
      </w:r>
      <w:r>
        <w:rPr>
          <w:rFonts w:ascii="Times New Roman" w:hAnsi="Times New Roman" w:cs="Times New Roman"/>
          <w:sz w:val="24"/>
          <w:szCs w:val="24"/>
        </w:rPr>
        <w:t xml:space="preserve"> s PDV-om. </w:t>
      </w:r>
    </w:p>
    <w:p w14:paraId="03868DDE" w14:textId="73823A76" w:rsidR="000D3371" w:rsidRPr="008E4E60" w:rsidRDefault="000D3371" w:rsidP="000D337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Od toga je prihvatljivih troškova za sufinanciranje: </w:t>
      </w:r>
      <w:r w:rsidR="00792E81">
        <w:rPr>
          <w:rFonts w:ascii="Times New Roman" w:hAnsi="Times New Roman" w:cs="Times New Roman"/>
          <w:sz w:val="24"/>
          <w:szCs w:val="24"/>
        </w:rPr>
        <w:t>4.83</w:t>
      </w:r>
      <w:r w:rsidR="00F7388C">
        <w:rPr>
          <w:rFonts w:ascii="Times New Roman" w:hAnsi="Times New Roman" w:cs="Times New Roman"/>
          <w:sz w:val="24"/>
          <w:szCs w:val="24"/>
        </w:rPr>
        <w:t>7</w:t>
      </w:r>
      <w:r w:rsidR="00792E81">
        <w:rPr>
          <w:rFonts w:ascii="Times New Roman" w:hAnsi="Times New Roman" w:cs="Times New Roman"/>
          <w:sz w:val="24"/>
          <w:szCs w:val="24"/>
        </w:rPr>
        <w:t>.</w:t>
      </w:r>
      <w:r w:rsidR="00F7388C">
        <w:rPr>
          <w:rFonts w:ascii="Times New Roman" w:hAnsi="Times New Roman" w:cs="Times New Roman"/>
          <w:sz w:val="24"/>
          <w:szCs w:val="24"/>
        </w:rPr>
        <w:t>742</w:t>
      </w:r>
      <w:r w:rsidR="00792E81">
        <w:rPr>
          <w:rFonts w:ascii="Times New Roman" w:hAnsi="Times New Roman" w:cs="Times New Roman"/>
          <w:sz w:val="24"/>
          <w:szCs w:val="24"/>
        </w:rPr>
        <w:t>,50</w:t>
      </w:r>
      <w:r w:rsidRPr="008E4E60">
        <w:rPr>
          <w:rFonts w:ascii="Times New Roman" w:hAnsi="Times New Roman" w:cs="Times New Roman"/>
          <w:sz w:val="24"/>
          <w:szCs w:val="24"/>
        </w:rPr>
        <w:t xml:space="preserve"> </w:t>
      </w:r>
      <w:r w:rsidRPr="007E1E52">
        <w:rPr>
          <w:rFonts w:ascii="Times New Roman" w:hAnsi="Times New Roman" w:cs="Times New Roman"/>
          <w:sz w:val="24"/>
          <w:szCs w:val="24"/>
        </w:rPr>
        <w:t xml:space="preserve">kn s PDV-om. </w:t>
      </w:r>
      <w:r>
        <w:rPr>
          <w:rFonts w:ascii="Times New Roman" w:hAnsi="Times New Roman" w:cs="Times New Roman"/>
          <w:sz w:val="24"/>
          <w:szCs w:val="24"/>
        </w:rPr>
        <w:t xml:space="preserve">Navedeno uključuje prihvatljive stavke: </w:t>
      </w:r>
    </w:p>
    <w:p w14:paraId="5BFD3DC9" w14:textId="6A470CBE" w:rsidR="000D3371" w:rsidRPr="008E4E60" w:rsidRDefault="000D3371" w:rsidP="000D337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troškovi građenja u iznosu </w:t>
      </w:r>
      <w:r w:rsidR="00792E81">
        <w:rPr>
          <w:rFonts w:ascii="Times New Roman" w:hAnsi="Times New Roman" w:cs="Times New Roman"/>
          <w:sz w:val="24"/>
          <w:szCs w:val="24"/>
        </w:rPr>
        <w:t>4.357.880,00</w:t>
      </w:r>
      <w:r>
        <w:rPr>
          <w:rFonts w:ascii="Times New Roman" w:hAnsi="Times New Roman" w:cs="Times New Roman"/>
          <w:sz w:val="24"/>
          <w:szCs w:val="24"/>
        </w:rPr>
        <w:t xml:space="preserve"> kuna s PDV-om</w:t>
      </w:r>
    </w:p>
    <w:p w14:paraId="1D383471" w14:textId="38C56675" w:rsidR="000D3371" w:rsidRPr="008E4E60" w:rsidRDefault="000D3371" w:rsidP="000D337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troškovi opreme u iznosu </w:t>
      </w:r>
      <w:r w:rsidR="00792E81">
        <w:rPr>
          <w:rFonts w:ascii="Times New Roman" w:hAnsi="Times New Roman" w:cs="Times New Roman"/>
          <w:sz w:val="24"/>
          <w:szCs w:val="24"/>
        </w:rPr>
        <w:t>359.362,50</w:t>
      </w:r>
      <w:r>
        <w:rPr>
          <w:rFonts w:ascii="Times New Roman" w:hAnsi="Times New Roman" w:cs="Times New Roman"/>
          <w:sz w:val="24"/>
          <w:szCs w:val="24"/>
        </w:rPr>
        <w:t xml:space="preserve"> kuna s PDV-om.</w:t>
      </w:r>
    </w:p>
    <w:p w14:paraId="1040A686" w14:textId="66F34D1D" w:rsidR="000D3371" w:rsidRDefault="000D3371" w:rsidP="000D337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opći troškovi ukupne vrijednosti </w:t>
      </w:r>
      <w:r w:rsidR="00F7388C">
        <w:rPr>
          <w:rFonts w:ascii="Times New Roman" w:hAnsi="Times New Roman" w:cs="Times New Roman"/>
          <w:sz w:val="24"/>
          <w:szCs w:val="24"/>
        </w:rPr>
        <w:t>120.500</w:t>
      </w:r>
      <w:r w:rsidR="00792E81">
        <w:rPr>
          <w:rFonts w:ascii="Times New Roman" w:hAnsi="Times New Roman" w:cs="Times New Roman"/>
          <w:sz w:val="24"/>
          <w:szCs w:val="24"/>
        </w:rPr>
        <w:t xml:space="preserve">,00 </w:t>
      </w:r>
      <w:r w:rsidRPr="007E1E52">
        <w:rPr>
          <w:rFonts w:ascii="Times New Roman" w:hAnsi="Times New Roman" w:cs="Times New Roman"/>
          <w:sz w:val="24"/>
          <w:szCs w:val="24"/>
        </w:rPr>
        <w:t>kn</w:t>
      </w:r>
      <w:r>
        <w:rPr>
          <w:rFonts w:ascii="Times New Roman" w:hAnsi="Times New Roman" w:cs="Times New Roman"/>
          <w:sz w:val="24"/>
          <w:szCs w:val="24"/>
        </w:rPr>
        <w:t xml:space="preserve"> s PDV-om, a koji podrazumijevaju: </w:t>
      </w:r>
    </w:p>
    <w:p w14:paraId="0C310E60" w14:textId="77777777" w:rsidR="00792E81" w:rsidRDefault="000D3371" w:rsidP="000D337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Pr="007E1E52">
        <w:rPr>
          <w:rFonts w:ascii="Times New Roman" w:hAnsi="Times New Roman" w:cs="Times New Roman"/>
          <w:sz w:val="24"/>
          <w:szCs w:val="24"/>
        </w:rPr>
        <w:t xml:space="preserve">stručni </w:t>
      </w:r>
      <w:r w:rsidR="00792E81">
        <w:rPr>
          <w:rFonts w:ascii="Times New Roman" w:hAnsi="Times New Roman" w:cs="Times New Roman"/>
          <w:sz w:val="24"/>
          <w:szCs w:val="24"/>
        </w:rPr>
        <w:t xml:space="preserve">i projektantski </w:t>
      </w:r>
      <w:r w:rsidRPr="007E1E52">
        <w:rPr>
          <w:rFonts w:ascii="Times New Roman" w:hAnsi="Times New Roman" w:cs="Times New Roman"/>
          <w:sz w:val="24"/>
          <w:szCs w:val="24"/>
        </w:rPr>
        <w:t xml:space="preserve">nadzor – </w:t>
      </w:r>
      <w:r w:rsidR="00792E81">
        <w:rPr>
          <w:rFonts w:ascii="Times New Roman" w:hAnsi="Times New Roman" w:cs="Times New Roman"/>
          <w:sz w:val="24"/>
          <w:szCs w:val="24"/>
        </w:rPr>
        <w:t>8</w:t>
      </w:r>
      <w:r w:rsidRPr="007E1E52">
        <w:rPr>
          <w:rFonts w:ascii="Times New Roman" w:hAnsi="Times New Roman" w:cs="Times New Roman"/>
          <w:sz w:val="24"/>
          <w:szCs w:val="24"/>
        </w:rPr>
        <w:t>5.000 kn s PDV-om,</w:t>
      </w:r>
    </w:p>
    <w:p w14:paraId="7B14EA87" w14:textId="50CDE4A8" w:rsidR="00792E81" w:rsidRDefault="00792E81" w:rsidP="00792E81">
      <w:pPr>
        <w:spacing w:after="120" w:line="240" w:lineRule="auto"/>
        <w:ind w:left="708" w:firstLine="708"/>
        <w:jc w:val="both"/>
        <w:rPr>
          <w:rFonts w:ascii="Times New Roman" w:hAnsi="Times New Roman" w:cs="Times New Roman"/>
          <w:sz w:val="24"/>
          <w:szCs w:val="24"/>
        </w:rPr>
      </w:pPr>
      <w:r>
        <w:rPr>
          <w:rFonts w:ascii="Times New Roman" w:hAnsi="Times New Roman" w:cs="Times New Roman"/>
          <w:sz w:val="24"/>
          <w:szCs w:val="24"/>
        </w:rPr>
        <w:t>- koordinatora zaštite na radu – 7.500 kn s PDV-om</w:t>
      </w:r>
    </w:p>
    <w:p w14:paraId="2CFB772F" w14:textId="25835064" w:rsidR="000D3371" w:rsidRDefault="000D3371" w:rsidP="000D337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Pr="007E1E52">
        <w:rPr>
          <w:rFonts w:ascii="Times New Roman" w:hAnsi="Times New Roman" w:cs="Times New Roman"/>
          <w:sz w:val="24"/>
          <w:szCs w:val="24"/>
        </w:rPr>
        <w:t>projektno – tehničk</w:t>
      </w:r>
      <w:r w:rsidR="00792E81">
        <w:rPr>
          <w:rFonts w:ascii="Times New Roman" w:hAnsi="Times New Roman" w:cs="Times New Roman"/>
          <w:sz w:val="24"/>
          <w:szCs w:val="24"/>
        </w:rPr>
        <w:t>u</w:t>
      </w:r>
      <w:r w:rsidRPr="007E1E52">
        <w:rPr>
          <w:rFonts w:ascii="Times New Roman" w:hAnsi="Times New Roman" w:cs="Times New Roman"/>
          <w:sz w:val="24"/>
          <w:szCs w:val="24"/>
        </w:rPr>
        <w:t xml:space="preserve"> dokumentacij</w:t>
      </w:r>
      <w:r w:rsidR="00792E81">
        <w:rPr>
          <w:rFonts w:ascii="Times New Roman" w:hAnsi="Times New Roman" w:cs="Times New Roman"/>
          <w:sz w:val="24"/>
          <w:szCs w:val="24"/>
        </w:rPr>
        <w:t>u</w:t>
      </w:r>
      <w:r w:rsidRPr="007E1E52">
        <w:rPr>
          <w:rFonts w:ascii="Times New Roman" w:hAnsi="Times New Roman" w:cs="Times New Roman"/>
          <w:sz w:val="24"/>
          <w:szCs w:val="24"/>
        </w:rPr>
        <w:t xml:space="preserve"> </w:t>
      </w:r>
      <w:r w:rsidR="00792E81">
        <w:rPr>
          <w:rFonts w:ascii="Times New Roman" w:hAnsi="Times New Roman" w:cs="Times New Roman"/>
          <w:sz w:val="24"/>
          <w:szCs w:val="24"/>
        </w:rPr>
        <w:t>–</w:t>
      </w:r>
      <w:r w:rsidRPr="007E1E52">
        <w:rPr>
          <w:rFonts w:ascii="Times New Roman" w:hAnsi="Times New Roman" w:cs="Times New Roman"/>
          <w:sz w:val="24"/>
          <w:szCs w:val="24"/>
        </w:rPr>
        <w:t xml:space="preserve"> </w:t>
      </w:r>
      <w:r w:rsidR="00792E81">
        <w:rPr>
          <w:rFonts w:ascii="Times New Roman" w:hAnsi="Times New Roman" w:cs="Times New Roman"/>
          <w:sz w:val="24"/>
          <w:szCs w:val="24"/>
        </w:rPr>
        <w:t>23.125,00</w:t>
      </w:r>
      <w:r w:rsidRPr="007E1E52">
        <w:rPr>
          <w:rFonts w:ascii="Times New Roman" w:hAnsi="Times New Roman" w:cs="Times New Roman"/>
          <w:sz w:val="24"/>
          <w:szCs w:val="24"/>
        </w:rPr>
        <w:t xml:space="preserve"> kn</w:t>
      </w:r>
      <w:r w:rsidR="00792E81">
        <w:rPr>
          <w:rFonts w:ascii="Times New Roman" w:hAnsi="Times New Roman" w:cs="Times New Roman"/>
          <w:sz w:val="24"/>
          <w:szCs w:val="24"/>
        </w:rPr>
        <w:t xml:space="preserve"> s PDV-om</w:t>
      </w:r>
    </w:p>
    <w:p w14:paraId="46181AD1" w14:textId="17334443" w:rsidR="000D3371" w:rsidRDefault="00792E81" w:rsidP="00792E81">
      <w:pPr>
        <w:spacing w:after="120" w:line="240" w:lineRule="auto"/>
        <w:ind w:left="708" w:firstLine="708"/>
        <w:jc w:val="both"/>
        <w:rPr>
          <w:rFonts w:ascii="Times New Roman" w:hAnsi="Times New Roman" w:cs="Times New Roman"/>
          <w:sz w:val="24"/>
          <w:szCs w:val="24"/>
        </w:rPr>
      </w:pPr>
      <w:r>
        <w:rPr>
          <w:rFonts w:ascii="Times New Roman" w:hAnsi="Times New Roman" w:cs="Times New Roman"/>
          <w:sz w:val="24"/>
          <w:szCs w:val="24"/>
        </w:rPr>
        <w:t>- geodetske usluge – 3.000,00 kn s PDV-om</w:t>
      </w:r>
    </w:p>
    <w:p w14:paraId="24CE6EAC" w14:textId="17BA5396" w:rsidR="004B3DBC" w:rsidRDefault="004B3DBC" w:rsidP="00792E81">
      <w:pPr>
        <w:spacing w:after="120" w:line="240" w:lineRule="auto"/>
        <w:ind w:left="708" w:firstLine="708"/>
        <w:jc w:val="both"/>
        <w:rPr>
          <w:rFonts w:ascii="Times New Roman" w:hAnsi="Times New Roman" w:cs="Times New Roman"/>
          <w:sz w:val="24"/>
          <w:szCs w:val="24"/>
        </w:rPr>
      </w:pPr>
      <w:r>
        <w:rPr>
          <w:rFonts w:ascii="Times New Roman" w:hAnsi="Times New Roman" w:cs="Times New Roman"/>
          <w:sz w:val="24"/>
          <w:szCs w:val="24"/>
        </w:rPr>
        <w:t>- troškovi nabave - objava nabave u EOJN  – 1.875,00 kn s PDV-om</w:t>
      </w:r>
    </w:p>
    <w:p w14:paraId="01560360" w14:textId="1EE23139" w:rsidR="00792E81" w:rsidRPr="00792E81" w:rsidRDefault="000D3371" w:rsidP="00792E81">
      <w:pPr>
        <w:jc w:val="both"/>
        <w:rPr>
          <w:rFonts w:ascii="Times New Roman" w:hAnsi="Times New Roman" w:cs="Times New Roman"/>
          <w:sz w:val="24"/>
          <w:szCs w:val="24"/>
        </w:rPr>
      </w:pPr>
      <w:r w:rsidRPr="007E1E52">
        <w:rPr>
          <w:rFonts w:ascii="Times New Roman" w:hAnsi="Times New Roman" w:cs="Times New Roman"/>
          <w:sz w:val="24"/>
          <w:szCs w:val="24"/>
        </w:rPr>
        <w:lastRenderedPageBreak/>
        <w:t>U ukupnoj vrijednosti projekta, dio se odnosi na neprihvatljive troškove</w:t>
      </w:r>
      <w:r w:rsidR="00792E81">
        <w:rPr>
          <w:rFonts w:ascii="Times New Roman" w:hAnsi="Times New Roman" w:cs="Times New Roman"/>
          <w:sz w:val="24"/>
          <w:szCs w:val="24"/>
        </w:rPr>
        <w:t xml:space="preserve"> (promidžba i vidljivost, priključak na električnu energiju, roštilj za slobodnu upotrebu na rekreacijskom centru</w:t>
      </w:r>
      <w:r w:rsidR="00F7388C">
        <w:rPr>
          <w:rFonts w:ascii="Times New Roman" w:hAnsi="Times New Roman" w:cs="Times New Roman"/>
          <w:sz w:val="24"/>
          <w:szCs w:val="24"/>
        </w:rPr>
        <w:t>)</w:t>
      </w:r>
      <w:r w:rsidR="004B3DBC">
        <w:rPr>
          <w:rFonts w:ascii="Times New Roman" w:hAnsi="Times New Roman" w:cs="Times New Roman"/>
          <w:sz w:val="24"/>
          <w:szCs w:val="24"/>
        </w:rPr>
        <w:t xml:space="preserve"> </w:t>
      </w:r>
      <w:r>
        <w:rPr>
          <w:rFonts w:ascii="Times New Roman" w:hAnsi="Times New Roman" w:cs="Times New Roman"/>
          <w:sz w:val="24"/>
          <w:szCs w:val="24"/>
        </w:rPr>
        <w:t>u</w:t>
      </w:r>
      <w:r w:rsidR="00792E81">
        <w:rPr>
          <w:rFonts w:ascii="Times New Roman" w:hAnsi="Times New Roman" w:cs="Times New Roman"/>
          <w:sz w:val="24"/>
          <w:szCs w:val="24"/>
        </w:rPr>
        <w:t xml:space="preserve"> ukupnom</w:t>
      </w:r>
      <w:r>
        <w:rPr>
          <w:rFonts w:ascii="Times New Roman" w:hAnsi="Times New Roman" w:cs="Times New Roman"/>
          <w:sz w:val="24"/>
          <w:szCs w:val="24"/>
        </w:rPr>
        <w:t xml:space="preserve"> iznosu od </w:t>
      </w:r>
      <w:r w:rsidR="004B3DBC">
        <w:rPr>
          <w:rFonts w:ascii="Times New Roman" w:hAnsi="Times New Roman" w:cs="Times New Roman"/>
          <w:sz w:val="24"/>
          <w:szCs w:val="24"/>
        </w:rPr>
        <w:t>19.878,13</w:t>
      </w:r>
      <w:r w:rsidR="00792E81">
        <w:rPr>
          <w:rFonts w:ascii="Times New Roman" w:hAnsi="Times New Roman" w:cs="Times New Roman"/>
          <w:sz w:val="24"/>
          <w:szCs w:val="24"/>
        </w:rPr>
        <w:t xml:space="preserve"> kn</w:t>
      </w:r>
      <w:r>
        <w:rPr>
          <w:rFonts w:ascii="Times New Roman" w:hAnsi="Times New Roman" w:cs="Times New Roman"/>
          <w:sz w:val="24"/>
          <w:szCs w:val="24"/>
        </w:rPr>
        <w:t xml:space="preserve"> s PDV-om.</w:t>
      </w:r>
      <w:r w:rsidR="004B3DBC">
        <w:rPr>
          <w:rFonts w:ascii="Times New Roman" w:hAnsi="Times New Roman" w:cs="Times New Roman"/>
          <w:sz w:val="24"/>
          <w:szCs w:val="24"/>
        </w:rPr>
        <w:t xml:space="preserve"> </w:t>
      </w:r>
    </w:p>
    <w:p w14:paraId="43EEBC1E" w14:textId="77777777" w:rsidR="00792E81" w:rsidRDefault="00792E81" w:rsidP="00C07AB1">
      <w:pPr>
        <w:spacing w:after="0"/>
        <w:jc w:val="both"/>
        <w:rPr>
          <w:rFonts w:ascii="Times New Roman" w:hAnsi="Times New Roman" w:cs="Times New Roman"/>
          <w:sz w:val="24"/>
          <w:szCs w:val="24"/>
        </w:rPr>
      </w:pPr>
    </w:p>
    <w:p w14:paraId="06D4BE50" w14:textId="70FA2A11" w:rsidR="005C0461" w:rsidRPr="008A64B2" w:rsidRDefault="005C0461" w:rsidP="00792E81">
      <w:pPr>
        <w:tabs>
          <w:tab w:val="left" w:pos="2112"/>
        </w:tabs>
        <w:jc w:val="both"/>
        <w:rPr>
          <w:rFonts w:ascii="Times New Roman" w:hAnsi="Times New Roman" w:cs="Times New Roman"/>
          <w:b/>
          <w:color w:val="000000"/>
          <w:sz w:val="24"/>
          <w:szCs w:val="24"/>
        </w:rPr>
      </w:pPr>
      <w:r w:rsidRPr="008A64B2">
        <w:rPr>
          <w:rFonts w:ascii="Times New Roman" w:hAnsi="Times New Roman" w:cs="Times New Roman"/>
          <w:b/>
          <w:color w:val="000000"/>
          <w:sz w:val="24"/>
          <w:szCs w:val="24"/>
        </w:rPr>
        <w:t>4. DRUŠTVENA OPRAVDANOST PROJEKTA</w:t>
      </w:r>
    </w:p>
    <w:p w14:paraId="2A95C693" w14:textId="77777777" w:rsidR="005147C7" w:rsidRPr="008A64B2" w:rsidRDefault="00BD6C4C" w:rsidP="00343F54">
      <w:pPr>
        <w:spacing w:after="120"/>
        <w:jc w:val="both"/>
        <w:rPr>
          <w:rFonts w:ascii="Times New Roman" w:hAnsi="Times New Roman" w:cs="Times New Roman"/>
          <w:sz w:val="24"/>
          <w:szCs w:val="24"/>
        </w:rPr>
      </w:pPr>
      <w:r w:rsidRPr="008A64B2">
        <w:rPr>
          <w:rFonts w:ascii="Times New Roman" w:hAnsi="Times New Roman" w:cs="Times New Roman"/>
          <w:sz w:val="24"/>
          <w:szCs w:val="24"/>
        </w:rPr>
        <w:t>4.</w:t>
      </w:r>
      <w:r w:rsidR="009D227B" w:rsidRPr="008A64B2">
        <w:rPr>
          <w:rFonts w:ascii="Times New Roman" w:hAnsi="Times New Roman" w:cs="Times New Roman"/>
          <w:sz w:val="24"/>
          <w:szCs w:val="24"/>
        </w:rPr>
        <w:t>1</w:t>
      </w:r>
      <w:r w:rsidRPr="008A64B2">
        <w:rPr>
          <w:rFonts w:ascii="Times New Roman" w:hAnsi="Times New Roman" w:cs="Times New Roman"/>
          <w:sz w:val="24"/>
          <w:szCs w:val="24"/>
        </w:rPr>
        <w:t>. CILJANE SKUPINE I KRAJNJI KORISNICI</w:t>
      </w:r>
    </w:p>
    <w:p w14:paraId="4EEFC221" w14:textId="70E8A612" w:rsidR="00BD6C4C" w:rsidRPr="008A64B2" w:rsidRDefault="00BD6C4C" w:rsidP="00D0488B">
      <w:pPr>
        <w:jc w:val="both"/>
        <w:rPr>
          <w:rFonts w:ascii="Times New Roman" w:hAnsi="Times New Roman" w:cs="Times New Roman"/>
          <w:i/>
          <w:color w:val="000000"/>
          <w:sz w:val="24"/>
          <w:szCs w:val="24"/>
        </w:rPr>
      </w:pPr>
      <w:r w:rsidRPr="008A64B2">
        <w:rPr>
          <w:rFonts w:ascii="Times New Roman" w:hAnsi="Times New Roman" w:cs="Times New Roman"/>
          <w:i/>
          <w:sz w:val="24"/>
          <w:szCs w:val="24"/>
        </w:rPr>
        <w:t>(navesti cilj</w:t>
      </w:r>
      <w:r w:rsidR="00D34A6A" w:rsidRPr="008A64B2">
        <w:rPr>
          <w:rFonts w:ascii="Times New Roman" w:hAnsi="Times New Roman" w:cs="Times New Roman"/>
          <w:i/>
          <w:sz w:val="24"/>
          <w:szCs w:val="24"/>
        </w:rPr>
        <w:t>a</w:t>
      </w:r>
      <w:r w:rsidRPr="008A64B2">
        <w:rPr>
          <w:rFonts w:ascii="Times New Roman" w:hAnsi="Times New Roman" w:cs="Times New Roman"/>
          <w:i/>
          <w:sz w:val="24"/>
          <w:szCs w:val="24"/>
        </w:rPr>
        <w:t>ne skupine i krajnje korisnike</w:t>
      </w:r>
      <w:r w:rsidR="00650EB2" w:rsidRPr="008A64B2">
        <w:rPr>
          <w:rFonts w:ascii="Times New Roman" w:hAnsi="Times New Roman" w:cs="Times New Roman"/>
          <w:i/>
          <w:sz w:val="24"/>
          <w:szCs w:val="24"/>
        </w:rPr>
        <w:t>/interesne skupine</w:t>
      </w:r>
      <w:r w:rsidRPr="008A64B2">
        <w:rPr>
          <w:rFonts w:ascii="Times New Roman" w:hAnsi="Times New Roman" w:cs="Times New Roman"/>
          <w:i/>
          <w:sz w:val="24"/>
          <w:szCs w:val="24"/>
        </w:rPr>
        <w:t xml:space="preserve"> projekta</w:t>
      </w:r>
      <w:r w:rsidR="00670EE3" w:rsidRPr="008A64B2">
        <w:rPr>
          <w:rFonts w:ascii="Times New Roman" w:hAnsi="Times New Roman" w:cs="Times New Roman"/>
          <w:i/>
          <w:sz w:val="24"/>
          <w:szCs w:val="24"/>
        </w:rPr>
        <w:t xml:space="preserve"> te</w:t>
      </w:r>
      <w:r w:rsidR="00670EE3" w:rsidRPr="008A64B2">
        <w:rPr>
          <w:rFonts w:ascii="Times New Roman" w:hAnsi="Times New Roman" w:cs="Times New Roman"/>
        </w:rPr>
        <w:t xml:space="preserve"> </w:t>
      </w:r>
      <w:r w:rsidR="00B31E8C" w:rsidRPr="00EF0E5A">
        <w:rPr>
          <w:rFonts w:ascii="Times New Roman" w:hAnsi="Times New Roman" w:cs="Times New Roman"/>
          <w:i/>
          <w:sz w:val="24"/>
          <w:szCs w:val="24"/>
        </w:rPr>
        <w:t>popuniti</w:t>
      </w:r>
      <w:r w:rsidR="00670EE3" w:rsidRPr="00EF0E5A">
        <w:rPr>
          <w:rFonts w:ascii="Times New Roman" w:hAnsi="Times New Roman" w:cs="Times New Roman"/>
          <w:i/>
          <w:sz w:val="24"/>
          <w:szCs w:val="24"/>
        </w:rPr>
        <w:t xml:space="preserve"> </w:t>
      </w:r>
      <w:r w:rsidR="00D0488B">
        <w:rPr>
          <w:rFonts w:ascii="Times New Roman" w:hAnsi="Times New Roman" w:cs="Times New Roman"/>
          <w:i/>
          <w:sz w:val="24"/>
          <w:szCs w:val="24"/>
        </w:rPr>
        <w:t>I</w:t>
      </w:r>
      <w:r w:rsidR="00670EE3" w:rsidRPr="00EF0E5A">
        <w:rPr>
          <w:rFonts w:ascii="Times New Roman" w:hAnsi="Times New Roman" w:cs="Times New Roman"/>
          <w:i/>
          <w:sz w:val="24"/>
          <w:szCs w:val="24"/>
        </w:rPr>
        <w:t>zjavu korisnika</w:t>
      </w:r>
      <w:r w:rsidR="00670EE3" w:rsidRPr="008A64B2">
        <w:rPr>
          <w:rFonts w:ascii="Times New Roman" w:hAnsi="Times New Roman" w:cs="Times New Roman"/>
          <w:i/>
          <w:sz w:val="24"/>
          <w:szCs w:val="24"/>
        </w:rPr>
        <w:t xml:space="preserve"> </w:t>
      </w:r>
      <w:r w:rsidR="00D0488B" w:rsidRPr="00D0488B">
        <w:rPr>
          <w:rFonts w:ascii="Times New Roman" w:hAnsi="Times New Roman" w:cs="Times New Roman"/>
          <w:i/>
          <w:sz w:val="24"/>
          <w:szCs w:val="24"/>
        </w:rPr>
        <w:t xml:space="preserve">o javnoj namjeni projekta te dostupnosti predmeta ulaganja pojedincima, lokalnom stanovništvu i interesnim skupinama </w:t>
      </w:r>
      <w:r w:rsidR="00B31E8C">
        <w:rPr>
          <w:rFonts w:ascii="Times New Roman" w:hAnsi="Times New Roman" w:cs="Times New Roman"/>
          <w:i/>
          <w:sz w:val="24"/>
          <w:szCs w:val="24"/>
        </w:rPr>
        <w:t>iz točke 1</w:t>
      </w:r>
      <w:r w:rsidR="00D0488B">
        <w:rPr>
          <w:rFonts w:ascii="Times New Roman" w:hAnsi="Times New Roman" w:cs="Times New Roman"/>
          <w:i/>
          <w:sz w:val="24"/>
          <w:szCs w:val="24"/>
        </w:rPr>
        <w:t>2</w:t>
      </w:r>
      <w:r w:rsidR="00B31E8C">
        <w:rPr>
          <w:rFonts w:ascii="Times New Roman" w:hAnsi="Times New Roman" w:cs="Times New Roman"/>
          <w:i/>
          <w:sz w:val="24"/>
          <w:szCs w:val="24"/>
        </w:rPr>
        <w:t>. ovog Priloga</w:t>
      </w:r>
      <w:r w:rsidR="00ED26A7" w:rsidRPr="004B5FB5">
        <w:rPr>
          <w:rFonts w:ascii="Times New Roman" w:hAnsi="Times New Roman" w:cs="Times New Roman"/>
          <w:i/>
          <w:sz w:val="24"/>
          <w:szCs w:val="24"/>
        </w:rPr>
        <w:t>)</w:t>
      </w:r>
    </w:p>
    <w:p w14:paraId="450BE0F8" w14:textId="77777777" w:rsidR="0005507F" w:rsidRDefault="0005507F" w:rsidP="00C07AB1">
      <w:pPr>
        <w:spacing w:after="80"/>
        <w:jc w:val="both"/>
        <w:rPr>
          <w:rFonts w:ascii="Times New Roman" w:hAnsi="Times New Roman" w:cs="Times New Roman"/>
          <w:sz w:val="24"/>
          <w:szCs w:val="24"/>
        </w:rPr>
      </w:pPr>
      <w:r>
        <w:rPr>
          <w:rFonts w:ascii="Times New Roman" w:hAnsi="Times New Roman" w:cs="Times New Roman"/>
          <w:sz w:val="24"/>
          <w:szCs w:val="24"/>
        </w:rPr>
        <w:t xml:space="preserve">Ciljne skupine projekta: </w:t>
      </w:r>
    </w:p>
    <w:p w14:paraId="73C2723E" w14:textId="448E1C64" w:rsidR="0005507F" w:rsidRDefault="0005507F" w:rsidP="00C07AB1">
      <w:pPr>
        <w:spacing w:after="80"/>
        <w:jc w:val="both"/>
        <w:rPr>
          <w:rFonts w:ascii="Times New Roman" w:hAnsi="Times New Roman" w:cs="Times New Roman"/>
          <w:sz w:val="24"/>
          <w:szCs w:val="24"/>
        </w:rPr>
      </w:pPr>
      <w:r>
        <w:rPr>
          <w:rFonts w:ascii="Times New Roman" w:hAnsi="Times New Roman" w:cs="Times New Roman"/>
          <w:sz w:val="24"/>
          <w:szCs w:val="24"/>
          <w:u w:val="single"/>
        </w:rPr>
        <w:t xml:space="preserve">1. Sportaši i rekreativci </w:t>
      </w:r>
      <w:r>
        <w:rPr>
          <w:rFonts w:ascii="Times New Roman" w:hAnsi="Times New Roman" w:cs="Times New Roman"/>
          <w:sz w:val="24"/>
          <w:szCs w:val="24"/>
        </w:rPr>
        <w:t>– s obzirom da je projektom planirana izgradnja Rekreacijskog centra Lančić – Knapić, a koji je će u svojem obuhvatu imati terene za sportski ribolov, odbojku, boćalište, dječje igralište te biciklističku i pješačku stazu</w:t>
      </w:r>
      <w:r w:rsidR="00A2507D">
        <w:rPr>
          <w:rFonts w:ascii="Times New Roman" w:hAnsi="Times New Roman" w:cs="Times New Roman"/>
          <w:sz w:val="24"/>
          <w:szCs w:val="24"/>
        </w:rPr>
        <w:t>,</w:t>
      </w:r>
      <w:r>
        <w:rPr>
          <w:rFonts w:ascii="Times New Roman" w:hAnsi="Times New Roman" w:cs="Times New Roman"/>
          <w:sz w:val="24"/>
          <w:szCs w:val="24"/>
        </w:rPr>
        <w:t xml:space="preserve"> primarna ciljna skupna projekta su upravo sportaši koji treniraju u pojedinim klubovima i sportskim društvima te se bave profesionalno i natjecateljski sportom. Oni će upravo u novoizgrađenom centru moći imati redovite treninge i vježbe, ali će isto tako moći biti domaćini natjecanjima na svima razinama (od lokalne do međunarodne razine). Također, primarna ciljna skupina su i rekreativci koji se aktivno bave sportom, ali ne profesionalno niti natjecateljski, već radi osobne dobrobiti i aktivnog – zdravog načina života. Njima će na raspolaganju biti tereni za gore navedene sportove i aktivnosti te se očekuje da će uz sportaše i rekreativci koristiti Rekreacijski cent</w:t>
      </w:r>
      <w:r w:rsidR="00A2507D">
        <w:rPr>
          <w:rFonts w:ascii="Times New Roman" w:hAnsi="Times New Roman" w:cs="Times New Roman"/>
          <w:sz w:val="24"/>
          <w:szCs w:val="24"/>
        </w:rPr>
        <w:t>ar</w:t>
      </w:r>
      <w:r>
        <w:rPr>
          <w:rFonts w:ascii="Times New Roman" w:hAnsi="Times New Roman" w:cs="Times New Roman"/>
          <w:sz w:val="24"/>
          <w:szCs w:val="24"/>
        </w:rPr>
        <w:t>. Važno je istaknuti da se glavnina populacije rekreativno bavi sportskim aktivnosti.</w:t>
      </w:r>
    </w:p>
    <w:p w14:paraId="05A5A0CC" w14:textId="4D802215" w:rsidR="0005507F" w:rsidRDefault="0005507F" w:rsidP="00C07AB1">
      <w:pPr>
        <w:spacing w:after="80"/>
        <w:jc w:val="both"/>
        <w:rPr>
          <w:rFonts w:ascii="Times New Roman" w:hAnsi="Times New Roman" w:cs="Times New Roman"/>
          <w:sz w:val="24"/>
          <w:szCs w:val="24"/>
        </w:rPr>
      </w:pPr>
      <w:r>
        <w:rPr>
          <w:rFonts w:ascii="Times New Roman" w:hAnsi="Times New Roman" w:cs="Times New Roman"/>
          <w:sz w:val="24"/>
          <w:szCs w:val="24"/>
          <w:u w:val="single"/>
        </w:rPr>
        <w:t>2. Članovi Društva za športsku rekreaciju Lančić - Knapić</w:t>
      </w:r>
      <w:r>
        <w:rPr>
          <w:rFonts w:ascii="Times New Roman" w:hAnsi="Times New Roman" w:cs="Times New Roman"/>
          <w:sz w:val="24"/>
          <w:szCs w:val="24"/>
        </w:rPr>
        <w:t xml:space="preserve"> – DŠR Lančić – Knapić jedna je od najaktivnij</w:t>
      </w:r>
      <w:r w:rsidR="00A2507D">
        <w:rPr>
          <w:rFonts w:ascii="Times New Roman" w:hAnsi="Times New Roman" w:cs="Times New Roman"/>
          <w:sz w:val="24"/>
          <w:szCs w:val="24"/>
        </w:rPr>
        <w:t>ih</w:t>
      </w:r>
      <w:r>
        <w:rPr>
          <w:rFonts w:ascii="Times New Roman" w:hAnsi="Times New Roman" w:cs="Times New Roman"/>
          <w:sz w:val="24"/>
          <w:szCs w:val="24"/>
        </w:rPr>
        <w:t xml:space="preserve"> udruga na području Grada Ivanca, ali i Varaždinske županije. Udruga je to sa sjedištem u naselju u kojemu je predmet projektnog ulaganja. Članovi Društva glavninom su sportski rekreativci, međutim Društvo ima i profesore kineziologije te trenere. Samim time vježbe i treninzi Društva su strukturirani i osmišljeni. U tu svrhu članovi će po izgradnji vrlo često i aktivno koristit</w:t>
      </w:r>
      <w:r w:rsidR="00A2507D">
        <w:rPr>
          <w:rFonts w:ascii="Times New Roman" w:hAnsi="Times New Roman" w:cs="Times New Roman"/>
          <w:sz w:val="24"/>
          <w:szCs w:val="24"/>
        </w:rPr>
        <w:t>i</w:t>
      </w:r>
      <w:r>
        <w:rPr>
          <w:rFonts w:ascii="Times New Roman" w:hAnsi="Times New Roman" w:cs="Times New Roman"/>
          <w:sz w:val="24"/>
          <w:szCs w:val="24"/>
        </w:rPr>
        <w:t xml:space="preserve"> rekreacijski centar, a svoje će aktivnosti kao i vježbe te sportske treninge moći proširiti na neka nova područja i sportove, a koje do sada nisu imali kako i gdje trenirati. Važno je istaknu</w:t>
      </w:r>
      <w:r w:rsidR="00A2507D">
        <w:rPr>
          <w:rFonts w:ascii="Times New Roman" w:hAnsi="Times New Roman" w:cs="Times New Roman"/>
          <w:sz w:val="24"/>
          <w:szCs w:val="24"/>
        </w:rPr>
        <w:t>ti</w:t>
      </w:r>
      <w:r>
        <w:rPr>
          <w:rFonts w:ascii="Times New Roman" w:hAnsi="Times New Roman" w:cs="Times New Roman"/>
          <w:sz w:val="24"/>
          <w:szCs w:val="24"/>
        </w:rPr>
        <w:t xml:space="preserve"> da Društvo tijekom godine organizira brojne sportsko – rekreativne manifestacije od koji su neke dosegle nacionalni pa i međunarodni karakter, posebno se izdvaja pješačenje povodom blagdana Sv. tri kralja, a tu su i cross utrke te dječja utrka po nazivom „Trčanje je radost“. Društvo je ujedno bilo i domaćin Hrvatskog festivala sportske rekreacije za žene. Članovi društva redovito odlaze na sportska natjecanja diljem RH pa će svoje treninge održavati u izgrađenom rekreacijskom centru.</w:t>
      </w:r>
    </w:p>
    <w:p w14:paraId="3E1677B8" w14:textId="77777777" w:rsidR="0005507F" w:rsidRDefault="0005507F" w:rsidP="00C07AB1">
      <w:pPr>
        <w:spacing w:after="80"/>
        <w:jc w:val="both"/>
        <w:rPr>
          <w:rFonts w:ascii="Times New Roman" w:hAnsi="Times New Roman" w:cs="Times New Roman"/>
          <w:sz w:val="24"/>
          <w:szCs w:val="24"/>
        </w:rPr>
      </w:pPr>
      <w:r>
        <w:rPr>
          <w:rFonts w:ascii="Times New Roman" w:hAnsi="Times New Roman" w:cs="Times New Roman"/>
          <w:sz w:val="24"/>
          <w:szCs w:val="24"/>
          <w:u w:val="single"/>
        </w:rPr>
        <w:t xml:space="preserve">3. Zajednica sportskih udruga Grada Ivanca </w:t>
      </w:r>
      <w:r>
        <w:rPr>
          <w:rFonts w:ascii="Times New Roman" w:hAnsi="Times New Roman" w:cs="Times New Roman"/>
          <w:sz w:val="24"/>
          <w:szCs w:val="24"/>
        </w:rPr>
        <w:t>– Zajednica okuplja sve sportske udruge s područja Grada Ivanca, a samu zajednicu financira upravo Grad Ivanec. Rekreacijski centar uvelike će upotpuniti prostorne sportske kapacitete koji će svim udrugama, članicama Zajednice biti na raspolaganju. Zajednica je ciljna skupina upravo s obzirom na različitost sportskih udruga koje su u njezinom članstvu, a sam Rekreacijski centar Lančić – Knapić nudi upravo mogućnost treninga i vježbi za različite vrste sportova i sportsko – rekreativnih aktivnosti članova. Zajednica sportskih udruga grada Ivanca ujedno je i krovno sportsko udruženje na području grada Ivanca, upravo se preko nje odvija i financiranje sportskih udruga te je ona primarni dionik kreiranja gradskih javnih politika u segmentu sporta.</w:t>
      </w:r>
    </w:p>
    <w:p w14:paraId="7EFB9DDD" w14:textId="2EE1A43C" w:rsidR="0005507F" w:rsidRDefault="0005507F" w:rsidP="00C07AB1">
      <w:pPr>
        <w:spacing w:after="0"/>
        <w:jc w:val="both"/>
        <w:rPr>
          <w:rFonts w:ascii="Times New Roman" w:hAnsi="Times New Roman" w:cs="Times New Roman"/>
          <w:sz w:val="24"/>
          <w:szCs w:val="24"/>
        </w:rPr>
      </w:pPr>
      <w:r>
        <w:rPr>
          <w:rFonts w:ascii="Times New Roman" w:hAnsi="Times New Roman" w:cs="Times New Roman"/>
          <w:sz w:val="24"/>
          <w:szCs w:val="24"/>
          <w:u w:val="single"/>
        </w:rPr>
        <w:lastRenderedPageBreak/>
        <w:t>4. Stanovnici naselja Lančića i Knapića</w:t>
      </w:r>
      <w:r>
        <w:rPr>
          <w:rFonts w:ascii="Times New Roman" w:hAnsi="Times New Roman" w:cs="Times New Roman"/>
          <w:sz w:val="24"/>
          <w:szCs w:val="24"/>
        </w:rPr>
        <w:t xml:space="preserve"> – direktnu korist od provedbe projekta imat će i stanovnici naselja Lančić i Knapić. Oni će u neposrednoj blizini imati rekreacijski centar u kojem će im biti dostupni sadržaji za bavljenje različitim sportskim aktivnosti. S obzirom na blizinu, sportski će im sadržaji biti direktno dostupni što će pozitivno utjecati na njihovu motiviranost za bavljenje sportom i rekreacijom. Povećat će se kvaliteta njihova života – stvorene pretpostavke za zdrav način života, ali će isto tako njihova naselj</w:t>
      </w:r>
      <w:r w:rsidR="00A2507D">
        <w:rPr>
          <w:rFonts w:ascii="Times New Roman" w:hAnsi="Times New Roman" w:cs="Times New Roman"/>
          <w:sz w:val="24"/>
          <w:szCs w:val="24"/>
        </w:rPr>
        <w:t>a</w:t>
      </w:r>
      <w:r>
        <w:rPr>
          <w:rFonts w:ascii="Times New Roman" w:hAnsi="Times New Roman" w:cs="Times New Roman"/>
          <w:sz w:val="24"/>
          <w:szCs w:val="24"/>
        </w:rPr>
        <w:t xml:space="preserve"> zbog novog sadržaja post</w:t>
      </w:r>
      <w:r w:rsidR="00A2507D">
        <w:rPr>
          <w:rFonts w:ascii="Times New Roman" w:hAnsi="Times New Roman" w:cs="Times New Roman"/>
          <w:sz w:val="24"/>
          <w:szCs w:val="24"/>
        </w:rPr>
        <w:t>a</w:t>
      </w:r>
      <w:r>
        <w:rPr>
          <w:rFonts w:ascii="Times New Roman" w:hAnsi="Times New Roman" w:cs="Times New Roman"/>
          <w:sz w:val="24"/>
          <w:szCs w:val="24"/>
        </w:rPr>
        <w:t>ti širom prepoznata, a time i posjećena što posredno zajednici može donijeti i ekonomsku korist i prosperitet.</w:t>
      </w:r>
    </w:p>
    <w:p w14:paraId="15E42731" w14:textId="77777777" w:rsidR="0005507F" w:rsidRDefault="0005507F" w:rsidP="0005507F">
      <w:pPr>
        <w:spacing w:after="120"/>
        <w:jc w:val="both"/>
        <w:rPr>
          <w:rFonts w:ascii="Times New Roman" w:hAnsi="Times New Roman" w:cs="Times New Roman"/>
          <w:sz w:val="24"/>
          <w:szCs w:val="24"/>
        </w:rPr>
      </w:pPr>
    </w:p>
    <w:p w14:paraId="6CC038AC" w14:textId="77777777" w:rsidR="0005507F" w:rsidRDefault="0005507F" w:rsidP="0005507F">
      <w:pPr>
        <w:spacing w:after="120"/>
        <w:jc w:val="both"/>
        <w:rPr>
          <w:rFonts w:ascii="Times New Roman" w:hAnsi="Times New Roman" w:cs="Times New Roman"/>
          <w:sz w:val="24"/>
          <w:szCs w:val="24"/>
        </w:rPr>
      </w:pPr>
      <w:r>
        <w:rPr>
          <w:rFonts w:ascii="Times New Roman" w:hAnsi="Times New Roman" w:cs="Times New Roman"/>
          <w:sz w:val="24"/>
          <w:szCs w:val="24"/>
        </w:rPr>
        <w:t>Krajnji korisnici:</w:t>
      </w:r>
    </w:p>
    <w:p w14:paraId="254B0F54" w14:textId="3FFCE7F9" w:rsidR="0005507F" w:rsidRDefault="0005507F" w:rsidP="00C07AB1">
      <w:pPr>
        <w:spacing w:after="80"/>
        <w:jc w:val="both"/>
        <w:rPr>
          <w:rFonts w:ascii="Times New Roman" w:hAnsi="Times New Roman" w:cs="Times New Roman"/>
          <w:sz w:val="24"/>
          <w:szCs w:val="24"/>
        </w:rPr>
      </w:pPr>
      <w:r>
        <w:rPr>
          <w:rFonts w:ascii="Times New Roman" w:hAnsi="Times New Roman" w:cs="Times New Roman"/>
          <w:sz w:val="24"/>
          <w:szCs w:val="24"/>
          <w:u w:val="single"/>
        </w:rPr>
        <w:t>- Stanovnici cijelog područja grada Ivanca</w:t>
      </w:r>
      <w:r>
        <w:rPr>
          <w:rFonts w:ascii="Times New Roman" w:hAnsi="Times New Roman" w:cs="Times New Roman"/>
          <w:sz w:val="24"/>
          <w:szCs w:val="24"/>
        </w:rPr>
        <w:t xml:space="preserve"> – Sportsko rekreacijski centar bit će na raspolaganju svim stanovnicima s područja grada Ivanca te će oni također moći koristi sve dostupne i osmišljene sportske, ali i prateće sadržaje. Time će im se osigurati dostupnost raznolikih sadržaja, a kojima mogu upotpuniti svoje slobodno vrijeme. Navedeno će posredno povećati kvalitetu njihova života</w:t>
      </w:r>
      <w:r w:rsidR="00186C56">
        <w:rPr>
          <w:rFonts w:ascii="Times New Roman" w:hAnsi="Times New Roman" w:cs="Times New Roman"/>
          <w:sz w:val="24"/>
          <w:szCs w:val="24"/>
        </w:rPr>
        <w:t>, a posebno stanovnika starije životne dobi za koje ne postoje dostupni raznoliki, prilagođeni sadržaji.</w:t>
      </w:r>
    </w:p>
    <w:p w14:paraId="4B97D245" w14:textId="0A60C9BE" w:rsidR="0005507F" w:rsidRDefault="0005507F" w:rsidP="00C07AB1">
      <w:pPr>
        <w:spacing w:after="80"/>
        <w:jc w:val="both"/>
        <w:rPr>
          <w:rFonts w:ascii="Times New Roman" w:hAnsi="Times New Roman" w:cs="Times New Roman"/>
          <w:sz w:val="24"/>
          <w:szCs w:val="24"/>
        </w:rPr>
      </w:pPr>
      <w:r>
        <w:rPr>
          <w:rFonts w:ascii="Times New Roman" w:hAnsi="Times New Roman" w:cs="Times New Roman"/>
          <w:sz w:val="24"/>
          <w:szCs w:val="24"/>
          <w:u w:val="single"/>
        </w:rPr>
        <w:t xml:space="preserve">- Turisti </w:t>
      </w:r>
      <w:r>
        <w:rPr>
          <w:rFonts w:ascii="Times New Roman" w:hAnsi="Times New Roman" w:cs="Times New Roman"/>
          <w:sz w:val="24"/>
          <w:szCs w:val="24"/>
        </w:rPr>
        <w:t>– s obzirom da su naselja Lančić i Knapić u ruralnim područaja koja su danas vrlo pogodna i popularna za razvoj ruralnog turizma vrlo je značajno za segment turizma da se prirodne ljepote ruralnog područja upotpune s atraktivnim sadržajima. Sukladno navedenom</w:t>
      </w:r>
      <w:r w:rsidR="00186C56">
        <w:rPr>
          <w:rFonts w:ascii="Times New Roman" w:hAnsi="Times New Roman" w:cs="Times New Roman"/>
          <w:sz w:val="24"/>
          <w:szCs w:val="24"/>
        </w:rPr>
        <w:t>,</w:t>
      </w:r>
      <w:r>
        <w:rPr>
          <w:rFonts w:ascii="Times New Roman" w:hAnsi="Times New Roman" w:cs="Times New Roman"/>
          <w:sz w:val="24"/>
          <w:szCs w:val="24"/>
        </w:rPr>
        <w:t xml:space="preserve"> izgradnja Rekreacijskog centra Lančić Knapić tom će području dati dodatnu vrijednost za razvoj turizma. Na navedenom području već postoje ruralne kuće za odmor, namijenjene za iznajmljivanje, provedbom projekt</w:t>
      </w:r>
      <w:r w:rsidR="00186C56">
        <w:rPr>
          <w:rFonts w:ascii="Times New Roman" w:hAnsi="Times New Roman" w:cs="Times New Roman"/>
          <w:sz w:val="24"/>
          <w:szCs w:val="24"/>
        </w:rPr>
        <w:t>a</w:t>
      </w:r>
      <w:r>
        <w:rPr>
          <w:rFonts w:ascii="Times New Roman" w:hAnsi="Times New Roman" w:cs="Times New Roman"/>
          <w:sz w:val="24"/>
          <w:szCs w:val="24"/>
        </w:rPr>
        <w:t xml:space="preserve"> osigurat će se da se turistima osiguraju i dodatni sadržaji te prikladne aktivnosti za aktivan odmor koji se upravo u sklopu razvoja kontinentalnog turizma i traži. Takav sadržaj u konačnici će doprinijeti povećanju turista na ivanečkom području. </w:t>
      </w:r>
    </w:p>
    <w:p w14:paraId="1A6A8938" w14:textId="77777777" w:rsidR="0005507F" w:rsidRDefault="0005507F" w:rsidP="0005507F">
      <w:pPr>
        <w:spacing w:after="120"/>
        <w:jc w:val="both"/>
        <w:rPr>
          <w:rFonts w:ascii="Times New Roman" w:hAnsi="Times New Roman" w:cs="Times New Roman"/>
          <w:color w:val="000000"/>
          <w:sz w:val="24"/>
          <w:szCs w:val="24"/>
        </w:rPr>
      </w:pPr>
      <w:r>
        <w:rPr>
          <w:rFonts w:ascii="Times New Roman" w:hAnsi="Times New Roman" w:cs="Times New Roman"/>
          <w:sz w:val="24"/>
          <w:szCs w:val="24"/>
          <w:u w:val="single"/>
        </w:rPr>
        <w:t>Djeca</w:t>
      </w:r>
      <w:r>
        <w:rPr>
          <w:rFonts w:ascii="Times New Roman" w:hAnsi="Times New Roman" w:cs="Times New Roman"/>
          <w:sz w:val="24"/>
          <w:szCs w:val="24"/>
        </w:rPr>
        <w:t xml:space="preserve"> – u sklopu Rekreacijskog centra planirano je i dječje travnato igralište. Time će se osigurati osnovne pretpostavke za uključivanje djece u sportske aktivnosti i igre od najranije dobi. Također, djeca će boraviti na zraku i neće toliko vremena provoditi u zatvorenim prostorima uz prekomjerno korištenje tehnologije. Navike stečene u najranijoj dobi  prakticiraju se i kasnije pa je tako realno očekivati da će oni u budućnosti postati sportaši ili aktivni rekreativci. </w:t>
      </w:r>
    </w:p>
    <w:p w14:paraId="3C5EEE22" w14:textId="77777777" w:rsidR="00186C56" w:rsidRDefault="00186C56" w:rsidP="00343F54">
      <w:pPr>
        <w:spacing w:after="120"/>
        <w:jc w:val="both"/>
        <w:rPr>
          <w:rFonts w:ascii="Times New Roman" w:hAnsi="Times New Roman" w:cs="Times New Roman"/>
          <w:color w:val="000000"/>
          <w:sz w:val="24"/>
          <w:szCs w:val="24"/>
        </w:rPr>
      </w:pPr>
    </w:p>
    <w:p w14:paraId="1FA43C04" w14:textId="645C1A04" w:rsidR="00280542" w:rsidRPr="008A64B2" w:rsidRDefault="00163F4B" w:rsidP="00343F54">
      <w:pPr>
        <w:spacing w:after="120"/>
        <w:jc w:val="both"/>
        <w:rPr>
          <w:rFonts w:ascii="Times New Roman" w:hAnsi="Times New Roman" w:cs="Times New Roman"/>
          <w:color w:val="000000"/>
          <w:sz w:val="24"/>
          <w:szCs w:val="24"/>
        </w:rPr>
      </w:pPr>
      <w:r w:rsidRPr="008A64B2">
        <w:rPr>
          <w:rFonts w:ascii="Times New Roman" w:hAnsi="Times New Roman" w:cs="Times New Roman"/>
          <w:color w:val="000000"/>
          <w:sz w:val="24"/>
          <w:szCs w:val="24"/>
        </w:rPr>
        <w:t>4.</w:t>
      </w:r>
      <w:r w:rsidR="009D227B" w:rsidRPr="008A64B2">
        <w:rPr>
          <w:rFonts w:ascii="Times New Roman" w:hAnsi="Times New Roman" w:cs="Times New Roman"/>
          <w:color w:val="000000"/>
          <w:sz w:val="24"/>
          <w:szCs w:val="24"/>
        </w:rPr>
        <w:t>2</w:t>
      </w:r>
      <w:r w:rsidRPr="008A64B2">
        <w:rPr>
          <w:rFonts w:ascii="Times New Roman" w:hAnsi="Times New Roman" w:cs="Times New Roman"/>
          <w:color w:val="000000"/>
          <w:sz w:val="24"/>
          <w:szCs w:val="24"/>
        </w:rPr>
        <w:t>. DRUŠTVENA OPRAVDANOST PROJEKTA SUKLADNO CILJEVIMA PROJEKTA</w:t>
      </w:r>
    </w:p>
    <w:p w14:paraId="7A9F358C" w14:textId="4A8238A2" w:rsidR="00163F4B" w:rsidRPr="008A64B2" w:rsidRDefault="00163F4B" w:rsidP="0093730F">
      <w:pPr>
        <w:jc w:val="both"/>
        <w:rPr>
          <w:rFonts w:ascii="Times New Roman" w:hAnsi="Times New Roman" w:cs="Times New Roman"/>
          <w:i/>
          <w:sz w:val="24"/>
          <w:szCs w:val="24"/>
        </w:rPr>
      </w:pPr>
      <w:r w:rsidRPr="008A64B2">
        <w:rPr>
          <w:rFonts w:ascii="Times New Roman" w:hAnsi="Times New Roman" w:cs="Times New Roman"/>
          <w:i/>
          <w:color w:val="000000"/>
          <w:sz w:val="24"/>
          <w:szCs w:val="24"/>
        </w:rPr>
        <w:t xml:space="preserve">(navesti na koji način će ciljevi projekta i očekivani rezultati projekta </w:t>
      </w:r>
      <w:r w:rsidR="00F47B77" w:rsidRPr="008A64B2">
        <w:rPr>
          <w:rFonts w:ascii="Times New Roman" w:hAnsi="Times New Roman" w:cs="Times New Roman"/>
          <w:i/>
          <w:color w:val="000000"/>
          <w:sz w:val="24"/>
          <w:szCs w:val="24"/>
        </w:rPr>
        <w:t>doprinijeti području</w:t>
      </w:r>
      <w:r w:rsidRPr="008A64B2">
        <w:rPr>
          <w:rFonts w:ascii="Times New Roman" w:hAnsi="Times New Roman" w:cs="Times New Roman"/>
          <w:i/>
          <w:color w:val="000000"/>
          <w:sz w:val="24"/>
          <w:szCs w:val="24"/>
        </w:rPr>
        <w:t xml:space="preserve"> u kojem se planira provedba projekta</w:t>
      </w:r>
      <w:r w:rsidR="00F47B77" w:rsidRPr="008A64B2">
        <w:rPr>
          <w:rFonts w:ascii="Times New Roman" w:hAnsi="Times New Roman" w:cs="Times New Roman"/>
          <w:i/>
          <w:color w:val="000000"/>
          <w:sz w:val="24"/>
          <w:szCs w:val="24"/>
        </w:rPr>
        <w:t xml:space="preserve"> odnosno koji su pozitivni </w:t>
      </w:r>
      <w:r w:rsidR="00B06E29">
        <w:rPr>
          <w:rFonts w:ascii="Times New Roman" w:hAnsi="Times New Roman" w:cs="Times New Roman"/>
          <w:i/>
          <w:color w:val="000000"/>
          <w:sz w:val="24"/>
          <w:szCs w:val="24"/>
        </w:rPr>
        <w:t>učinci</w:t>
      </w:r>
      <w:r w:rsidR="00F47B77" w:rsidRPr="008A64B2">
        <w:rPr>
          <w:rFonts w:ascii="Times New Roman" w:hAnsi="Times New Roman" w:cs="Times New Roman"/>
          <w:i/>
          <w:color w:val="000000"/>
          <w:sz w:val="24"/>
          <w:szCs w:val="24"/>
        </w:rPr>
        <w:t xml:space="preserve"> za </w:t>
      </w:r>
      <w:r w:rsidR="00BD6C4C" w:rsidRPr="008A64B2">
        <w:rPr>
          <w:rFonts w:ascii="Times New Roman" w:hAnsi="Times New Roman" w:cs="Times New Roman"/>
          <w:i/>
          <w:color w:val="000000"/>
          <w:sz w:val="24"/>
          <w:szCs w:val="24"/>
        </w:rPr>
        <w:t>cilj</w:t>
      </w:r>
      <w:r w:rsidR="00A059AB" w:rsidRPr="008A64B2">
        <w:rPr>
          <w:rFonts w:ascii="Times New Roman" w:hAnsi="Times New Roman" w:cs="Times New Roman"/>
          <w:i/>
          <w:color w:val="000000"/>
          <w:sz w:val="24"/>
          <w:szCs w:val="24"/>
        </w:rPr>
        <w:t>a</w:t>
      </w:r>
      <w:r w:rsidR="00BD6C4C" w:rsidRPr="008A64B2">
        <w:rPr>
          <w:rFonts w:ascii="Times New Roman" w:hAnsi="Times New Roman" w:cs="Times New Roman"/>
          <w:i/>
          <w:color w:val="000000"/>
          <w:sz w:val="24"/>
          <w:szCs w:val="24"/>
        </w:rPr>
        <w:t>ne skupine i krajnje korisnike</w:t>
      </w:r>
      <w:r w:rsidR="00F47B77" w:rsidRPr="008A64B2">
        <w:rPr>
          <w:rFonts w:ascii="Times New Roman" w:hAnsi="Times New Roman" w:cs="Times New Roman"/>
          <w:i/>
          <w:color w:val="000000"/>
          <w:sz w:val="24"/>
          <w:szCs w:val="24"/>
        </w:rPr>
        <w:t>;</w:t>
      </w:r>
      <w:r w:rsidR="00F47B77" w:rsidRPr="008A64B2">
        <w:rPr>
          <w:rFonts w:ascii="Times New Roman" w:hAnsi="Times New Roman" w:cs="Times New Roman"/>
          <w:i/>
          <w:sz w:val="24"/>
          <w:szCs w:val="24"/>
        </w:rPr>
        <w:t xml:space="preserve"> najmanje 300, a najviše 800 znakova)</w:t>
      </w:r>
    </w:p>
    <w:p w14:paraId="590C677A" w14:textId="5D4B9A48" w:rsidR="00314C6A" w:rsidRPr="00314C6A" w:rsidRDefault="00314C6A" w:rsidP="00314C6A">
      <w:pPr>
        <w:jc w:val="both"/>
        <w:rPr>
          <w:rFonts w:ascii="Times New Roman" w:hAnsi="Times New Roman" w:cs="Times New Roman"/>
          <w:iCs/>
          <w:sz w:val="24"/>
          <w:szCs w:val="24"/>
          <w:u w:val="single"/>
        </w:rPr>
      </w:pPr>
      <w:r w:rsidRPr="00314C6A">
        <w:rPr>
          <w:rFonts w:ascii="Times New Roman" w:hAnsi="Times New Roman" w:cs="Times New Roman"/>
          <w:iCs/>
          <w:sz w:val="24"/>
          <w:szCs w:val="24"/>
          <w:u w:val="single"/>
        </w:rPr>
        <w:t xml:space="preserve">Provedbom projekta u funkciju će se staviti </w:t>
      </w:r>
      <w:r w:rsidR="00186C56">
        <w:rPr>
          <w:rFonts w:ascii="Times New Roman" w:hAnsi="Times New Roman" w:cs="Times New Roman"/>
          <w:iCs/>
          <w:sz w:val="24"/>
          <w:szCs w:val="24"/>
          <w:u w:val="single"/>
        </w:rPr>
        <w:t>kompleks</w:t>
      </w:r>
      <w:r w:rsidRPr="00314C6A">
        <w:rPr>
          <w:rFonts w:ascii="Times New Roman" w:hAnsi="Times New Roman" w:cs="Times New Roman"/>
          <w:iCs/>
          <w:sz w:val="24"/>
          <w:szCs w:val="24"/>
          <w:u w:val="single"/>
        </w:rPr>
        <w:t xml:space="preserve"> sportsko – rekreativne namjene, čim</w:t>
      </w:r>
      <w:r w:rsidR="00186C56">
        <w:rPr>
          <w:rFonts w:ascii="Times New Roman" w:hAnsi="Times New Roman" w:cs="Times New Roman"/>
          <w:iCs/>
          <w:sz w:val="24"/>
          <w:szCs w:val="24"/>
          <w:u w:val="single"/>
        </w:rPr>
        <w:t>e</w:t>
      </w:r>
      <w:r w:rsidRPr="00314C6A">
        <w:rPr>
          <w:rFonts w:ascii="Times New Roman" w:hAnsi="Times New Roman" w:cs="Times New Roman"/>
          <w:iCs/>
          <w:sz w:val="24"/>
          <w:szCs w:val="24"/>
          <w:u w:val="single"/>
        </w:rPr>
        <w:t xml:space="preserve"> će se ciljnim skupinama, ali i krajnjim korisnicima osigurati infrastrukturni preduvjeti za razvoj sportsko – rekreativnog, ali i društvenog života u zajednici. Sportaši, rekreativci, članovi udruga moći će prostor koristi</w:t>
      </w:r>
      <w:r w:rsidR="00186C56">
        <w:rPr>
          <w:rFonts w:ascii="Times New Roman" w:hAnsi="Times New Roman" w:cs="Times New Roman"/>
          <w:iCs/>
          <w:sz w:val="24"/>
          <w:szCs w:val="24"/>
          <w:u w:val="single"/>
        </w:rPr>
        <w:t>ti</w:t>
      </w:r>
      <w:r w:rsidRPr="00314C6A">
        <w:rPr>
          <w:rFonts w:ascii="Times New Roman" w:hAnsi="Times New Roman" w:cs="Times New Roman"/>
          <w:iCs/>
          <w:sz w:val="24"/>
          <w:szCs w:val="24"/>
          <w:u w:val="single"/>
        </w:rPr>
        <w:t xml:space="preserve"> za treninge, razna sportska natjecanja i domaćinstva, ali i za sportsku rekreaciju svih dobnih skupina. Prostor će biti prikladan i za društvena događanja te druženja. Pozitivni učinci ogledat će se u osiguranju preduvjeta za zdrav život stanovništva praćen tjelesnom aktivnošću. Dodana vrijednosti projekta usmjerena je i prema jednakom razvoju svih naselja, ali i k razvoju turizma, a time i gospodarstva što posredno doprinosi i ekonomskom boljitku i razvoju zajednice. </w:t>
      </w:r>
    </w:p>
    <w:p w14:paraId="67EEE29E" w14:textId="77777777" w:rsidR="00AE5EE4" w:rsidRDefault="00AE5EE4" w:rsidP="00BB3F4A">
      <w:pPr>
        <w:rPr>
          <w:rFonts w:ascii="Times New Roman" w:hAnsi="Times New Roman" w:cs="Times New Roman"/>
          <w:b/>
          <w:color w:val="000000"/>
          <w:sz w:val="24"/>
          <w:szCs w:val="24"/>
        </w:rPr>
      </w:pPr>
    </w:p>
    <w:p w14:paraId="2A940BFE" w14:textId="094CF20F" w:rsidR="000559FC" w:rsidRDefault="00D875C8" w:rsidP="00BB3F4A">
      <w:pPr>
        <w:rPr>
          <w:rFonts w:ascii="Times New Roman" w:hAnsi="Times New Roman" w:cs="Times New Roman"/>
          <w:b/>
          <w:color w:val="000000"/>
          <w:sz w:val="24"/>
          <w:szCs w:val="24"/>
        </w:rPr>
      </w:pPr>
      <w:r w:rsidRPr="008A64B2">
        <w:rPr>
          <w:rFonts w:ascii="Times New Roman" w:hAnsi="Times New Roman" w:cs="Times New Roman"/>
          <w:b/>
          <w:color w:val="000000"/>
          <w:sz w:val="24"/>
          <w:szCs w:val="24"/>
        </w:rPr>
        <w:t>5. POVEZANOST DJELATNOSTI UDRUGE S PROJEKTOM I DOKAZ DA JE HUMANITA</w:t>
      </w:r>
      <w:r w:rsidR="00EF00F7">
        <w:rPr>
          <w:rFonts w:ascii="Times New Roman" w:hAnsi="Times New Roman" w:cs="Times New Roman"/>
          <w:b/>
          <w:color w:val="000000"/>
          <w:sz w:val="24"/>
          <w:szCs w:val="24"/>
        </w:rPr>
        <w:t>RNA/DRUŠTVENA DJELATNOST UDRUGE</w:t>
      </w:r>
      <w:r w:rsidRPr="008A64B2">
        <w:rPr>
          <w:rFonts w:ascii="Times New Roman" w:hAnsi="Times New Roman" w:cs="Times New Roman"/>
          <w:b/>
          <w:color w:val="000000"/>
          <w:sz w:val="24"/>
          <w:szCs w:val="24"/>
        </w:rPr>
        <w:t xml:space="preserve"> OD POSEBNOG INTERESA ZA LOKALNO STANOVNIŠTVO</w:t>
      </w:r>
    </w:p>
    <w:p w14:paraId="68340BD1" w14:textId="0A10337E" w:rsidR="00D875C8" w:rsidRPr="000559FC" w:rsidRDefault="000559FC" w:rsidP="00EF00F7">
      <w:pPr>
        <w:jc w:val="both"/>
        <w:rPr>
          <w:rFonts w:ascii="Times New Roman" w:hAnsi="Times New Roman" w:cs="Times New Roman"/>
          <w:bCs/>
          <w:i/>
          <w:iCs/>
          <w:color w:val="000000"/>
          <w:sz w:val="24"/>
          <w:szCs w:val="24"/>
        </w:rPr>
      </w:pPr>
      <w:r w:rsidRPr="000559FC">
        <w:rPr>
          <w:rFonts w:ascii="Times New Roman" w:hAnsi="Times New Roman" w:cs="Times New Roman"/>
          <w:bCs/>
          <w:i/>
          <w:iCs/>
          <w:color w:val="000000"/>
          <w:sz w:val="24"/>
          <w:szCs w:val="24"/>
        </w:rPr>
        <w:t>(odnosi se samo na projekte vatrogasnih domova)</w:t>
      </w:r>
    </w:p>
    <w:p w14:paraId="2FB62EE3" w14:textId="5906D075" w:rsidR="00D875C8" w:rsidRPr="008A64B2" w:rsidRDefault="00D875C8" w:rsidP="00D875C8">
      <w:pPr>
        <w:spacing w:after="120"/>
        <w:jc w:val="both"/>
        <w:rPr>
          <w:rFonts w:ascii="Times New Roman" w:hAnsi="Times New Roman" w:cs="Times New Roman"/>
          <w:sz w:val="24"/>
          <w:szCs w:val="24"/>
        </w:rPr>
      </w:pPr>
      <w:r w:rsidRPr="008A64B2">
        <w:rPr>
          <w:rFonts w:ascii="Times New Roman" w:hAnsi="Times New Roman" w:cs="Times New Roman"/>
          <w:sz w:val="24"/>
          <w:szCs w:val="24"/>
        </w:rPr>
        <w:t>5.1. POVEZANOST DJEL</w:t>
      </w:r>
      <w:r w:rsidR="00EF00F7">
        <w:rPr>
          <w:rFonts w:ascii="Times New Roman" w:hAnsi="Times New Roman" w:cs="Times New Roman"/>
          <w:sz w:val="24"/>
          <w:szCs w:val="24"/>
        </w:rPr>
        <w:t>ATNOSTI UDRUGE</w:t>
      </w:r>
      <w:r w:rsidRPr="008A64B2">
        <w:rPr>
          <w:rFonts w:ascii="Times New Roman" w:hAnsi="Times New Roman" w:cs="Times New Roman"/>
          <w:sz w:val="24"/>
          <w:szCs w:val="24"/>
        </w:rPr>
        <w:t xml:space="preserve"> S PROJEKTOM</w:t>
      </w:r>
    </w:p>
    <w:p w14:paraId="7B318BC2" w14:textId="193B3BCF" w:rsidR="00D875C8" w:rsidRPr="008A64B2" w:rsidRDefault="00D875C8" w:rsidP="00EF00F7">
      <w:pPr>
        <w:jc w:val="both"/>
        <w:rPr>
          <w:rFonts w:ascii="Times New Roman" w:hAnsi="Times New Roman" w:cs="Times New Roman"/>
          <w:i/>
          <w:sz w:val="24"/>
          <w:szCs w:val="24"/>
        </w:rPr>
      </w:pPr>
      <w:r w:rsidRPr="008A64B2">
        <w:rPr>
          <w:rFonts w:ascii="Times New Roman" w:hAnsi="Times New Roman" w:cs="Times New Roman"/>
          <w:i/>
          <w:sz w:val="24"/>
          <w:szCs w:val="24"/>
        </w:rPr>
        <w:t xml:space="preserve">(obrazložiti na koji je način projekt povezan s podacima iz Registra udruga odnosno statuta udruge vezano za ciljane skupine, ciljeve, djelatnosti kojima se ostvaruje cilj, te s područjima djelovanja i aktivnostima udruge; navedeno se odnosi isključivo na slučaj kada je korisnik </w:t>
      </w:r>
      <w:r w:rsidR="00EF00F7">
        <w:rPr>
          <w:rFonts w:ascii="Times New Roman" w:hAnsi="Times New Roman" w:cs="Times New Roman"/>
          <w:i/>
          <w:sz w:val="24"/>
          <w:szCs w:val="24"/>
        </w:rPr>
        <w:t xml:space="preserve">udruga </w:t>
      </w:r>
      <w:r w:rsidRPr="008A64B2">
        <w:rPr>
          <w:rFonts w:ascii="Times New Roman" w:hAnsi="Times New Roman" w:cs="Times New Roman"/>
          <w:i/>
          <w:sz w:val="24"/>
          <w:szCs w:val="24"/>
        </w:rPr>
        <w:t>koja se bavi humanitarnim i društvenim djelatnostima)</w:t>
      </w:r>
    </w:p>
    <w:p w14:paraId="4F6081B6" w14:textId="581BE042" w:rsidR="007A397B" w:rsidRPr="008A64B2" w:rsidRDefault="00BB3F4A" w:rsidP="008A64B2">
      <w:pPr>
        <w:jc w:val="both"/>
        <w:rPr>
          <w:rFonts w:ascii="Times New Roman" w:hAnsi="Times New Roman" w:cs="Times New Roman"/>
          <w:sz w:val="24"/>
          <w:szCs w:val="24"/>
        </w:rPr>
      </w:pPr>
      <w:r>
        <w:rPr>
          <w:rFonts w:ascii="Times New Roman" w:hAnsi="Times New Roman" w:cs="Times New Roman"/>
          <w:sz w:val="24"/>
          <w:szCs w:val="24"/>
        </w:rPr>
        <w:t>Nije primjenjivo.</w:t>
      </w:r>
    </w:p>
    <w:p w14:paraId="445CF29E" w14:textId="77777777" w:rsidR="007A397B" w:rsidRPr="008A64B2" w:rsidRDefault="007A397B" w:rsidP="00C07AB1">
      <w:pPr>
        <w:spacing w:after="0"/>
        <w:jc w:val="both"/>
        <w:rPr>
          <w:rFonts w:ascii="Times New Roman" w:hAnsi="Times New Roman" w:cs="Times New Roman"/>
          <w:sz w:val="24"/>
          <w:szCs w:val="24"/>
        </w:rPr>
      </w:pPr>
    </w:p>
    <w:p w14:paraId="3CD46686" w14:textId="383FF862" w:rsidR="00D875C8" w:rsidRPr="008A64B2" w:rsidRDefault="00D875C8" w:rsidP="00EF00F7">
      <w:pPr>
        <w:spacing w:after="120"/>
        <w:jc w:val="both"/>
        <w:rPr>
          <w:rFonts w:ascii="Times New Roman" w:hAnsi="Times New Roman" w:cs="Times New Roman"/>
          <w:sz w:val="24"/>
          <w:szCs w:val="24"/>
        </w:rPr>
      </w:pPr>
      <w:r w:rsidRPr="008A64B2">
        <w:rPr>
          <w:rFonts w:ascii="Times New Roman" w:hAnsi="Times New Roman" w:cs="Times New Roman"/>
          <w:sz w:val="24"/>
          <w:szCs w:val="24"/>
        </w:rPr>
        <w:t>5.2. DOKAZ DA SU HUMANITARNE I DRUŠTVENE DJELATNOSTI UDRUGE OD POSEBNOG INTERESA ZA LOKALNO STANOVNIŠTVO</w:t>
      </w:r>
    </w:p>
    <w:p w14:paraId="3B6DF554" w14:textId="58370249" w:rsidR="00D875C8" w:rsidRPr="008A64B2" w:rsidRDefault="00D875C8" w:rsidP="00EF00F7">
      <w:pPr>
        <w:jc w:val="both"/>
        <w:rPr>
          <w:rFonts w:ascii="Times New Roman" w:hAnsi="Times New Roman" w:cs="Times New Roman"/>
          <w:i/>
          <w:sz w:val="24"/>
          <w:szCs w:val="24"/>
        </w:rPr>
      </w:pPr>
      <w:r w:rsidRPr="008A64B2">
        <w:rPr>
          <w:rFonts w:ascii="Times New Roman" w:hAnsi="Times New Roman" w:cs="Times New Roman"/>
          <w:i/>
          <w:sz w:val="24"/>
          <w:szCs w:val="24"/>
        </w:rPr>
        <w:t>(obrazložiti po kojoj su osnovi humanitarne i društvene djelatnosti udruge od posebnog interesa za lokalno stanovništvo;</w:t>
      </w:r>
      <w:r w:rsidRPr="008A64B2">
        <w:rPr>
          <w:rFonts w:ascii="Times New Roman" w:hAnsi="Times New Roman" w:cs="Times New Roman"/>
          <w:i/>
        </w:rPr>
        <w:t xml:space="preserve"> </w:t>
      </w:r>
      <w:r w:rsidRPr="008A64B2">
        <w:rPr>
          <w:rFonts w:ascii="Times New Roman" w:hAnsi="Times New Roman" w:cs="Times New Roman"/>
          <w:i/>
          <w:sz w:val="24"/>
          <w:szCs w:val="24"/>
        </w:rPr>
        <w:t>navedeno se odnosi isključivo na slučaj kada je korisnik udruga koj</w:t>
      </w:r>
      <w:r w:rsidR="00EF00F7">
        <w:rPr>
          <w:rFonts w:ascii="Times New Roman" w:hAnsi="Times New Roman" w:cs="Times New Roman"/>
          <w:i/>
          <w:sz w:val="24"/>
          <w:szCs w:val="24"/>
        </w:rPr>
        <w:t>a</w:t>
      </w:r>
      <w:r w:rsidRPr="008A64B2">
        <w:rPr>
          <w:rFonts w:ascii="Times New Roman" w:hAnsi="Times New Roman" w:cs="Times New Roman"/>
          <w:i/>
          <w:sz w:val="24"/>
          <w:szCs w:val="24"/>
        </w:rPr>
        <w:t xml:space="preserve"> se bav</w:t>
      </w:r>
      <w:r w:rsidR="00EF00F7">
        <w:rPr>
          <w:rFonts w:ascii="Times New Roman" w:hAnsi="Times New Roman" w:cs="Times New Roman"/>
          <w:i/>
          <w:sz w:val="24"/>
          <w:szCs w:val="24"/>
        </w:rPr>
        <w:t>i</w:t>
      </w:r>
      <w:r w:rsidRPr="008A64B2">
        <w:rPr>
          <w:rFonts w:ascii="Times New Roman" w:hAnsi="Times New Roman" w:cs="Times New Roman"/>
          <w:i/>
          <w:sz w:val="24"/>
          <w:szCs w:val="24"/>
        </w:rPr>
        <w:t xml:space="preserve"> humanitarnim i društvenim djelatnostima)</w:t>
      </w:r>
    </w:p>
    <w:p w14:paraId="564F3004" w14:textId="33FF5A27" w:rsidR="008B7581" w:rsidRPr="00BB3F4A" w:rsidRDefault="00BB3F4A" w:rsidP="00BB3F4A">
      <w:pPr>
        <w:jc w:val="both"/>
        <w:rPr>
          <w:rFonts w:ascii="Times New Roman" w:hAnsi="Times New Roman" w:cs="Times New Roman"/>
          <w:sz w:val="24"/>
          <w:szCs w:val="24"/>
        </w:rPr>
      </w:pPr>
      <w:r>
        <w:rPr>
          <w:rFonts w:ascii="Times New Roman" w:hAnsi="Times New Roman" w:cs="Times New Roman"/>
          <w:sz w:val="24"/>
          <w:szCs w:val="24"/>
        </w:rPr>
        <w:t>Nije primjenjivo.</w:t>
      </w:r>
    </w:p>
    <w:p w14:paraId="4A0FAE6A" w14:textId="77777777" w:rsidR="00BB3F4A" w:rsidRDefault="00BB3F4A">
      <w:pPr>
        <w:rPr>
          <w:rFonts w:ascii="Times New Roman" w:hAnsi="Times New Roman" w:cs="Times New Roman"/>
          <w:b/>
          <w:sz w:val="24"/>
          <w:szCs w:val="24"/>
        </w:rPr>
      </w:pPr>
    </w:p>
    <w:p w14:paraId="327418C6" w14:textId="5D55F895" w:rsidR="00CF1491" w:rsidRPr="008A64B2" w:rsidRDefault="00D875C8" w:rsidP="00EF00F7">
      <w:pPr>
        <w:spacing w:after="240"/>
        <w:jc w:val="both"/>
        <w:rPr>
          <w:rFonts w:ascii="Times New Roman" w:hAnsi="Times New Roman" w:cs="Times New Roman"/>
          <w:sz w:val="24"/>
          <w:szCs w:val="24"/>
        </w:rPr>
      </w:pPr>
      <w:r w:rsidRPr="008A64B2">
        <w:rPr>
          <w:rFonts w:ascii="Times New Roman" w:hAnsi="Times New Roman" w:cs="Times New Roman"/>
          <w:b/>
          <w:sz w:val="24"/>
          <w:szCs w:val="24"/>
        </w:rPr>
        <w:t>6</w:t>
      </w:r>
      <w:r w:rsidR="00BD6C4C" w:rsidRPr="008A64B2">
        <w:rPr>
          <w:rFonts w:ascii="Times New Roman" w:hAnsi="Times New Roman" w:cs="Times New Roman"/>
          <w:b/>
          <w:sz w:val="24"/>
          <w:szCs w:val="24"/>
        </w:rPr>
        <w:t>. FINANCIJSKI KAPACITET KORISNIKA</w:t>
      </w:r>
    </w:p>
    <w:p w14:paraId="2AE72AD0" w14:textId="77777777" w:rsidR="00F61A66" w:rsidRPr="008A64B2" w:rsidRDefault="006A6A1E" w:rsidP="00C649CD">
      <w:pPr>
        <w:spacing w:after="120"/>
        <w:jc w:val="both"/>
        <w:rPr>
          <w:rFonts w:ascii="Times New Roman" w:hAnsi="Times New Roman" w:cs="Times New Roman"/>
          <w:sz w:val="24"/>
          <w:szCs w:val="24"/>
        </w:rPr>
      </w:pPr>
      <w:r w:rsidRPr="008A64B2">
        <w:rPr>
          <w:rFonts w:ascii="Times New Roman" w:hAnsi="Times New Roman" w:cs="Times New Roman"/>
          <w:sz w:val="24"/>
          <w:szCs w:val="24"/>
        </w:rPr>
        <w:t>PLANIRANI IZVORI</w:t>
      </w:r>
      <w:r w:rsidR="00105A7C" w:rsidRPr="008A64B2">
        <w:rPr>
          <w:rFonts w:ascii="Times New Roman" w:hAnsi="Times New Roman" w:cs="Times New Roman"/>
          <w:sz w:val="24"/>
          <w:szCs w:val="24"/>
        </w:rPr>
        <w:t xml:space="preserve"> SREDSTAVA ZA PROVEDBU PROJEKTA</w:t>
      </w:r>
      <w:r w:rsidR="006F62F9" w:rsidRPr="008A64B2">
        <w:rPr>
          <w:rFonts w:ascii="Times New Roman" w:hAnsi="Times New Roman" w:cs="Times New Roman"/>
          <w:sz w:val="24"/>
          <w:szCs w:val="24"/>
        </w:rPr>
        <w:t>/OPERACIJE</w:t>
      </w:r>
    </w:p>
    <w:p w14:paraId="016240F6" w14:textId="77777777" w:rsidR="00105A7C" w:rsidRPr="008A64B2" w:rsidRDefault="00806E30" w:rsidP="0093730F">
      <w:pPr>
        <w:jc w:val="both"/>
        <w:rPr>
          <w:rFonts w:ascii="Times New Roman" w:hAnsi="Times New Roman" w:cs="Times New Roman"/>
          <w:i/>
          <w:sz w:val="24"/>
          <w:szCs w:val="24"/>
        </w:rPr>
      </w:pPr>
      <w:r w:rsidRPr="008A64B2">
        <w:rPr>
          <w:rFonts w:ascii="Times New Roman" w:hAnsi="Times New Roman" w:cs="Times New Roman"/>
          <w:i/>
          <w:sz w:val="24"/>
          <w:szCs w:val="24"/>
        </w:rPr>
        <w:t>(</w:t>
      </w:r>
      <w:r w:rsidR="00110337" w:rsidRPr="008A64B2">
        <w:rPr>
          <w:rFonts w:ascii="Times New Roman" w:hAnsi="Times New Roman" w:cs="Times New Roman"/>
          <w:i/>
          <w:sz w:val="24"/>
          <w:szCs w:val="24"/>
        </w:rPr>
        <w:t xml:space="preserve">prikazati dinamiku financiranja projekta po godinama planirane provedbe do potpune realizacije i funkcionalnosti projekta te </w:t>
      </w:r>
      <w:r w:rsidRPr="008A64B2">
        <w:rPr>
          <w:rFonts w:ascii="Times New Roman" w:hAnsi="Times New Roman" w:cs="Times New Roman"/>
          <w:i/>
          <w:sz w:val="24"/>
          <w:szCs w:val="24"/>
        </w:rPr>
        <w:t xml:space="preserve">navesti </w:t>
      </w:r>
      <w:r w:rsidR="006F62F9" w:rsidRPr="008A64B2">
        <w:rPr>
          <w:rFonts w:ascii="Times New Roman" w:hAnsi="Times New Roman" w:cs="Times New Roman"/>
          <w:i/>
          <w:sz w:val="24"/>
          <w:szCs w:val="24"/>
        </w:rPr>
        <w:t xml:space="preserve">sve planirane izvore sredstava </w:t>
      </w:r>
      <w:r w:rsidR="00C662E8" w:rsidRPr="008A64B2">
        <w:rPr>
          <w:rFonts w:ascii="Times New Roman" w:hAnsi="Times New Roman" w:cs="Times New Roman"/>
          <w:i/>
          <w:sz w:val="24"/>
          <w:szCs w:val="24"/>
        </w:rPr>
        <w:t xml:space="preserve">potrebne </w:t>
      </w:r>
      <w:r w:rsidR="006F62F9" w:rsidRPr="008A64B2">
        <w:rPr>
          <w:rFonts w:ascii="Times New Roman" w:hAnsi="Times New Roman" w:cs="Times New Roman"/>
          <w:i/>
          <w:sz w:val="24"/>
          <w:szCs w:val="24"/>
        </w:rPr>
        <w:t>za provedbu projekta)</w:t>
      </w:r>
    </w:p>
    <w:p w14:paraId="28E84A99" w14:textId="4DD3BBE3" w:rsidR="004357FA" w:rsidRDefault="004357FA" w:rsidP="00C07AB1">
      <w:pPr>
        <w:spacing w:after="0"/>
        <w:jc w:val="both"/>
        <w:rPr>
          <w:rFonts w:ascii="Times New Roman" w:hAnsi="Times New Roman" w:cs="Times New Roman"/>
          <w:sz w:val="24"/>
          <w:szCs w:val="24"/>
        </w:rPr>
      </w:pPr>
      <w:r>
        <w:rPr>
          <w:rFonts w:ascii="Times New Roman" w:hAnsi="Times New Roman" w:cs="Times New Roman"/>
          <w:sz w:val="24"/>
          <w:szCs w:val="24"/>
        </w:rPr>
        <w:t xml:space="preserve">Ukupna vrijednost ovog projekta, koja uključuje sve prihvatljive i neprihvatljive troškove je </w:t>
      </w:r>
      <w:r w:rsidR="00BB3F4A">
        <w:rPr>
          <w:rFonts w:ascii="Times New Roman" w:hAnsi="Times New Roman" w:cs="Times New Roman"/>
          <w:sz w:val="24"/>
          <w:szCs w:val="24"/>
        </w:rPr>
        <w:t>4.857.620,63 kn</w:t>
      </w:r>
      <w:r>
        <w:rPr>
          <w:rFonts w:ascii="Times New Roman" w:hAnsi="Times New Roman" w:cs="Times New Roman"/>
          <w:sz w:val="24"/>
          <w:szCs w:val="24"/>
        </w:rPr>
        <w:t xml:space="preserve"> s PDV-om. </w:t>
      </w:r>
      <w:r w:rsidR="00EC0D5D">
        <w:rPr>
          <w:rFonts w:ascii="Times New Roman" w:hAnsi="Times New Roman" w:cs="Times New Roman"/>
          <w:sz w:val="24"/>
          <w:szCs w:val="24"/>
        </w:rPr>
        <w:t xml:space="preserve">Od toga je prihvatljivih troškova za sufinanciranje </w:t>
      </w:r>
      <w:r w:rsidR="00BB3F4A">
        <w:rPr>
          <w:rFonts w:ascii="Times New Roman" w:hAnsi="Times New Roman" w:cs="Times New Roman"/>
          <w:sz w:val="24"/>
          <w:szCs w:val="24"/>
        </w:rPr>
        <w:t>4.</w:t>
      </w:r>
      <w:r w:rsidR="00CE6FB0">
        <w:rPr>
          <w:rFonts w:ascii="Times New Roman" w:hAnsi="Times New Roman" w:cs="Times New Roman"/>
          <w:sz w:val="24"/>
          <w:szCs w:val="24"/>
        </w:rPr>
        <w:t>837.742,50</w:t>
      </w:r>
      <w:r w:rsidR="00BB3F4A">
        <w:rPr>
          <w:rFonts w:ascii="Times New Roman" w:hAnsi="Times New Roman" w:cs="Times New Roman"/>
          <w:sz w:val="24"/>
          <w:szCs w:val="24"/>
        </w:rPr>
        <w:t xml:space="preserve"> </w:t>
      </w:r>
      <w:r w:rsidR="00EC0D5D">
        <w:rPr>
          <w:rFonts w:ascii="Times New Roman" w:hAnsi="Times New Roman" w:cs="Times New Roman"/>
          <w:sz w:val="24"/>
          <w:szCs w:val="24"/>
        </w:rPr>
        <w:t xml:space="preserve">kn s PDV-om (troškovi gradnje i opreme ukupno </w:t>
      </w:r>
      <w:r w:rsidR="00BB3F4A">
        <w:rPr>
          <w:rFonts w:ascii="Times New Roman" w:hAnsi="Times New Roman" w:cs="Times New Roman"/>
          <w:sz w:val="24"/>
          <w:szCs w:val="24"/>
        </w:rPr>
        <w:t>4.717.242,50</w:t>
      </w:r>
      <w:r w:rsidR="00EC0D5D">
        <w:rPr>
          <w:rFonts w:ascii="Times New Roman" w:hAnsi="Times New Roman" w:cs="Times New Roman"/>
          <w:sz w:val="24"/>
          <w:szCs w:val="24"/>
        </w:rPr>
        <w:t xml:space="preserve"> kn s PDV-om te opći troškovi u iznosu </w:t>
      </w:r>
      <w:r w:rsidR="00CE6FB0">
        <w:rPr>
          <w:rFonts w:ascii="Times New Roman" w:hAnsi="Times New Roman" w:cs="Times New Roman"/>
          <w:sz w:val="24"/>
          <w:szCs w:val="24"/>
        </w:rPr>
        <w:t>120.500,00</w:t>
      </w:r>
      <w:r w:rsidR="00EC0D5D">
        <w:rPr>
          <w:rFonts w:ascii="Times New Roman" w:hAnsi="Times New Roman" w:cs="Times New Roman"/>
          <w:sz w:val="24"/>
          <w:szCs w:val="24"/>
        </w:rPr>
        <w:t xml:space="preserve"> kn s PDV-om). </w:t>
      </w:r>
    </w:p>
    <w:p w14:paraId="34508820" w14:textId="77777777" w:rsidR="00BB3F4A" w:rsidRPr="00C07AB1" w:rsidRDefault="00BB3F4A" w:rsidP="00C07AB1">
      <w:pPr>
        <w:spacing w:after="0"/>
        <w:jc w:val="both"/>
        <w:rPr>
          <w:rFonts w:ascii="Times New Roman" w:hAnsi="Times New Roman" w:cs="Times New Roman"/>
          <w:sz w:val="14"/>
          <w:szCs w:val="14"/>
        </w:rPr>
      </w:pPr>
    </w:p>
    <w:p w14:paraId="5140BD2C" w14:textId="6632576B" w:rsidR="00EC0D5D" w:rsidRDefault="00EC0D5D" w:rsidP="002024B9">
      <w:pPr>
        <w:spacing w:after="120"/>
        <w:jc w:val="both"/>
        <w:rPr>
          <w:rFonts w:ascii="Times New Roman" w:hAnsi="Times New Roman" w:cs="Times New Roman"/>
          <w:sz w:val="24"/>
          <w:szCs w:val="24"/>
        </w:rPr>
      </w:pPr>
      <w:r>
        <w:rPr>
          <w:rFonts w:ascii="Times New Roman" w:hAnsi="Times New Roman" w:cs="Times New Roman"/>
          <w:sz w:val="24"/>
          <w:szCs w:val="24"/>
        </w:rPr>
        <w:t xml:space="preserve">Prihvatljivi opći troškovi po godinama: </w:t>
      </w:r>
    </w:p>
    <w:p w14:paraId="3D1A199A" w14:textId="5B023A9F" w:rsidR="00624BE3" w:rsidRDefault="00EC0D5D" w:rsidP="004B1599">
      <w:pPr>
        <w:pStyle w:val="Odlomakpopisa"/>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 xml:space="preserve">2021. </w:t>
      </w:r>
      <w:r w:rsidR="00624BE3">
        <w:rPr>
          <w:rFonts w:ascii="Times New Roman" w:hAnsi="Times New Roman" w:cs="Times New Roman"/>
          <w:sz w:val="24"/>
          <w:szCs w:val="24"/>
        </w:rPr>
        <w:tab/>
        <w:t xml:space="preserve">-  </w:t>
      </w:r>
      <w:r>
        <w:rPr>
          <w:rFonts w:ascii="Times New Roman" w:hAnsi="Times New Roman" w:cs="Times New Roman"/>
          <w:sz w:val="24"/>
          <w:szCs w:val="24"/>
        </w:rPr>
        <w:t xml:space="preserve">izrada projektno – tehničke dokumentacije </w:t>
      </w:r>
    </w:p>
    <w:p w14:paraId="2ED40ACE" w14:textId="0C467F2A" w:rsidR="00EC0D5D" w:rsidRPr="00624BE3" w:rsidRDefault="00624BE3" w:rsidP="004B1599">
      <w:pPr>
        <w:spacing w:after="0"/>
        <w:jc w:val="both"/>
        <w:rPr>
          <w:rFonts w:ascii="Times New Roman" w:hAnsi="Times New Roman" w:cs="Times New Roman"/>
          <w:sz w:val="24"/>
          <w:szCs w:val="24"/>
        </w:rPr>
      </w:pPr>
      <w:r w:rsidRPr="00624BE3">
        <w:rPr>
          <w:rFonts w:ascii="Times New Roman" w:hAnsi="Times New Roman" w:cs="Times New Roman"/>
          <w:sz w:val="24"/>
          <w:szCs w:val="24"/>
        </w:rPr>
        <w:t xml:space="preserve">                        - </w:t>
      </w:r>
      <w:r w:rsidR="00007DF4">
        <w:rPr>
          <w:rFonts w:ascii="Times New Roman" w:hAnsi="Times New Roman" w:cs="Times New Roman"/>
          <w:sz w:val="24"/>
          <w:szCs w:val="24"/>
        </w:rPr>
        <w:t>g</w:t>
      </w:r>
      <w:r w:rsidR="00EC0D5D" w:rsidRPr="00624BE3">
        <w:rPr>
          <w:rFonts w:ascii="Times New Roman" w:hAnsi="Times New Roman" w:cs="Times New Roman"/>
          <w:sz w:val="24"/>
          <w:szCs w:val="24"/>
        </w:rPr>
        <w:t xml:space="preserve">eodetske usluge </w:t>
      </w:r>
    </w:p>
    <w:p w14:paraId="17F5F552" w14:textId="1ADB8F79" w:rsidR="00EC0D5D" w:rsidRDefault="00EC0D5D" w:rsidP="00EC0D5D">
      <w:pPr>
        <w:pStyle w:val="Odlomakpopisa"/>
        <w:numPr>
          <w:ilvl w:val="0"/>
          <w:numId w:val="12"/>
        </w:numPr>
        <w:spacing w:after="120"/>
        <w:jc w:val="both"/>
        <w:rPr>
          <w:rFonts w:ascii="Times New Roman" w:hAnsi="Times New Roman" w:cs="Times New Roman"/>
          <w:sz w:val="24"/>
          <w:szCs w:val="24"/>
        </w:rPr>
      </w:pPr>
      <w:r>
        <w:rPr>
          <w:rFonts w:ascii="Times New Roman" w:hAnsi="Times New Roman" w:cs="Times New Roman"/>
          <w:sz w:val="24"/>
          <w:szCs w:val="24"/>
        </w:rPr>
        <w:t>2022. – 1/2 stručni nadzor</w:t>
      </w:r>
      <w:r w:rsidR="00050E07">
        <w:rPr>
          <w:rFonts w:ascii="Times New Roman" w:hAnsi="Times New Roman" w:cs="Times New Roman"/>
          <w:sz w:val="24"/>
          <w:szCs w:val="24"/>
        </w:rPr>
        <w:t xml:space="preserve"> i trošak nabave – objava u EOJN</w:t>
      </w:r>
    </w:p>
    <w:p w14:paraId="07555283" w14:textId="22997124" w:rsidR="00EC0D5D" w:rsidRDefault="00EC0D5D" w:rsidP="00EC0D5D">
      <w:pPr>
        <w:pStyle w:val="Odlomakpopisa"/>
        <w:numPr>
          <w:ilvl w:val="0"/>
          <w:numId w:val="12"/>
        </w:numPr>
        <w:spacing w:after="120"/>
        <w:jc w:val="both"/>
        <w:rPr>
          <w:rFonts w:ascii="Times New Roman" w:hAnsi="Times New Roman" w:cs="Times New Roman"/>
          <w:sz w:val="24"/>
          <w:szCs w:val="24"/>
        </w:rPr>
      </w:pPr>
      <w:r>
        <w:rPr>
          <w:rFonts w:ascii="Times New Roman" w:hAnsi="Times New Roman" w:cs="Times New Roman"/>
          <w:sz w:val="24"/>
          <w:szCs w:val="24"/>
        </w:rPr>
        <w:t>2023. – 1/2 stručni nadzor</w:t>
      </w:r>
      <w:r w:rsidR="00624BE3">
        <w:rPr>
          <w:rFonts w:ascii="Times New Roman" w:hAnsi="Times New Roman" w:cs="Times New Roman"/>
          <w:sz w:val="24"/>
          <w:szCs w:val="24"/>
        </w:rPr>
        <w:t xml:space="preserve"> i koordinator zaštite na radu</w:t>
      </w:r>
    </w:p>
    <w:p w14:paraId="04907A7F" w14:textId="48D01EEC" w:rsidR="00EC0D5D" w:rsidRDefault="00EC0D5D" w:rsidP="00EC0D5D">
      <w:pPr>
        <w:pStyle w:val="Odlomakpopisa"/>
        <w:spacing w:after="120"/>
        <w:jc w:val="both"/>
        <w:rPr>
          <w:rFonts w:ascii="Times New Roman" w:hAnsi="Times New Roman" w:cs="Times New Roman"/>
          <w:sz w:val="8"/>
          <w:szCs w:val="8"/>
        </w:rPr>
      </w:pPr>
    </w:p>
    <w:p w14:paraId="733F1E3F" w14:textId="577840E9" w:rsidR="00CE6FB0" w:rsidRDefault="00CE6FB0" w:rsidP="00EC0D5D">
      <w:pPr>
        <w:pStyle w:val="Odlomakpopisa"/>
        <w:spacing w:after="120"/>
        <w:jc w:val="both"/>
        <w:rPr>
          <w:rFonts w:ascii="Times New Roman" w:hAnsi="Times New Roman" w:cs="Times New Roman"/>
          <w:sz w:val="8"/>
          <w:szCs w:val="8"/>
        </w:rPr>
      </w:pPr>
    </w:p>
    <w:p w14:paraId="3B5F0562" w14:textId="475E592B" w:rsidR="00CE6FB0" w:rsidRDefault="00CE6FB0" w:rsidP="00EC0D5D">
      <w:pPr>
        <w:pStyle w:val="Odlomakpopisa"/>
        <w:spacing w:after="120"/>
        <w:jc w:val="both"/>
        <w:rPr>
          <w:rFonts w:ascii="Times New Roman" w:hAnsi="Times New Roman" w:cs="Times New Roman"/>
          <w:sz w:val="8"/>
          <w:szCs w:val="8"/>
        </w:rPr>
      </w:pPr>
    </w:p>
    <w:p w14:paraId="098F94ED" w14:textId="6450F474" w:rsidR="00CE6FB0" w:rsidRDefault="00CE6FB0" w:rsidP="00EC0D5D">
      <w:pPr>
        <w:pStyle w:val="Odlomakpopisa"/>
        <w:spacing w:after="120"/>
        <w:jc w:val="both"/>
        <w:rPr>
          <w:rFonts w:ascii="Times New Roman" w:hAnsi="Times New Roman" w:cs="Times New Roman"/>
          <w:sz w:val="8"/>
          <w:szCs w:val="8"/>
        </w:rPr>
      </w:pPr>
    </w:p>
    <w:p w14:paraId="10BEF45D" w14:textId="08B14EAF" w:rsidR="00CE6FB0" w:rsidRDefault="00CE6FB0" w:rsidP="00EC0D5D">
      <w:pPr>
        <w:pStyle w:val="Odlomakpopisa"/>
        <w:spacing w:after="120"/>
        <w:jc w:val="both"/>
        <w:rPr>
          <w:rFonts w:ascii="Times New Roman" w:hAnsi="Times New Roman" w:cs="Times New Roman"/>
          <w:sz w:val="8"/>
          <w:szCs w:val="8"/>
        </w:rPr>
      </w:pPr>
    </w:p>
    <w:p w14:paraId="15243A36" w14:textId="29D9EAA8" w:rsidR="00CE6FB0" w:rsidRDefault="00CE6FB0" w:rsidP="00EC0D5D">
      <w:pPr>
        <w:pStyle w:val="Odlomakpopisa"/>
        <w:spacing w:after="120"/>
        <w:jc w:val="both"/>
        <w:rPr>
          <w:rFonts w:ascii="Times New Roman" w:hAnsi="Times New Roman" w:cs="Times New Roman"/>
          <w:sz w:val="8"/>
          <w:szCs w:val="8"/>
        </w:rPr>
      </w:pPr>
    </w:p>
    <w:p w14:paraId="280BFBFC" w14:textId="6ECEBAED" w:rsidR="00CE6FB0" w:rsidRDefault="00CE6FB0" w:rsidP="00EC0D5D">
      <w:pPr>
        <w:pStyle w:val="Odlomakpopisa"/>
        <w:spacing w:after="120"/>
        <w:jc w:val="both"/>
        <w:rPr>
          <w:rFonts w:ascii="Times New Roman" w:hAnsi="Times New Roman" w:cs="Times New Roman"/>
          <w:sz w:val="8"/>
          <w:szCs w:val="8"/>
        </w:rPr>
      </w:pPr>
    </w:p>
    <w:p w14:paraId="0BE601C6" w14:textId="11DEBD28" w:rsidR="00CE6FB0" w:rsidRDefault="00CE6FB0" w:rsidP="00EC0D5D">
      <w:pPr>
        <w:pStyle w:val="Odlomakpopisa"/>
        <w:spacing w:after="120"/>
        <w:jc w:val="both"/>
        <w:rPr>
          <w:rFonts w:ascii="Times New Roman" w:hAnsi="Times New Roman" w:cs="Times New Roman"/>
          <w:sz w:val="8"/>
          <w:szCs w:val="8"/>
        </w:rPr>
      </w:pPr>
    </w:p>
    <w:p w14:paraId="290B7229" w14:textId="37276570" w:rsidR="00CE6FB0" w:rsidRDefault="00CE6FB0" w:rsidP="00EC0D5D">
      <w:pPr>
        <w:pStyle w:val="Odlomakpopisa"/>
        <w:spacing w:after="120"/>
        <w:jc w:val="both"/>
        <w:rPr>
          <w:rFonts w:ascii="Times New Roman" w:hAnsi="Times New Roman" w:cs="Times New Roman"/>
          <w:sz w:val="8"/>
          <w:szCs w:val="8"/>
        </w:rPr>
      </w:pPr>
    </w:p>
    <w:p w14:paraId="7D6B4BA8" w14:textId="77777777" w:rsidR="00CE6FB0" w:rsidRPr="00C07AB1" w:rsidRDefault="00CE6FB0" w:rsidP="00EC0D5D">
      <w:pPr>
        <w:pStyle w:val="Odlomakpopisa"/>
        <w:spacing w:after="120"/>
        <w:jc w:val="both"/>
        <w:rPr>
          <w:rFonts w:ascii="Times New Roman" w:hAnsi="Times New Roman" w:cs="Times New Roman"/>
          <w:sz w:val="8"/>
          <w:szCs w:val="8"/>
        </w:rPr>
      </w:pPr>
    </w:p>
    <w:tbl>
      <w:tblPr>
        <w:tblStyle w:val="Reetkatablice"/>
        <w:tblW w:w="0" w:type="auto"/>
        <w:tblLook w:val="04A0" w:firstRow="1" w:lastRow="0" w:firstColumn="1" w:lastColumn="0" w:noHBand="0" w:noVBand="1"/>
      </w:tblPr>
      <w:tblGrid>
        <w:gridCol w:w="3035"/>
        <w:gridCol w:w="2017"/>
        <w:gridCol w:w="2394"/>
        <w:gridCol w:w="1956"/>
      </w:tblGrid>
      <w:tr w:rsidR="00601DA0" w:rsidRPr="003C546F" w14:paraId="3B5B28CA" w14:textId="77777777" w:rsidTr="00601DA0">
        <w:tc>
          <w:tcPr>
            <w:tcW w:w="3035" w:type="dxa"/>
            <w:shd w:val="clear" w:color="auto" w:fill="D6E3BC" w:themeFill="accent3" w:themeFillTint="66"/>
            <w:vAlign w:val="center"/>
          </w:tcPr>
          <w:p w14:paraId="1B3CA8BB" w14:textId="77777777" w:rsidR="003C546F" w:rsidRPr="003C546F" w:rsidRDefault="003C546F" w:rsidP="00C07AB1">
            <w:pPr>
              <w:spacing w:line="276" w:lineRule="auto"/>
              <w:jc w:val="center"/>
              <w:rPr>
                <w:rFonts w:ascii="Times New Roman" w:hAnsi="Times New Roman" w:cs="Times New Roman"/>
                <w:b/>
                <w:sz w:val="24"/>
                <w:szCs w:val="24"/>
              </w:rPr>
            </w:pPr>
          </w:p>
        </w:tc>
        <w:tc>
          <w:tcPr>
            <w:tcW w:w="2017" w:type="dxa"/>
            <w:shd w:val="clear" w:color="auto" w:fill="D6E3BC" w:themeFill="accent3" w:themeFillTint="66"/>
            <w:vAlign w:val="center"/>
          </w:tcPr>
          <w:p w14:paraId="0121C263" w14:textId="4520215F" w:rsidR="003C546F" w:rsidRPr="003C546F" w:rsidRDefault="003C546F" w:rsidP="00C07AB1">
            <w:pPr>
              <w:spacing w:line="276" w:lineRule="auto"/>
              <w:jc w:val="center"/>
              <w:rPr>
                <w:rFonts w:ascii="Times New Roman" w:hAnsi="Times New Roman" w:cs="Times New Roman"/>
                <w:b/>
                <w:sz w:val="24"/>
                <w:szCs w:val="24"/>
              </w:rPr>
            </w:pPr>
            <w:r w:rsidRPr="003C546F">
              <w:rPr>
                <w:rFonts w:ascii="Times New Roman" w:hAnsi="Times New Roman" w:cs="Times New Roman"/>
                <w:b/>
                <w:sz w:val="24"/>
                <w:szCs w:val="24"/>
              </w:rPr>
              <w:t>20</w:t>
            </w:r>
            <w:r>
              <w:rPr>
                <w:rFonts w:ascii="Times New Roman" w:hAnsi="Times New Roman" w:cs="Times New Roman"/>
                <w:b/>
                <w:sz w:val="24"/>
                <w:szCs w:val="24"/>
              </w:rPr>
              <w:t>21</w:t>
            </w:r>
            <w:r w:rsidRPr="003C546F">
              <w:rPr>
                <w:rFonts w:ascii="Times New Roman" w:hAnsi="Times New Roman" w:cs="Times New Roman"/>
                <w:b/>
                <w:sz w:val="24"/>
                <w:szCs w:val="24"/>
              </w:rPr>
              <w:t>.</w:t>
            </w:r>
          </w:p>
        </w:tc>
        <w:tc>
          <w:tcPr>
            <w:tcW w:w="2394" w:type="dxa"/>
            <w:shd w:val="clear" w:color="auto" w:fill="D6E3BC" w:themeFill="accent3" w:themeFillTint="66"/>
            <w:vAlign w:val="center"/>
          </w:tcPr>
          <w:p w14:paraId="072B0924" w14:textId="30824D06" w:rsidR="003C546F" w:rsidRPr="003C546F" w:rsidRDefault="003C546F" w:rsidP="00C07AB1">
            <w:pPr>
              <w:spacing w:line="276" w:lineRule="auto"/>
              <w:jc w:val="center"/>
              <w:rPr>
                <w:rFonts w:ascii="Times New Roman" w:hAnsi="Times New Roman" w:cs="Times New Roman"/>
                <w:b/>
                <w:sz w:val="24"/>
                <w:szCs w:val="24"/>
              </w:rPr>
            </w:pPr>
            <w:r w:rsidRPr="003C546F">
              <w:rPr>
                <w:rFonts w:ascii="Times New Roman" w:hAnsi="Times New Roman" w:cs="Times New Roman"/>
                <w:b/>
                <w:sz w:val="24"/>
                <w:szCs w:val="24"/>
              </w:rPr>
              <w:t>20</w:t>
            </w:r>
            <w:r>
              <w:rPr>
                <w:rFonts w:ascii="Times New Roman" w:hAnsi="Times New Roman" w:cs="Times New Roman"/>
                <w:b/>
                <w:sz w:val="24"/>
                <w:szCs w:val="24"/>
              </w:rPr>
              <w:t>22</w:t>
            </w:r>
            <w:r w:rsidRPr="003C546F">
              <w:rPr>
                <w:rFonts w:ascii="Times New Roman" w:hAnsi="Times New Roman" w:cs="Times New Roman"/>
                <w:b/>
                <w:sz w:val="24"/>
                <w:szCs w:val="24"/>
              </w:rPr>
              <w:t>.</w:t>
            </w:r>
          </w:p>
        </w:tc>
        <w:tc>
          <w:tcPr>
            <w:tcW w:w="1956" w:type="dxa"/>
            <w:shd w:val="clear" w:color="auto" w:fill="D6E3BC" w:themeFill="accent3" w:themeFillTint="66"/>
            <w:vAlign w:val="center"/>
          </w:tcPr>
          <w:p w14:paraId="190A4DE6" w14:textId="324FAD8C" w:rsidR="003C546F" w:rsidRPr="003C546F" w:rsidRDefault="003C546F" w:rsidP="00C07AB1">
            <w:pPr>
              <w:spacing w:line="276" w:lineRule="auto"/>
              <w:jc w:val="center"/>
              <w:rPr>
                <w:rFonts w:ascii="Times New Roman" w:hAnsi="Times New Roman" w:cs="Times New Roman"/>
                <w:b/>
                <w:sz w:val="24"/>
                <w:szCs w:val="24"/>
              </w:rPr>
            </w:pPr>
            <w:r w:rsidRPr="003C546F">
              <w:rPr>
                <w:rFonts w:ascii="Times New Roman" w:hAnsi="Times New Roman" w:cs="Times New Roman"/>
                <w:b/>
                <w:sz w:val="24"/>
                <w:szCs w:val="24"/>
              </w:rPr>
              <w:t>202</w:t>
            </w:r>
            <w:r>
              <w:rPr>
                <w:rFonts w:ascii="Times New Roman" w:hAnsi="Times New Roman" w:cs="Times New Roman"/>
                <w:b/>
                <w:sz w:val="24"/>
                <w:szCs w:val="24"/>
              </w:rPr>
              <w:t>3</w:t>
            </w:r>
            <w:r w:rsidRPr="003C546F">
              <w:rPr>
                <w:rFonts w:ascii="Times New Roman" w:hAnsi="Times New Roman" w:cs="Times New Roman"/>
                <w:b/>
                <w:sz w:val="24"/>
                <w:szCs w:val="24"/>
              </w:rPr>
              <w:t>.</w:t>
            </w:r>
          </w:p>
        </w:tc>
      </w:tr>
      <w:tr w:rsidR="00624BE3" w:rsidRPr="003C546F" w14:paraId="7859A0DE" w14:textId="77777777" w:rsidTr="00534543">
        <w:tc>
          <w:tcPr>
            <w:tcW w:w="3035" w:type="dxa"/>
          </w:tcPr>
          <w:p w14:paraId="3338A05E" w14:textId="77777777" w:rsidR="00624BE3" w:rsidRPr="003C546F" w:rsidRDefault="00624BE3" w:rsidP="00C07AB1">
            <w:pPr>
              <w:spacing w:line="276" w:lineRule="auto"/>
              <w:jc w:val="both"/>
              <w:rPr>
                <w:rFonts w:ascii="Times New Roman" w:hAnsi="Times New Roman" w:cs="Times New Roman"/>
                <w:sz w:val="24"/>
                <w:szCs w:val="24"/>
              </w:rPr>
            </w:pPr>
            <w:r w:rsidRPr="003C546F">
              <w:rPr>
                <w:rFonts w:ascii="Times New Roman" w:hAnsi="Times New Roman" w:cs="Times New Roman"/>
                <w:sz w:val="24"/>
                <w:szCs w:val="24"/>
              </w:rPr>
              <w:t>Neprihvatljivi troškovi</w:t>
            </w:r>
          </w:p>
        </w:tc>
        <w:tc>
          <w:tcPr>
            <w:tcW w:w="2017" w:type="dxa"/>
          </w:tcPr>
          <w:p w14:paraId="1E6D032D" w14:textId="3991E34C" w:rsidR="00624BE3" w:rsidRPr="00624BE3" w:rsidRDefault="00624BE3" w:rsidP="00C07AB1">
            <w:pPr>
              <w:spacing w:line="276" w:lineRule="auto"/>
              <w:jc w:val="center"/>
              <w:rPr>
                <w:rFonts w:ascii="Times New Roman" w:hAnsi="Times New Roman" w:cs="Times New Roman"/>
                <w:bCs/>
                <w:sz w:val="24"/>
                <w:szCs w:val="24"/>
              </w:rPr>
            </w:pPr>
            <w:r w:rsidRPr="00624BE3">
              <w:rPr>
                <w:rFonts w:ascii="Times New Roman" w:hAnsi="Times New Roman" w:cs="Times New Roman"/>
                <w:bCs/>
                <w:sz w:val="24"/>
                <w:szCs w:val="24"/>
              </w:rPr>
              <w:t>9.703,13 kn</w:t>
            </w:r>
          </w:p>
        </w:tc>
        <w:tc>
          <w:tcPr>
            <w:tcW w:w="2394" w:type="dxa"/>
          </w:tcPr>
          <w:p w14:paraId="571FA4B2" w14:textId="16F2BC01" w:rsidR="00624BE3" w:rsidRPr="00624BE3" w:rsidRDefault="00C07AB1" w:rsidP="00C07AB1">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 xml:space="preserve">2.675,00 </w:t>
            </w:r>
            <w:r w:rsidR="00624BE3" w:rsidRPr="00624BE3">
              <w:rPr>
                <w:rFonts w:ascii="Times New Roman" w:hAnsi="Times New Roman" w:cs="Times New Roman"/>
                <w:bCs/>
                <w:sz w:val="24"/>
                <w:szCs w:val="24"/>
              </w:rPr>
              <w:t>kn</w:t>
            </w:r>
          </w:p>
        </w:tc>
        <w:tc>
          <w:tcPr>
            <w:tcW w:w="1956" w:type="dxa"/>
          </w:tcPr>
          <w:p w14:paraId="73FE2836" w14:textId="4E7EAF95" w:rsidR="00624BE3" w:rsidRPr="00624BE3" w:rsidRDefault="00624BE3" w:rsidP="00C07AB1">
            <w:pPr>
              <w:spacing w:line="276" w:lineRule="auto"/>
              <w:jc w:val="center"/>
              <w:rPr>
                <w:rFonts w:ascii="Times New Roman" w:hAnsi="Times New Roman" w:cs="Times New Roman"/>
                <w:bCs/>
                <w:sz w:val="24"/>
                <w:szCs w:val="24"/>
              </w:rPr>
            </w:pPr>
            <w:r w:rsidRPr="00624BE3">
              <w:rPr>
                <w:rFonts w:ascii="Times New Roman" w:hAnsi="Times New Roman" w:cs="Times New Roman"/>
                <w:bCs/>
                <w:sz w:val="24"/>
                <w:szCs w:val="24"/>
              </w:rPr>
              <w:t>7.500,00 kn</w:t>
            </w:r>
          </w:p>
        </w:tc>
      </w:tr>
      <w:tr w:rsidR="00624BE3" w:rsidRPr="003C546F" w14:paraId="0BF3F2AF" w14:textId="77777777" w:rsidTr="00534543">
        <w:tc>
          <w:tcPr>
            <w:tcW w:w="3035" w:type="dxa"/>
          </w:tcPr>
          <w:p w14:paraId="217D4B3A" w14:textId="77777777" w:rsidR="00624BE3" w:rsidRPr="003C546F" w:rsidRDefault="00624BE3" w:rsidP="00C07AB1">
            <w:pPr>
              <w:spacing w:line="276" w:lineRule="auto"/>
              <w:jc w:val="both"/>
              <w:rPr>
                <w:rFonts w:ascii="Times New Roman" w:hAnsi="Times New Roman" w:cs="Times New Roman"/>
                <w:sz w:val="24"/>
                <w:szCs w:val="24"/>
              </w:rPr>
            </w:pPr>
            <w:r w:rsidRPr="003C546F">
              <w:rPr>
                <w:rFonts w:ascii="Times New Roman" w:hAnsi="Times New Roman" w:cs="Times New Roman"/>
                <w:sz w:val="24"/>
                <w:szCs w:val="24"/>
              </w:rPr>
              <w:t>Prihvatljivi opći troškovi</w:t>
            </w:r>
          </w:p>
        </w:tc>
        <w:tc>
          <w:tcPr>
            <w:tcW w:w="2017" w:type="dxa"/>
          </w:tcPr>
          <w:p w14:paraId="5EBBBD2C" w14:textId="6D22C1A4" w:rsidR="00624BE3" w:rsidRPr="00624BE3" w:rsidRDefault="00624BE3" w:rsidP="00C07AB1">
            <w:pPr>
              <w:spacing w:line="276" w:lineRule="auto"/>
              <w:jc w:val="center"/>
              <w:rPr>
                <w:rFonts w:ascii="Times New Roman" w:hAnsi="Times New Roman" w:cs="Times New Roman"/>
                <w:bCs/>
                <w:sz w:val="24"/>
                <w:szCs w:val="24"/>
              </w:rPr>
            </w:pPr>
            <w:r w:rsidRPr="00624BE3">
              <w:rPr>
                <w:rFonts w:ascii="Times New Roman" w:hAnsi="Times New Roman" w:cs="Times New Roman"/>
                <w:bCs/>
                <w:sz w:val="24"/>
                <w:szCs w:val="24"/>
              </w:rPr>
              <w:t>26.125,00 kn</w:t>
            </w:r>
          </w:p>
        </w:tc>
        <w:tc>
          <w:tcPr>
            <w:tcW w:w="2394" w:type="dxa"/>
          </w:tcPr>
          <w:p w14:paraId="6355174D" w14:textId="46967578" w:rsidR="00624BE3" w:rsidRPr="00624BE3" w:rsidRDefault="00C07AB1" w:rsidP="00C07AB1">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44.375,00</w:t>
            </w:r>
            <w:r w:rsidR="00624BE3" w:rsidRPr="00624BE3">
              <w:rPr>
                <w:rFonts w:ascii="Times New Roman" w:hAnsi="Times New Roman" w:cs="Times New Roman"/>
                <w:bCs/>
                <w:sz w:val="24"/>
                <w:szCs w:val="24"/>
              </w:rPr>
              <w:t xml:space="preserve"> kn</w:t>
            </w:r>
          </w:p>
        </w:tc>
        <w:tc>
          <w:tcPr>
            <w:tcW w:w="1956" w:type="dxa"/>
          </w:tcPr>
          <w:p w14:paraId="526BC867" w14:textId="6016E0AF" w:rsidR="00624BE3" w:rsidRPr="00624BE3" w:rsidRDefault="00624BE3" w:rsidP="00C07AB1">
            <w:pPr>
              <w:spacing w:line="276" w:lineRule="auto"/>
              <w:jc w:val="center"/>
              <w:rPr>
                <w:rFonts w:ascii="Times New Roman" w:hAnsi="Times New Roman" w:cs="Times New Roman"/>
                <w:bCs/>
                <w:sz w:val="24"/>
                <w:szCs w:val="24"/>
              </w:rPr>
            </w:pPr>
            <w:r w:rsidRPr="00624BE3">
              <w:rPr>
                <w:rFonts w:ascii="Times New Roman" w:hAnsi="Times New Roman" w:cs="Times New Roman"/>
                <w:bCs/>
                <w:sz w:val="24"/>
                <w:szCs w:val="24"/>
              </w:rPr>
              <w:t>50.000,00 kn</w:t>
            </w:r>
          </w:p>
        </w:tc>
      </w:tr>
      <w:tr w:rsidR="00624BE3" w:rsidRPr="003C546F" w14:paraId="2FD1BE54" w14:textId="77777777" w:rsidTr="00534543">
        <w:tc>
          <w:tcPr>
            <w:tcW w:w="3035" w:type="dxa"/>
          </w:tcPr>
          <w:p w14:paraId="28B1E031" w14:textId="77777777" w:rsidR="00624BE3" w:rsidRPr="003C546F" w:rsidRDefault="00624BE3" w:rsidP="00C07AB1">
            <w:pPr>
              <w:spacing w:line="276" w:lineRule="auto"/>
              <w:jc w:val="both"/>
              <w:rPr>
                <w:rFonts w:ascii="Times New Roman" w:hAnsi="Times New Roman" w:cs="Times New Roman"/>
                <w:sz w:val="24"/>
                <w:szCs w:val="24"/>
              </w:rPr>
            </w:pPr>
            <w:r w:rsidRPr="003C546F">
              <w:rPr>
                <w:rFonts w:ascii="Times New Roman" w:hAnsi="Times New Roman" w:cs="Times New Roman"/>
                <w:sz w:val="24"/>
                <w:szCs w:val="24"/>
              </w:rPr>
              <w:t xml:space="preserve">Građenje i opremanje </w:t>
            </w:r>
          </w:p>
        </w:tc>
        <w:tc>
          <w:tcPr>
            <w:tcW w:w="2017" w:type="dxa"/>
          </w:tcPr>
          <w:p w14:paraId="4AF28F9E" w14:textId="52DCCB98" w:rsidR="00624BE3" w:rsidRPr="00624BE3" w:rsidRDefault="00624BE3" w:rsidP="00C07AB1">
            <w:pPr>
              <w:spacing w:line="276" w:lineRule="auto"/>
              <w:jc w:val="center"/>
              <w:rPr>
                <w:rFonts w:ascii="Times New Roman" w:hAnsi="Times New Roman" w:cs="Times New Roman"/>
                <w:bCs/>
                <w:sz w:val="24"/>
                <w:szCs w:val="24"/>
              </w:rPr>
            </w:pPr>
            <w:r w:rsidRPr="00624BE3">
              <w:rPr>
                <w:rFonts w:ascii="Times New Roman" w:hAnsi="Times New Roman" w:cs="Times New Roman"/>
                <w:bCs/>
                <w:sz w:val="24"/>
                <w:szCs w:val="24"/>
              </w:rPr>
              <w:t>X</w:t>
            </w:r>
          </w:p>
        </w:tc>
        <w:tc>
          <w:tcPr>
            <w:tcW w:w="2394" w:type="dxa"/>
          </w:tcPr>
          <w:p w14:paraId="567C75BE" w14:textId="7B7B5531" w:rsidR="00624BE3" w:rsidRPr="00624BE3" w:rsidRDefault="00624BE3" w:rsidP="00C07AB1">
            <w:pPr>
              <w:spacing w:line="276" w:lineRule="auto"/>
              <w:jc w:val="center"/>
              <w:rPr>
                <w:rFonts w:ascii="Times New Roman" w:hAnsi="Times New Roman" w:cs="Times New Roman"/>
                <w:bCs/>
                <w:sz w:val="24"/>
                <w:szCs w:val="24"/>
              </w:rPr>
            </w:pPr>
            <w:r w:rsidRPr="00624BE3">
              <w:rPr>
                <w:rFonts w:ascii="Times New Roman" w:hAnsi="Times New Roman" w:cs="Times New Roman"/>
                <w:bCs/>
                <w:sz w:val="24"/>
                <w:szCs w:val="24"/>
              </w:rPr>
              <w:t>2.358.621,25 kn</w:t>
            </w:r>
          </w:p>
        </w:tc>
        <w:tc>
          <w:tcPr>
            <w:tcW w:w="1956" w:type="dxa"/>
          </w:tcPr>
          <w:p w14:paraId="7FBDCF97" w14:textId="458023E0" w:rsidR="00624BE3" w:rsidRPr="00624BE3" w:rsidRDefault="00624BE3" w:rsidP="00C07AB1">
            <w:pPr>
              <w:spacing w:line="276" w:lineRule="auto"/>
              <w:jc w:val="center"/>
              <w:rPr>
                <w:rFonts w:ascii="Times New Roman" w:hAnsi="Times New Roman" w:cs="Times New Roman"/>
                <w:bCs/>
                <w:sz w:val="24"/>
                <w:szCs w:val="24"/>
              </w:rPr>
            </w:pPr>
            <w:r w:rsidRPr="00624BE3">
              <w:rPr>
                <w:rFonts w:ascii="Times New Roman" w:hAnsi="Times New Roman" w:cs="Times New Roman"/>
                <w:bCs/>
                <w:sz w:val="24"/>
                <w:szCs w:val="24"/>
              </w:rPr>
              <w:t>2.358.621,25 kn</w:t>
            </w:r>
          </w:p>
        </w:tc>
      </w:tr>
      <w:tr w:rsidR="003C546F" w:rsidRPr="003C546F" w14:paraId="6122A6FB" w14:textId="77777777" w:rsidTr="00534543">
        <w:tc>
          <w:tcPr>
            <w:tcW w:w="3035" w:type="dxa"/>
          </w:tcPr>
          <w:p w14:paraId="1C7F7AB4" w14:textId="77777777" w:rsidR="003C546F" w:rsidRPr="003C546F" w:rsidRDefault="003C546F" w:rsidP="00C07AB1">
            <w:pPr>
              <w:spacing w:line="276" w:lineRule="auto"/>
              <w:jc w:val="both"/>
              <w:rPr>
                <w:rFonts w:ascii="Times New Roman" w:hAnsi="Times New Roman" w:cs="Times New Roman"/>
                <w:sz w:val="24"/>
                <w:szCs w:val="24"/>
              </w:rPr>
            </w:pPr>
          </w:p>
        </w:tc>
        <w:tc>
          <w:tcPr>
            <w:tcW w:w="6367" w:type="dxa"/>
            <w:gridSpan w:val="3"/>
          </w:tcPr>
          <w:p w14:paraId="61930B3A" w14:textId="77777777" w:rsidR="003C546F" w:rsidRPr="003C546F" w:rsidRDefault="003C546F" w:rsidP="00C07AB1">
            <w:pPr>
              <w:spacing w:line="276" w:lineRule="auto"/>
              <w:jc w:val="right"/>
              <w:rPr>
                <w:rFonts w:ascii="Times New Roman" w:hAnsi="Times New Roman" w:cs="Times New Roman"/>
                <w:i/>
                <w:sz w:val="24"/>
                <w:szCs w:val="24"/>
              </w:rPr>
            </w:pPr>
            <w:r w:rsidRPr="003C546F">
              <w:rPr>
                <w:rFonts w:ascii="Times New Roman" w:hAnsi="Times New Roman" w:cs="Times New Roman"/>
                <w:i/>
                <w:sz w:val="24"/>
                <w:szCs w:val="24"/>
              </w:rPr>
              <w:t>Iznosi troškova prikazani su s PDV-om</w:t>
            </w:r>
          </w:p>
        </w:tc>
      </w:tr>
    </w:tbl>
    <w:p w14:paraId="56BF06E7" w14:textId="77777777" w:rsidR="00050E07" w:rsidRDefault="00050E07" w:rsidP="003C546F">
      <w:pPr>
        <w:jc w:val="both"/>
        <w:rPr>
          <w:rFonts w:ascii="Times New Roman" w:hAnsi="Times New Roman" w:cs="Times New Roman"/>
          <w:sz w:val="24"/>
          <w:szCs w:val="24"/>
        </w:rPr>
      </w:pPr>
    </w:p>
    <w:p w14:paraId="746B56B3" w14:textId="3AF6D228" w:rsidR="003C546F" w:rsidRDefault="003C546F" w:rsidP="003C546F">
      <w:pPr>
        <w:jc w:val="both"/>
        <w:rPr>
          <w:rFonts w:ascii="Times New Roman" w:hAnsi="Times New Roman" w:cs="Times New Roman"/>
          <w:sz w:val="24"/>
          <w:szCs w:val="24"/>
        </w:rPr>
      </w:pPr>
      <w:r>
        <w:rPr>
          <w:rFonts w:ascii="Times New Roman" w:hAnsi="Times New Roman" w:cs="Times New Roman"/>
          <w:sz w:val="24"/>
          <w:szCs w:val="24"/>
        </w:rPr>
        <w:t xml:space="preserve">U predmetnom projektu javljaju se i neprihvatljivi troškovi od </w:t>
      </w:r>
      <w:r w:rsidR="00CE6FB0">
        <w:rPr>
          <w:rFonts w:ascii="Times New Roman" w:hAnsi="Times New Roman" w:cs="Times New Roman"/>
          <w:sz w:val="24"/>
          <w:szCs w:val="24"/>
        </w:rPr>
        <w:t>19.878,13</w:t>
      </w:r>
      <w:r w:rsidR="00050E07">
        <w:rPr>
          <w:rFonts w:ascii="Times New Roman" w:hAnsi="Times New Roman" w:cs="Times New Roman"/>
          <w:sz w:val="24"/>
          <w:szCs w:val="24"/>
        </w:rPr>
        <w:t xml:space="preserve"> </w:t>
      </w:r>
      <w:r>
        <w:rPr>
          <w:rFonts w:ascii="Times New Roman" w:hAnsi="Times New Roman" w:cs="Times New Roman"/>
          <w:sz w:val="24"/>
          <w:szCs w:val="24"/>
        </w:rPr>
        <w:t>kn s PDV-om, koji se odnose na promidžbu i vidljivost</w:t>
      </w:r>
      <w:r w:rsidR="00C57654">
        <w:rPr>
          <w:rFonts w:ascii="Times New Roman" w:hAnsi="Times New Roman" w:cs="Times New Roman"/>
          <w:sz w:val="24"/>
          <w:szCs w:val="24"/>
        </w:rPr>
        <w:t>, priključak na električnu energiju, roštilj za slobodnu upotrebnu na rekreacijskom centru</w:t>
      </w:r>
      <w:r w:rsidR="00C07AB1">
        <w:rPr>
          <w:rFonts w:ascii="Times New Roman" w:hAnsi="Times New Roman" w:cs="Times New Roman"/>
          <w:sz w:val="24"/>
          <w:szCs w:val="24"/>
        </w:rPr>
        <w:t xml:space="preserve">. </w:t>
      </w:r>
      <w:r>
        <w:rPr>
          <w:rFonts w:ascii="Times New Roman" w:hAnsi="Times New Roman" w:cs="Times New Roman"/>
          <w:sz w:val="24"/>
          <w:szCs w:val="24"/>
        </w:rPr>
        <w:t xml:space="preserve">Mjere promidžbe i vidljivosti pratit će  izvođenje projekta i služit će kao relevantni izvor informacija o projektu ciljnim skupinama, krajnjim korisnicima i svima zainteresiranima. </w:t>
      </w:r>
    </w:p>
    <w:p w14:paraId="670B94E1" w14:textId="4ABA1DB4" w:rsidR="00C57654" w:rsidRPr="00C57654" w:rsidRDefault="00C57654" w:rsidP="003C546F">
      <w:pPr>
        <w:jc w:val="both"/>
        <w:rPr>
          <w:rFonts w:ascii="Times New Roman" w:eastAsia="Times New Roman" w:hAnsi="Times New Roman" w:cs="Times New Roman"/>
          <w:bCs/>
          <w:i/>
          <w:color w:val="000000"/>
          <w:sz w:val="24"/>
          <w:lang w:eastAsia="hr-HR"/>
        </w:rPr>
      </w:pPr>
      <w:r w:rsidRPr="007A2E7D">
        <w:rPr>
          <w:rFonts w:ascii="Times New Roman" w:eastAsia="Times New Roman" w:hAnsi="Times New Roman" w:cs="Times New Roman"/>
          <w:bCs/>
          <w:i/>
          <w:color w:val="000000"/>
          <w:sz w:val="24"/>
          <w:lang w:eastAsia="hr-HR"/>
        </w:rPr>
        <w:t xml:space="preserve">Udio sufinanciranja </w:t>
      </w:r>
    </w:p>
    <w:tbl>
      <w:tblPr>
        <w:tblW w:w="10632" w:type="dxa"/>
        <w:tblInd w:w="-575" w:type="dxa"/>
        <w:tblLayout w:type="fixed"/>
        <w:tblCellMar>
          <w:left w:w="0" w:type="dxa"/>
          <w:right w:w="0" w:type="dxa"/>
        </w:tblCellMar>
        <w:tblLook w:val="04A0" w:firstRow="1" w:lastRow="0" w:firstColumn="1" w:lastColumn="0" w:noHBand="0" w:noVBand="1"/>
      </w:tblPr>
      <w:tblGrid>
        <w:gridCol w:w="1134"/>
        <w:gridCol w:w="1276"/>
        <w:gridCol w:w="1276"/>
        <w:gridCol w:w="1417"/>
        <w:gridCol w:w="1418"/>
        <w:gridCol w:w="1276"/>
        <w:gridCol w:w="1417"/>
        <w:gridCol w:w="1418"/>
      </w:tblGrid>
      <w:tr w:rsidR="00D96F59" w:rsidRPr="00C57654" w14:paraId="3B86D418" w14:textId="77777777" w:rsidTr="00A91E08">
        <w:trPr>
          <w:trHeight w:val="285"/>
        </w:trPr>
        <w:tc>
          <w:tcPr>
            <w:tcW w:w="1134" w:type="dxa"/>
            <w:tcBorders>
              <w:top w:val="single" w:sz="6" w:space="0" w:color="000000"/>
              <w:left w:val="single" w:sz="6" w:space="0" w:color="000000"/>
              <w:bottom w:val="single" w:sz="6" w:space="0" w:color="000000"/>
              <w:right w:val="single" w:sz="6" w:space="0" w:color="000000"/>
            </w:tcBorders>
            <w:shd w:val="clear" w:color="auto" w:fill="C2D69B" w:themeFill="accent3" w:themeFillTint="99"/>
          </w:tcPr>
          <w:p w14:paraId="06889740" w14:textId="77777777" w:rsidR="00C57654" w:rsidRPr="00C57654" w:rsidRDefault="00C57654" w:rsidP="00C57654">
            <w:pPr>
              <w:spacing w:after="0" w:line="240" w:lineRule="auto"/>
              <w:jc w:val="center"/>
              <w:rPr>
                <w:rFonts w:ascii="Times New Roman" w:hAnsi="Times New Roman" w:cs="Times New Roman"/>
                <w:bCs/>
              </w:rPr>
            </w:pPr>
          </w:p>
        </w:tc>
        <w:tc>
          <w:tcPr>
            <w:tcW w:w="1276" w:type="dxa"/>
            <w:tcBorders>
              <w:top w:val="single" w:sz="6" w:space="0" w:color="000000"/>
              <w:left w:val="single" w:sz="6" w:space="0" w:color="000000"/>
              <w:bottom w:val="single" w:sz="6" w:space="0" w:color="000000"/>
              <w:right w:val="single" w:sz="6" w:space="0" w:color="000000"/>
            </w:tcBorders>
            <w:shd w:val="clear" w:color="auto" w:fill="C2D69B" w:themeFill="accent3" w:themeFillTint="99"/>
            <w:tcMar>
              <w:top w:w="0" w:type="dxa"/>
              <w:left w:w="45" w:type="dxa"/>
              <w:bottom w:w="0" w:type="dxa"/>
              <w:right w:w="45" w:type="dxa"/>
            </w:tcMar>
            <w:vAlign w:val="bottom"/>
            <w:hideMark/>
          </w:tcPr>
          <w:p w14:paraId="10F027DB" w14:textId="5BE8A180" w:rsidR="00C57654" w:rsidRPr="00C57654" w:rsidRDefault="00C57654" w:rsidP="00C57654">
            <w:pPr>
              <w:spacing w:after="0" w:line="240" w:lineRule="auto"/>
              <w:jc w:val="center"/>
              <w:rPr>
                <w:rFonts w:ascii="Times New Roman" w:hAnsi="Times New Roman" w:cs="Times New Roman"/>
                <w:b/>
              </w:rPr>
            </w:pPr>
            <w:r w:rsidRPr="00C57654">
              <w:rPr>
                <w:rFonts w:ascii="Times New Roman" w:hAnsi="Times New Roman" w:cs="Times New Roman"/>
                <w:b/>
              </w:rPr>
              <w:t xml:space="preserve">2022. </w:t>
            </w:r>
          </w:p>
        </w:tc>
        <w:tc>
          <w:tcPr>
            <w:tcW w:w="1276" w:type="dxa"/>
            <w:tcBorders>
              <w:top w:val="single" w:sz="6" w:space="0" w:color="000000"/>
              <w:left w:val="single" w:sz="6" w:space="0" w:color="CCCCCC"/>
              <w:bottom w:val="single" w:sz="6" w:space="0" w:color="000000"/>
              <w:right w:val="single" w:sz="6" w:space="0" w:color="000000"/>
            </w:tcBorders>
            <w:shd w:val="clear" w:color="auto" w:fill="C2D69B" w:themeFill="accent3" w:themeFillTint="99"/>
            <w:tcMar>
              <w:top w:w="0" w:type="dxa"/>
              <w:left w:w="45" w:type="dxa"/>
              <w:bottom w:w="0" w:type="dxa"/>
              <w:right w:w="45" w:type="dxa"/>
            </w:tcMar>
            <w:vAlign w:val="bottom"/>
            <w:hideMark/>
          </w:tcPr>
          <w:p w14:paraId="6835B55A" w14:textId="77777777" w:rsidR="00C57654" w:rsidRPr="00C57654" w:rsidRDefault="00C57654" w:rsidP="00C57654">
            <w:pPr>
              <w:spacing w:after="0" w:line="240" w:lineRule="auto"/>
              <w:jc w:val="center"/>
              <w:rPr>
                <w:rFonts w:ascii="Times New Roman" w:hAnsi="Times New Roman" w:cs="Times New Roman"/>
                <w:b/>
              </w:rPr>
            </w:pPr>
            <w:r w:rsidRPr="00C57654">
              <w:rPr>
                <w:rFonts w:ascii="Times New Roman" w:hAnsi="Times New Roman" w:cs="Times New Roman"/>
                <w:b/>
              </w:rPr>
              <w:t>2022.</w:t>
            </w:r>
          </w:p>
        </w:tc>
        <w:tc>
          <w:tcPr>
            <w:tcW w:w="1417" w:type="dxa"/>
            <w:tcBorders>
              <w:top w:val="single" w:sz="6" w:space="0" w:color="000000"/>
              <w:left w:val="single" w:sz="6" w:space="0" w:color="CCCCCC"/>
              <w:bottom w:val="single" w:sz="6" w:space="0" w:color="000000"/>
              <w:right w:val="single" w:sz="6" w:space="0" w:color="000000"/>
            </w:tcBorders>
            <w:shd w:val="clear" w:color="auto" w:fill="C2D69B" w:themeFill="accent3" w:themeFillTint="99"/>
            <w:tcMar>
              <w:top w:w="0" w:type="dxa"/>
              <w:left w:w="45" w:type="dxa"/>
              <w:bottom w:w="0" w:type="dxa"/>
              <w:right w:w="45" w:type="dxa"/>
            </w:tcMar>
            <w:vAlign w:val="bottom"/>
            <w:hideMark/>
          </w:tcPr>
          <w:p w14:paraId="6F7B31C2" w14:textId="77777777" w:rsidR="00C57654" w:rsidRPr="00C57654" w:rsidRDefault="00C57654" w:rsidP="00C57654">
            <w:pPr>
              <w:spacing w:after="0" w:line="240" w:lineRule="auto"/>
              <w:jc w:val="center"/>
              <w:rPr>
                <w:rFonts w:ascii="Times New Roman" w:hAnsi="Times New Roman" w:cs="Times New Roman"/>
                <w:b/>
              </w:rPr>
            </w:pPr>
            <w:r w:rsidRPr="00C57654">
              <w:rPr>
                <w:rFonts w:ascii="Times New Roman" w:hAnsi="Times New Roman" w:cs="Times New Roman"/>
                <w:b/>
              </w:rPr>
              <w:t>2022.</w:t>
            </w:r>
          </w:p>
        </w:tc>
        <w:tc>
          <w:tcPr>
            <w:tcW w:w="1418" w:type="dxa"/>
            <w:tcBorders>
              <w:top w:val="single" w:sz="6" w:space="0" w:color="000000"/>
              <w:left w:val="single" w:sz="6" w:space="0" w:color="CCCCCC"/>
              <w:bottom w:val="single" w:sz="6" w:space="0" w:color="000000"/>
              <w:right w:val="single" w:sz="6" w:space="0" w:color="000000"/>
            </w:tcBorders>
            <w:shd w:val="clear" w:color="auto" w:fill="C2D69B" w:themeFill="accent3" w:themeFillTint="99"/>
            <w:tcMar>
              <w:top w:w="0" w:type="dxa"/>
              <w:left w:w="45" w:type="dxa"/>
              <w:bottom w:w="0" w:type="dxa"/>
              <w:right w:w="45" w:type="dxa"/>
            </w:tcMar>
            <w:vAlign w:val="bottom"/>
            <w:hideMark/>
          </w:tcPr>
          <w:p w14:paraId="6430C72D" w14:textId="77777777" w:rsidR="00C57654" w:rsidRPr="00C57654" w:rsidRDefault="00C57654" w:rsidP="00C57654">
            <w:pPr>
              <w:spacing w:after="0" w:line="240" w:lineRule="auto"/>
              <w:jc w:val="center"/>
              <w:rPr>
                <w:rFonts w:ascii="Times New Roman" w:hAnsi="Times New Roman" w:cs="Times New Roman"/>
                <w:b/>
              </w:rPr>
            </w:pPr>
            <w:r w:rsidRPr="00C57654">
              <w:rPr>
                <w:rFonts w:ascii="Times New Roman" w:hAnsi="Times New Roman" w:cs="Times New Roman"/>
                <w:b/>
              </w:rPr>
              <w:t>2022.-2023.</w:t>
            </w:r>
          </w:p>
        </w:tc>
        <w:tc>
          <w:tcPr>
            <w:tcW w:w="1276" w:type="dxa"/>
            <w:tcBorders>
              <w:top w:val="single" w:sz="6" w:space="0" w:color="000000"/>
              <w:left w:val="single" w:sz="6" w:space="0" w:color="CCCCCC"/>
              <w:bottom w:val="single" w:sz="6" w:space="0" w:color="000000"/>
              <w:right w:val="single" w:sz="6" w:space="0" w:color="000000"/>
            </w:tcBorders>
            <w:shd w:val="clear" w:color="auto" w:fill="C2D69B" w:themeFill="accent3" w:themeFillTint="99"/>
            <w:tcMar>
              <w:top w:w="0" w:type="dxa"/>
              <w:left w:w="45" w:type="dxa"/>
              <w:bottom w:w="0" w:type="dxa"/>
              <w:right w:w="45" w:type="dxa"/>
            </w:tcMar>
            <w:vAlign w:val="bottom"/>
            <w:hideMark/>
          </w:tcPr>
          <w:p w14:paraId="3E55F22C" w14:textId="77777777" w:rsidR="00C57654" w:rsidRPr="00C57654" w:rsidRDefault="00C57654" w:rsidP="00C57654">
            <w:pPr>
              <w:spacing w:after="0" w:line="240" w:lineRule="auto"/>
              <w:jc w:val="center"/>
              <w:rPr>
                <w:rFonts w:ascii="Times New Roman" w:hAnsi="Times New Roman" w:cs="Times New Roman"/>
                <w:b/>
              </w:rPr>
            </w:pPr>
            <w:r w:rsidRPr="00C57654">
              <w:rPr>
                <w:rFonts w:ascii="Times New Roman" w:hAnsi="Times New Roman" w:cs="Times New Roman"/>
                <w:b/>
              </w:rPr>
              <w:t>2023.</w:t>
            </w:r>
          </w:p>
        </w:tc>
        <w:tc>
          <w:tcPr>
            <w:tcW w:w="1417" w:type="dxa"/>
            <w:tcBorders>
              <w:top w:val="single" w:sz="6" w:space="0" w:color="000000"/>
              <w:left w:val="single" w:sz="6" w:space="0" w:color="CCCCCC"/>
              <w:bottom w:val="single" w:sz="6" w:space="0" w:color="000000"/>
              <w:right w:val="single" w:sz="6" w:space="0" w:color="000000"/>
            </w:tcBorders>
            <w:shd w:val="clear" w:color="auto" w:fill="C2D69B" w:themeFill="accent3" w:themeFillTint="99"/>
            <w:tcMar>
              <w:top w:w="0" w:type="dxa"/>
              <w:left w:w="45" w:type="dxa"/>
              <w:bottom w:w="0" w:type="dxa"/>
              <w:right w:w="45" w:type="dxa"/>
            </w:tcMar>
            <w:vAlign w:val="bottom"/>
            <w:hideMark/>
          </w:tcPr>
          <w:p w14:paraId="02386040" w14:textId="77777777" w:rsidR="00C57654" w:rsidRPr="00C57654" w:rsidRDefault="00C57654" w:rsidP="00C57654">
            <w:pPr>
              <w:spacing w:after="0" w:line="240" w:lineRule="auto"/>
              <w:jc w:val="center"/>
              <w:rPr>
                <w:rFonts w:ascii="Times New Roman" w:hAnsi="Times New Roman" w:cs="Times New Roman"/>
                <w:b/>
              </w:rPr>
            </w:pPr>
            <w:r w:rsidRPr="00C57654">
              <w:rPr>
                <w:rFonts w:ascii="Times New Roman" w:hAnsi="Times New Roman" w:cs="Times New Roman"/>
                <w:b/>
              </w:rPr>
              <w:t>2023.</w:t>
            </w:r>
          </w:p>
        </w:tc>
        <w:tc>
          <w:tcPr>
            <w:tcW w:w="1418" w:type="dxa"/>
            <w:tcBorders>
              <w:top w:val="single" w:sz="6" w:space="0" w:color="000000"/>
              <w:left w:val="single" w:sz="6" w:space="0" w:color="CCCCCC"/>
              <w:bottom w:val="single" w:sz="6" w:space="0" w:color="000000"/>
              <w:right w:val="single" w:sz="6" w:space="0" w:color="000000"/>
            </w:tcBorders>
            <w:shd w:val="clear" w:color="auto" w:fill="C2D69B" w:themeFill="accent3" w:themeFillTint="99"/>
            <w:tcMar>
              <w:top w:w="0" w:type="dxa"/>
              <w:left w:w="45" w:type="dxa"/>
              <w:bottom w:w="0" w:type="dxa"/>
              <w:right w:w="45" w:type="dxa"/>
            </w:tcMar>
            <w:vAlign w:val="bottom"/>
            <w:hideMark/>
          </w:tcPr>
          <w:p w14:paraId="47D117B2" w14:textId="77777777" w:rsidR="00C57654" w:rsidRPr="00C57654" w:rsidRDefault="00C57654" w:rsidP="00C57654">
            <w:pPr>
              <w:spacing w:after="0" w:line="240" w:lineRule="auto"/>
              <w:jc w:val="center"/>
              <w:rPr>
                <w:rFonts w:ascii="Times New Roman" w:hAnsi="Times New Roman" w:cs="Times New Roman"/>
                <w:b/>
              </w:rPr>
            </w:pPr>
            <w:r w:rsidRPr="00C57654">
              <w:rPr>
                <w:rFonts w:ascii="Times New Roman" w:hAnsi="Times New Roman" w:cs="Times New Roman"/>
                <w:b/>
              </w:rPr>
              <w:t>2023.</w:t>
            </w:r>
          </w:p>
        </w:tc>
      </w:tr>
      <w:tr w:rsidR="00D96F59" w:rsidRPr="00C57654" w14:paraId="2BD42023" w14:textId="77777777" w:rsidTr="00A91E08">
        <w:trPr>
          <w:trHeight w:val="285"/>
        </w:trPr>
        <w:tc>
          <w:tcPr>
            <w:tcW w:w="1134" w:type="dxa"/>
            <w:tcBorders>
              <w:top w:val="single" w:sz="6" w:space="0" w:color="CCCCCC"/>
              <w:left w:val="single" w:sz="6" w:space="0" w:color="000000"/>
              <w:bottom w:val="single" w:sz="6" w:space="0" w:color="000000"/>
              <w:right w:val="single" w:sz="6" w:space="0" w:color="000000"/>
            </w:tcBorders>
            <w:shd w:val="clear" w:color="auto" w:fill="EAF1DD" w:themeFill="accent3" w:themeFillTint="33"/>
            <w:vAlign w:val="center"/>
          </w:tcPr>
          <w:p w14:paraId="641C550D" w14:textId="0106F447" w:rsidR="00C57654" w:rsidRPr="00C57654" w:rsidRDefault="00C57654" w:rsidP="00C57654">
            <w:pPr>
              <w:spacing w:after="0" w:line="240" w:lineRule="auto"/>
              <w:jc w:val="center"/>
              <w:rPr>
                <w:rFonts w:ascii="Times New Roman" w:hAnsi="Times New Roman" w:cs="Times New Roman"/>
                <w:b/>
              </w:rPr>
            </w:pPr>
            <w:r w:rsidRPr="00C57654">
              <w:rPr>
                <w:rFonts w:ascii="Times New Roman" w:hAnsi="Times New Roman" w:cs="Times New Roman"/>
                <w:b/>
                <w:sz w:val="20"/>
                <w:szCs w:val="20"/>
              </w:rPr>
              <w:t>Izvještajno razdoblje/ mjesec</w:t>
            </w:r>
          </w:p>
        </w:tc>
        <w:tc>
          <w:tcPr>
            <w:tcW w:w="1276" w:type="dxa"/>
            <w:tcBorders>
              <w:top w:val="single" w:sz="6" w:space="0" w:color="CCCCCC"/>
              <w:left w:val="single" w:sz="6" w:space="0" w:color="000000"/>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3E8371B0" w14:textId="411F2D5E" w:rsidR="00C57654" w:rsidRPr="00C57654" w:rsidRDefault="00C57654" w:rsidP="00C57654">
            <w:pPr>
              <w:spacing w:after="0" w:line="240" w:lineRule="auto"/>
              <w:jc w:val="center"/>
              <w:rPr>
                <w:rFonts w:ascii="Times New Roman" w:hAnsi="Times New Roman" w:cs="Times New Roman"/>
                <w:b/>
              </w:rPr>
            </w:pPr>
            <w:r w:rsidRPr="00C57654">
              <w:rPr>
                <w:rFonts w:ascii="Times New Roman" w:hAnsi="Times New Roman" w:cs="Times New Roman"/>
                <w:b/>
              </w:rPr>
              <w:t>lipanj</w:t>
            </w:r>
          </w:p>
        </w:tc>
        <w:tc>
          <w:tcPr>
            <w:tcW w:w="127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53AD4607" w14:textId="77777777" w:rsidR="00C57654" w:rsidRPr="00C57654" w:rsidRDefault="00C57654" w:rsidP="00C57654">
            <w:pPr>
              <w:spacing w:after="0" w:line="240" w:lineRule="auto"/>
              <w:jc w:val="center"/>
              <w:rPr>
                <w:rFonts w:ascii="Times New Roman" w:hAnsi="Times New Roman" w:cs="Times New Roman"/>
                <w:b/>
              </w:rPr>
            </w:pPr>
            <w:r w:rsidRPr="00C57654">
              <w:rPr>
                <w:rFonts w:ascii="Times New Roman" w:hAnsi="Times New Roman" w:cs="Times New Roman"/>
                <w:b/>
              </w:rPr>
              <w:t>lipanj - kolovoz</w:t>
            </w:r>
          </w:p>
        </w:tc>
        <w:tc>
          <w:tcPr>
            <w:tcW w:w="1417"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39645342" w14:textId="77777777" w:rsidR="00C57654" w:rsidRPr="00C57654" w:rsidRDefault="00C57654" w:rsidP="00C57654">
            <w:pPr>
              <w:spacing w:after="0" w:line="240" w:lineRule="auto"/>
              <w:jc w:val="center"/>
              <w:rPr>
                <w:rFonts w:ascii="Times New Roman" w:hAnsi="Times New Roman" w:cs="Times New Roman"/>
                <w:b/>
              </w:rPr>
            </w:pPr>
            <w:r w:rsidRPr="00C57654">
              <w:rPr>
                <w:rFonts w:ascii="Times New Roman" w:hAnsi="Times New Roman" w:cs="Times New Roman"/>
                <w:b/>
              </w:rPr>
              <w:t>rujan-studeni</w:t>
            </w:r>
          </w:p>
        </w:tc>
        <w:tc>
          <w:tcPr>
            <w:tcW w:w="1418"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58DAE736" w14:textId="77777777" w:rsidR="00C57654" w:rsidRPr="00C57654" w:rsidRDefault="00C57654" w:rsidP="00C57654">
            <w:pPr>
              <w:spacing w:after="0" w:line="240" w:lineRule="auto"/>
              <w:jc w:val="center"/>
              <w:rPr>
                <w:rFonts w:ascii="Times New Roman" w:hAnsi="Times New Roman" w:cs="Times New Roman"/>
                <w:b/>
              </w:rPr>
            </w:pPr>
            <w:r w:rsidRPr="00C57654">
              <w:rPr>
                <w:rFonts w:ascii="Times New Roman" w:hAnsi="Times New Roman" w:cs="Times New Roman"/>
                <w:b/>
              </w:rPr>
              <w:t>prosinac-veljača</w:t>
            </w:r>
          </w:p>
        </w:tc>
        <w:tc>
          <w:tcPr>
            <w:tcW w:w="127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60E4F375" w14:textId="77777777" w:rsidR="00C57654" w:rsidRPr="00C57654" w:rsidRDefault="00C57654" w:rsidP="00C57654">
            <w:pPr>
              <w:spacing w:after="0" w:line="240" w:lineRule="auto"/>
              <w:jc w:val="center"/>
              <w:rPr>
                <w:rFonts w:ascii="Times New Roman" w:hAnsi="Times New Roman" w:cs="Times New Roman"/>
                <w:b/>
              </w:rPr>
            </w:pPr>
            <w:r w:rsidRPr="00C57654">
              <w:rPr>
                <w:rFonts w:ascii="Times New Roman" w:hAnsi="Times New Roman" w:cs="Times New Roman"/>
                <w:b/>
              </w:rPr>
              <w:t>veljača</w:t>
            </w:r>
          </w:p>
        </w:tc>
        <w:tc>
          <w:tcPr>
            <w:tcW w:w="1417"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4A5CBE79" w14:textId="77777777" w:rsidR="00C57654" w:rsidRPr="00C57654" w:rsidRDefault="00C57654" w:rsidP="00C57654">
            <w:pPr>
              <w:spacing w:after="0" w:line="240" w:lineRule="auto"/>
              <w:jc w:val="center"/>
              <w:rPr>
                <w:rFonts w:ascii="Times New Roman" w:hAnsi="Times New Roman" w:cs="Times New Roman"/>
                <w:b/>
              </w:rPr>
            </w:pPr>
            <w:r w:rsidRPr="00C57654">
              <w:rPr>
                <w:rFonts w:ascii="Times New Roman" w:hAnsi="Times New Roman" w:cs="Times New Roman"/>
                <w:b/>
              </w:rPr>
              <w:t>ožujak-svibanj</w:t>
            </w:r>
          </w:p>
        </w:tc>
        <w:tc>
          <w:tcPr>
            <w:tcW w:w="1418"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6304022B" w14:textId="77777777" w:rsidR="00C57654" w:rsidRPr="00C57654" w:rsidRDefault="00C57654" w:rsidP="00C57654">
            <w:pPr>
              <w:spacing w:after="0" w:line="240" w:lineRule="auto"/>
              <w:jc w:val="center"/>
              <w:rPr>
                <w:rFonts w:ascii="Times New Roman" w:hAnsi="Times New Roman" w:cs="Times New Roman"/>
                <w:b/>
              </w:rPr>
            </w:pPr>
            <w:r w:rsidRPr="00C57654">
              <w:rPr>
                <w:rFonts w:ascii="Times New Roman" w:hAnsi="Times New Roman" w:cs="Times New Roman"/>
                <w:b/>
              </w:rPr>
              <w:t>svibanj</w:t>
            </w:r>
          </w:p>
        </w:tc>
      </w:tr>
      <w:tr w:rsidR="00D96F59" w:rsidRPr="00C57654" w14:paraId="68B781E9" w14:textId="77777777" w:rsidTr="00A91E08">
        <w:trPr>
          <w:trHeight w:val="285"/>
        </w:trPr>
        <w:tc>
          <w:tcPr>
            <w:tcW w:w="1134" w:type="dxa"/>
            <w:tcBorders>
              <w:top w:val="single" w:sz="6" w:space="0" w:color="CCCCCC"/>
              <w:left w:val="single" w:sz="6" w:space="0" w:color="000000"/>
              <w:bottom w:val="single" w:sz="6" w:space="0" w:color="000000"/>
              <w:right w:val="single" w:sz="6" w:space="0" w:color="000000"/>
            </w:tcBorders>
            <w:shd w:val="clear" w:color="auto" w:fill="EAF1DD" w:themeFill="accent3" w:themeFillTint="33"/>
          </w:tcPr>
          <w:p w14:paraId="11F83CEB" w14:textId="77777777" w:rsidR="00C57654" w:rsidRPr="00C57654" w:rsidRDefault="00C57654" w:rsidP="00C57654">
            <w:pPr>
              <w:spacing w:after="0" w:line="240" w:lineRule="auto"/>
              <w:jc w:val="center"/>
              <w:rPr>
                <w:rFonts w:ascii="Times New Roman" w:hAnsi="Times New Roman" w:cs="Times New Roman"/>
                <w:bCs/>
              </w:rPr>
            </w:pPr>
          </w:p>
        </w:tc>
        <w:tc>
          <w:tcPr>
            <w:tcW w:w="1276" w:type="dxa"/>
            <w:tcBorders>
              <w:top w:val="single" w:sz="6" w:space="0" w:color="CCCCCC"/>
              <w:left w:val="single" w:sz="6" w:space="0" w:color="000000"/>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03E1A381" w14:textId="2DF7AEC3" w:rsidR="00C57654" w:rsidRPr="00C57654" w:rsidRDefault="00C57654" w:rsidP="00C57654">
            <w:pPr>
              <w:spacing w:after="0" w:line="240" w:lineRule="auto"/>
              <w:jc w:val="center"/>
              <w:rPr>
                <w:rFonts w:ascii="Times New Roman" w:hAnsi="Times New Roman" w:cs="Times New Roman"/>
                <w:bCs/>
                <w:i/>
                <w:iCs/>
                <w:sz w:val="18"/>
                <w:szCs w:val="18"/>
              </w:rPr>
            </w:pPr>
            <w:r w:rsidRPr="00C57654">
              <w:rPr>
                <w:rFonts w:ascii="Times New Roman" w:hAnsi="Times New Roman" w:cs="Times New Roman"/>
                <w:bCs/>
                <w:i/>
                <w:iCs/>
                <w:sz w:val="18"/>
                <w:szCs w:val="18"/>
              </w:rPr>
              <w:t>Podnošenje zahtjeva za isplatu predujma - 50%</w:t>
            </w:r>
          </w:p>
        </w:tc>
        <w:tc>
          <w:tcPr>
            <w:tcW w:w="127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024A359A" w14:textId="27225BEB" w:rsidR="00C57654" w:rsidRPr="00C57654" w:rsidRDefault="00C57654" w:rsidP="00C57654">
            <w:pPr>
              <w:spacing w:after="0" w:line="240" w:lineRule="auto"/>
              <w:jc w:val="center"/>
              <w:rPr>
                <w:rFonts w:ascii="Times New Roman" w:hAnsi="Times New Roman" w:cs="Times New Roman"/>
                <w:bCs/>
                <w:i/>
                <w:iCs/>
                <w:sz w:val="18"/>
                <w:szCs w:val="18"/>
              </w:rPr>
            </w:pPr>
            <w:r w:rsidRPr="00C57654">
              <w:rPr>
                <w:rFonts w:ascii="Times New Roman" w:hAnsi="Times New Roman" w:cs="Times New Roman"/>
                <w:bCs/>
                <w:i/>
                <w:iCs/>
                <w:sz w:val="18"/>
                <w:szCs w:val="18"/>
              </w:rPr>
              <w:t>Izvedeni radovi po privremenim situacijama i opći troškovi projekta</w:t>
            </w:r>
          </w:p>
        </w:tc>
        <w:tc>
          <w:tcPr>
            <w:tcW w:w="1417"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73F70F16" w14:textId="77777777" w:rsidR="00C57654" w:rsidRPr="00C57654" w:rsidRDefault="00C57654" w:rsidP="00C57654">
            <w:pPr>
              <w:spacing w:after="0" w:line="240" w:lineRule="auto"/>
              <w:jc w:val="center"/>
              <w:rPr>
                <w:rFonts w:ascii="Times New Roman" w:hAnsi="Times New Roman" w:cs="Times New Roman"/>
                <w:bCs/>
                <w:i/>
                <w:iCs/>
                <w:sz w:val="18"/>
                <w:szCs w:val="18"/>
              </w:rPr>
            </w:pPr>
            <w:r w:rsidRPr="00C57654">
              <w:rPr>
                <w:rFonts w:ascii="Times New Roman" w:hAnsi="Times New Roman" w:cs="Times New Roman"/>
                <w:bCs/>
                <w:i/>
                <w:iCs/>
                <w:sz w:val="18"/>
                <w:szCs w:val="18"/>
              </w:rPr>
              <w:t>Izvedeni radovi po privremenim situacijama i opći troškovi projekta</w:t>
            </w:r>
          </w:p>
        </w:tc>
        <w:tc>
          <w:tcPr>
            <w:tcW w:w="1418"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680ABD65" w14:textId="77777777" w:rsidR="00C57654" w:rsidRPr="00C57654" w:rsidRDefault="00C57654" w:rsidP="00C57654">
            <w:pPr>
              <w:spacing w:after="0" w:line="240" w:lineRule="auto"/>
              <w:jc w:val="center"/>
              <w:rPr>
                <w:rFonts w:ascii="Times New Roman" w:hAnsi="Times New Roman" w:cs="Times New Roman"/>
                <w:bCs/>
                <w:i/>
                <w:iCs/>
                <w:sz w:val="18"/>
                <w:szCs w:val="18"/>
              </w:rPr>
            </w:pPr>
            <w:r w:rsidRPr="00C57654">
              <w:rPr>
                <w:rFonts w:ascii="Times New Roman" w:hAnsi="Times New Roman" w:cs="Times New Roman"/>
                <w:bCs/>
                <w:i/>
                <w:iCs/>
                <w:sz w:val="18"/>
                <w:szCs w:val="18"/>
              </w:rPr>
              <w:t>Izvedeni radovi po privremenim situacijama i opći troškovi projekta</w:t>
            </w:r>
          </w:p>
        </w:tc>
        <w:tc>
          <w:tcPr>
            <w:tcW w:w="127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7F10CCF0" w14:textId="77777777" w:rsidR="00C57654" w:rsidRPr="00C57654" w:rsidRDefault="00C57654" w:rsidP="00C57654">
            <w:pPr>
              <w:spacing w:after="0" w:line="240" w:lineRule="auto"/>
              <w:jc w:val="center"/>
              <w:rPr>
                <w:rFonts w:ascii="Times New Roman" w:hAnsi="Times New Roman" w:cs="Times New Roman"/>
                <w:bCs/>
                <w:i/>
                <w:iCs/>
                <w:sz w:val="18"/>
                <w:szCs w:val="18"/>
              </w:rPr>
            </w:pPr>
            <w:r w:rsidRPr="00C57654">
              <w:rPr>
                <w:rFonts w:ascii="Times New Roman" w:hAnsi="Times New Roman" w:cs="Times New Roman"/>
                <w:bCs/>
                <w:i/>
                <w:iCs/>
                <w:sz w:val="18"/>
                <w:szCs w:val="18"/>
              </w:rPr>
              <w:t>Zahtjev za isplatu prve rate</w:t>
            </w:r>
          </w:p>
        </w:tc>
        <w:tc>
          <w:tcPr>
            <w:tcW w:w="1417"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4293200E" w14:textId="77777777" w:rsidR="00C57654" w:rsidRPr="00C57654" w:rsidRDefault="00C57654" w:rsidP="00C57654">
            <w:pPr>
              <w:spacing w:after="0" w:line="240" w:lineRule="auto"/>
              <w:jc w:val="center"/>
              <w:rPr>
                <w:rFonts w:ascii="Times New Roman" w:hAnsi="Times New Roman" w:cs="Times New Roman"/>
                <w:bCs/>
                <w:i/>
                <w:iCs/>
                <w:sz w:val="18"/>
                <w:szCs w:val="18"/>
              </w:rPr>
            </w:pPr>
            <w:r w:rsidRPr="00C57654">
              <w:rPr>
                <w:rFonts w:ascii="Times New Roman" w:hAnsi="Times New Roman" w:cs="Times New Roman"/>
                <w:bCs/>
                <w:i/>
                <w:iCs/>
                <w:sz w:val="18"/>
                <w:szCs w:val="18"/>
              </w:rPr>
              <w:t>Izvedeni radovi po privremenim situacijama i opći troškovi projekta</w:t>
            </w:r>
          </w:p>
        </w:tc>
        <w:tc>
          <w:tcPr>
            <w:tcW w:w="1418"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21417F25" w14:textId="77777777" w:rsidR="00C57654" w:rsidRPr="00C57654" w:rsidRDefault="00C57654" w:rsidP="00C57654">
            <w:pPr>
              <w:spacing w:after="0" w:line="240" w:lineRule="auto"/>
              <w:jc w:val="center"/>
              <w:rPr>
                <w:rFonts w:ascii="Times New Roman" w:hAnsi="Times New Roman" w:cs="Times New Roman"/>
                <w:bCs/>
                <w:i/>
                <w:iCs/>
                <w:sz w:val="18"/>
                <w:szCs w:val="18"/>
              </w:rPr>
            </w:pPr>
            <w:r w:rsidRPr="00C57654">
              <w:rPr>
                <w:rFonts w:ascii="Times New Roman" w:hAnsi="Times New Roman" w:cs="Times New Roman"/>
                <w:bCs/>
                <w:i/>
                <w:iCs/>
                <w:sz w:val="18"/>
                <w:szCs w:val="18"/>
              </w:rPr>
              <w:t>Okončana situacija i opremanje/ Konačni zahtjev za isplatu</w:t>
            </w:r>
          </w:p>
        </w:tc>
      </w:tr>
      <w:tr w:rsidR="00D96F59" w:rsidRPr="00C57654" w14:paraId="26A3ECE4" w14:textId="77777777" w:rsidTr="00A91E08">
        <w:trPr>
          <w:trHeight w:val="285"/>
        </w:trPr>
        <w:tc>
          <w:tcPr>
            <w:tcW w:w="1134" w:type="dxa"/>
            <w:tcBorders>
              <w:top w:val="single" w:sz="6" w:space="0" w:color="CCCCCC"/>
              <w:left w:val="single" w:sz="6" w:space="0" w:color="000000"/>
              <w:bottom w:val="single" w:sz="4" w:space="0" w:color="auto"/>
              <w:right w:val="single" w:sz="6" w:space="0" w:color="000000"/>
            </w:tcBorders>
            <w:shd w:val="clear" w:color="auto" w:fill="EAF1DD" w:themeFill="accent3" w:themeFillTint="33"/>
          </w:tcPr>
          <w:p w14:paraId="3E1122A8" w14:textId="7BB549D5" w:rsidR="00C57654" w:rsidRPr="00D96F59" w:rsidRDefault="00D96F59" w:rsidP="004B1599">
            <w:pPr>
              <w:spacing w:before="40" w:after="40" w:line="240" w:lineRule="auto"/>
              <w:jc w:val="center"/>
              <w:rPr>
                <w:rFonts w:ascii="Times New Roman" w:hAnsi="Times New Roman" w:cs="Times New Roman"/>
                <w:bCs/>
                <w:i/>
                <w:iCs/>
              </w:rPr>
            </w:pPr>
            <w:r w:rsidRPr="00D96F59">
              <w:rPr>
                <w:rFonts w:ascii="Times New Roman" w:hAnsi="Times New Roman" w:cs="Times New Roman"/>
                <w:bCs/>
                <w:i/>
                <w:iCs/>
              </w:rPr>
              <w:t>(u kn)</w:t>
            </w:r>
          </w:p>
        </w:tc>
        <w:tc>
          <w:tcPr>
            <w:tcW w:w="1276" w:type="dxa"/>
            <w:tcBorders>
              <w:top w:val="single" w:sz="6" w:space="0" w:color="CCCCCC"/>
              <w:left w:val="single" w:sz="6" w:space="0" w:color="000000"/>
              <w:bottom w:val="single" w:sz="4" w:space="0" w:color="auto"/>
              <w:right w:val="single" w:sz="6" w:space="0" w:color="000000"/>
            </w:tcBorders>
            <w:shd w:val="clear" w:color="auto" w:fill="FFFFFF" w:themeFill="background1"/>
            <w:tcMar>
              <w:top w:w="0" w:type="dxa"/>
              <w:left w:w="45" w:type="dxa"/>
              <w:bottom w:w="0" w:type="dxa"/>
              <w:right w:w="45" w:type="dxa"/>
            </w:tcMar>
            <w:vAlign w:val="bottom"/>
            <w:hideMark/>
          </w:tcPr>
          <w:p w14:paraId="62FFAED2" w14:textId="0D9277D6" w:rsidR="00C57654" w:rsidRPr="00C57654" w:rsidRDefault="00C57654" w:rsidP="004B1599">
            <w:pPr>
              <w:spacing w:before="40" w:after="40" w:line="240" w:lineRule="auto"/>
              <w:jc w:val="center"/>
              <w:rPr>
                <w:rFonts w:ascii="Times New Roman" w:hAnsi="Times New Roman" w:cs="Times New Roman"/>
                <w:bCs/>
                <w:sz w:val="20"/>
                <w:szCs w:val="20"/>
              </w:rPr>
            </w:pPr>
            <w:r w:rsidRPr="00C57654">
              <w:rPr>
                <w:rFonts w:ascii="Times New Roman" w:hAnsi="Times New Roman" w:cs="Times New Roman"/>
                <w:bCs/>
                <w:sz w:val="20"/>
                <w:szCs w:val="20"/>
              </w:rPr>
              <w:t>2.176.</w:t>
            </w:r>
            <w:r w:rsidR="00C07AB1">
              <w:rPr>
                <w:rFonts w:ascii="Times New Roman" w:hAnsi="Times New Roman" w:cs="Times New Roman"/>
                <w:bCs/>
                <w:sz w:val="20"/>
                <w:szCs w:val="20"/>
              </w:rPr>
              <w:t>984,13</w:t>
            </w:r>
            <w:r w:rsidRPr="00C57654">
              <w:rPr>
                <w:rFonts w:ascii="Times New Roman" w:hAnsi="Times New Roman" w:cs="Times New Roman"/>
                <w:bCs/>
                <w:sz w:val="20"/>
                <w:szCs w:val="20"/>
              </w:rPr>
              <w:t xml:space="preserve"> </w:t>
            </w:r>
          </w:p>
        </w:tc>
        <w:tc>
          <w:tcPr>
            <w:tcW w:w="1276" w:type="dxa"/>
            <w:tcBorders>
              <w:top w:val="single" w:sz="6" w:space="0" w:color="CCCCCC"/>
              <w:left w:val="single" w:sz="6" w:space="0" w:color="CCCCCC"/>
              <w:bottom w:val="single" w:sz="4" w:space="0" w:color="auto"/>
              <w:right w:val="single" w:sz="6" w:space="0" w:color="000000"/>
            </w:tcBorders>
            <w:shd w:val="clear" w:color="auto" w:fill="FFFFFF" w:themeFill="background1"/>
            <w:tcMar>
              <w:top w:w="0" w:type="dxa"/>
              <w:left w:w="45" w:type="dxa"/>
              <w:bottom w:w="0" w:type="dxa"/>
              <w:right w:w="45" w:type="dxa"/>
            </w:tcMar>
            <w:vAlign w:val="bottom"/>
            <w:hideMark/>
          </w:tcPr>
          <w:p w14:paraId="05E28CB4" w14:textId="5FF315D7" w:rsidR="00C57654" w:rsidRPr="00C57654" w:rsidRDefault="00C57654" w:rsidP="004B1599">
            <w:pPr>
              <w:spacing w:before="40" w:after="40" w:line="240" w:lineRule="auto"/>
              <w:jc w:val="center"/>
              <w:rPr>
                <w:rFonts w:ascii="Times New Roman" w:hAnsi="Times New Roman" w:cs="Times New Roman"/>
                <w:bCs/>
                <w:sz w:val="20"/>
                <w:szCs w:val="20"/>
              </w:rPr>
            </w:pPr>
            <w:r w:rsidRPr="00C57654">
              <w:rPr>
                <w:rFonts w:ascii="Times New Roman" w:hAnsi="Times New Roman" w:cs="Times New Roman"/>
                <w:bCs/>
                <w:sz w:val="20"/>
                <w:szCs w:val="20"/>
              </w:rPr>
              <w:t>1.088.</w:t>
            </w:r>
            <w:r w:rsidR="00C07AB1">
              <w:rPr>
                <w:rFonts w:ascii="Times New Roman" w:hAnsi="Times New Roman" w:cs="Times New Roman"/>
                <w:bCs/>
                <w:sz w:val="20"/>
                <w:szCs w:val="20"/>
              </w:rPr>
              <w:t>492,06</w:t>
            </w:r>
          </w:p>
        </w:tc>
        <w:tc>
          <w:tcPr>
            <w:tcW w:w="1417" w:type="dxa"/>
            <w:tcBorders>
              <w:top w:val="single" w:sz="6" w:space="0" w:color="CCCCCC"/>
              <w:left w:val="single" w:sz="6" w:space="0" w:color="CCCCCC"/>
              <w:bottom w:val="single" w:sz="4" w:space="0" w:color="auto"/>
              <w:right w:val="single" w:sz="6" w:space="0" w:color="000000"/>
            </w:tcBorders>
            <w:shd w:val="clear" w:color="auto" w:fill="FFFFFF" w:themeFill="background1"/>
            <w:tcMar>
              <w:top w:w="0" w:type="dxa"/>
              <w:left w:w="45" w:type="dxa"/>
              <w:bottom w:w="0" w:type="dxa"/>
              <w:right w:w="45" w:type="dxa"/>
            </w:tcMar>
            <w:vAlign w:val="bottom"/>
            <w:hideMark/>
          </w:tcPr>
          <w:p w14:paraId="5F3C83C5" w14:textId="2ADD0A83" w:rsidR="00C57654" w:rsidRPr="00C57654" w:rsidRDefault="00C07AB1" w:rsidP="004B1599">
            <w:pPr>
              <w:spacing w:before="40" w:after="40" w:line="240" w:lineRule="auto"/>
              <w:jc w:val="center"/>
              <w:rPr>
                <w:rFonts w:ascii="Times New Roman" w:hAnsi="Times New Roman" w:cs="Times New Roman"/>
                <w:bCs/>
                <w:sz w:val="20"/>
                <w:szCs w:val="20"/>
              </w:rPr>
            </w:pPr>
            <w:r w:rsidRPr="00C57654">
              <w:rPr>
                <w:rFonts w:ascii="Times New Roman" w:hAnsi="Times New Roman" w:cs="Times New Roman"/>
                <w:bCs/>
                <w:sz w:val="20"/>
                <w:szCs w:val="20"/>
              </w:rPr>
              <w:t>1.088.</w:t>
            </w:r>
            <w:r>
              <w:rPr>
                <w:rFonts w:ascii="Times New Roman" w:hAnsi="Times New Roman" w:cs="Times New Roman"/>
                <w:bCs/>
                <w:sz w:val="20"/>
                <w:szCs w:val="20"/>
              </w:rPr>
              <w:t>492,06</w:t>
            </w:r>
          </w:p>
        </w:tc>
        <w:tc>
          <w:tcPr>
            <w:tcW w:w="1418" w:type="dxa"/>
            <w:tcBorders>
              <w:top w:val="single" w:sz="6" w:space="0" w:color="CCCCCC"/>
              <w:left w:val="single" w:sz="6" w:space="0" w:color="CCCCCC"/>
              <w:bottom w:val="single" w:sz="4" w:space="0" w:color="auto"/>
              <w:right w:val="single" w:sz="6" w:space="0" w:color="000000"/>
            </w:tcBorders>
            <w:shd w:val="clear" w:color="auto" w:fill="FFFFFF" w:themeFill="background1"/>
            <w:tcMar>
              <w:top w:w="0" w:type="dxa"/>
              <w:left w:w="45" w:type="dxa"/>
              <w:bottom w:w="0" w:type="dxa"/>
              <w:right w:w="45" w:type="dxa"/>
            </w:tcMar>
            <w:vAlign w:val="bottom"/>
            <w:hideMark/>
          </w:tcPr>
          <w:p w14:paraId="2F98071E" w14:textId="1679B25E" w:rsidR="00C57654" w:rsidRPr="00C57654" w:rsidRDefault="00C07AB1" w:rsidP="004B1599">
            <w:pPr>
              <w:spacing w:before="40" w:after="40" w:line="240" w:lineRule="auto"/>
              <w:jc w:val="center"/>
              <w:rPr>
                <w:rFonts w:ascii="Times New Roman" w:hAnsi="Times New Roman" w:cs="Times New Roman"/>
                <w:bCs/>
                <w:sz w:val="20"/>
                <w:szCs w:val="20"/>
              </w:rPr>
            </w:pPr>
            <w:r w:rsidRPr="00C57654">
              <w:rPr>
                <w:rFonts w:ascii="Times New Roman" w:hAnsi="Times New Roman" w:cs="Times New Roman"/>
                <w:bCs/>
                <w:sz w:val="20"/>
                <w:szCs w:val="20"/>
              </w:rPr>
              <w:t>1.088.</w:t>
            </w:r>
            <w:r>
              <w:rPr>
                <w:rFonts w:ascii="Times New Roman" w:hAnsi="Times New Roman" w:cs="Times New Roman"/>
                <w:bCs/>
                <w:sz w:val="20"/>
                <w:szCs w:val="20"/>
              </w:rPr>
              <w:t>492,06</w:t>
            </w:r>
          </w:p>
        </w:tc>
        <w:tc>
          <w:tcPr>
            <w:tcW w:w="1276" w:type="dxa"/>
            <w:tcBorders>
              <w:top w:val="single" w:sz="6" w:space="0" w:color="CCCCCC"/>
              <w:left w:val="single" w:sz="6" w:space="0" w:color="CCCCCC"/>
              <w:bottom w:val="single" w:sz="4" w:space="0" w:color="auto"/>
              <w:right w:val="single" w:sz="6" w:space="0" w:color="000000"/>
            </w:tcBorders>
            <w:shd w:val="clear" w:color="auto" w:fill="FFFFFF" w:themeFill="background1"/>
            <w:tcMar>
              <w:top w:w="0" w:type="dxa"/>
              <w:left w:w="45" w:type="dxa"/>
              <w:bottom w:w="0" w:type="dxa"/>
              <w:right w:w="45" w:type="dxa"/>
            </w:tcMar>
            <w:vAlign w:val="bottom"/>
            <w:hideMark/>
          </w:tcPr>
          <w:p w14:paraId="7655C89C" w14:textId="3C3BF550" w:rsidR="00C57654" w:rsidRPr="00C57654" w:rsidRDefault="00C07AB1" w:rsidP="004B1599">
            <w:pPr>
              <w:spacing w:before="40" w:after="40" w:line="240" w:lineRule="auto"/>
              <w:jc w:val="center"/>
              <w:rPr>
                <w:rFonts w:ascii="Times New Roman" w:hAnsi="Times New Roman" w:cs="Times New Roman"/>
                <w:bCs/>
                <w:sz w:val="20"/>
                <w:szCs w:val="20"/>
              </w:rPr>
            </w:pPr>
            <w:r w:rsidRPr="00C57654">
              <w:rPr>
                <w:rFonts w:ascii="Times New Roman" w:hAnsi="Times New Roman" w:cs="Times New Roman"/>
                <w:bCs/>
                <w:sz w:val="20"/>
                <w:szCs w:val="20"/>
              </w:rPr>
              <w:t>1.088.</w:t>
            </w:r>
            <w:r>
              <w:rPr>
                <w:rFonts w:ascii="Times New Roman" w:hAnsi="Times New Roman" w:cs="Times New Roman"/>
                <w:bCs/>
                <w:sz w:val="20"/>
                <w:szCs w:val="20"/>
              </w:rPr>
              <w:t>492,06</w:t>
            </w:r>
          </w:p>
        </w:tc>
        <w:tc>
          <w:tcPr>
            <w:tcW w:w="1417" w:type="dxa"/>
            <w:tcBorders>
              <w:top w:val="single" w:sz="6" w:space="0" w:color="CCCCCC"/>
              <w:left w:val="single" w:sz="6" w:space="0" w:color="CCCCCC"/>
              <w:bottom w:val="single" w:sz="4" w:space="0" w:color="auto"/>
              <w:right w:val="single" w:sz="6" w:space="0" w:color="000000"/>
            </w:tcBorders>
            <w:shd w:val="clear" w:color="auto" w:fill="FFFFFF" w:themeFill="background1"/>
            <w:tcMar>
              <w:top w:w="0" w:type="dxa"/>
              <w:left w:w="45" w:type="dxa"/>
              <w:bottom w:w="0" w:type="dxa"/>
              <w:right w:w="45" w:type="dxa"/>
            </w:tcMar>
            <w:vAlign w:val="bottom"/>
            <w:hideMark/>
          </w:tcPr>
          <w:p w14:paraId="53FE0A26" w14:textId="7A07EBF4" w:rsidR="00C57654" w:rsidRPr="00C57654" w:rsidRDefault="00C07AB1" w:rsidP="004B1599">
            <w:pPr>
              <w:spacing w:before="40" w:after="40" w:line="240" w:lineRule="auto"/>
              <w:jc w:val="center"/>
              <w:rPr>
                <w:rFonts w:ascii="Times New Roman" w:hAnsi="Times New Roman" w:cs="Times New Roman"/>
                <w:bCs/>
                <w:sz w:val="20"/>
                <w:szCs w:val="20"/>
              </w:rPr>
            </w:pPr>
            <w:r w:rsidRPr="00C57654">
              <w:rPr>
                <w:rFonts w:ascii="Times New Roman" w:hAnsi="Times New Roman" w:cs="Times New Roman"/>
                <w:bCs/>
                <w:sz w:val="20"/>
                <w:szCs w:val="20"/>
              </w:rPr>
              <w:t>1.088.</w:t>
            </w:r>
            <w:r>
              <w:rPr>
                <w:rFonts w:ascii="Times New Roman" w:hAnsi="Times New Roman" w:cs="Times New Roman"/>
                <w:bCs/>
                <w:sz w:val="20"/>
                <w:szCs w:val="20"/>
              </w:rPr>
              <w:t>492,06</w:t>
            </w:r>
          </w:p>
        </w:tc>
        <w:tc>
          <w:tcPr>
            <w:tcW w:w="1418" w:type="dxa"/>
            <w:tcBorders>
              <w:top w:val="single" w:sz="6" w:space="0" w:color="CCCCCC"/>
              <w:left w:val="single" w:sz="6" w:space="0" w:color="CCCCCC"/>
              <w:bottom w:val="single" w:sz="4" w:space="0" w:color="auto"/>
              <w:right w:val="single" w:sz="6" w:space="0" w:color="000000"/>
            </w:tcBorders>
            <w:shd w:val="clear" w:color="auto" w:fill="FFFFFF" w:themeFill="background1"/>
            <w:tcMar>
              <w:top w:w="0" w:type="dxa"/>
              <w:left w:w="45" w:type="dxa"/>
              <w:bottom w:w="0" w:type="dxa"/>
              <w:right w:w="45" w:type="dxa"/>
            </w:tcMar>
            <w:vAlign w:val="bottom"/>
            <w:hideMark/>
          </w:tcPr>
          <w:p w14:paraId="53D828D9" w14:textId="539016DF" w:rsidR="00C57654" w:rsidRPr="00C57654" w:rsidRDefault="00C07AB1" w:rsidP="004B1599">
            <w:pPr>
              <w:spacing w:before="40" w:after="40" w:line="240" w:lineRule="auto"/>
              <w:jc w:val="center"/>
              <w:rPr>
                <w:rFonts w:ascii="Times New Roman" w:hAnsi="Times New Roman" w:cs="Times New Roman"/>
                <w:bCs/>
                <w:sz w:val="20"/>
                <w:szCs w:val="20"/>
              </w:rPr>
            </w:pPr>
            <w:r w:rsidRPr="00C57654">
              <w:rPr>
                <w:rFonts w:ascii="Times New Roman" w:hAnsi="Times New Roman" w:cs="Times New Roman"/>
                <w:bCs/>
                <w:sz w:val="20"/>
                <w:szCs w:val="20"/>
              </w:rPr>
              <w:t>1.088.</w:t>
            </w:r>
            <w:r>
              <w:rPr>
                <w:rFonts w:ascii="Times New Roman" w:hAnsi="Times New Roman" w:cs="Times New Roman"/>
                <w:bCs/>
                <w:sz w:val="20"/>
                <w:szCs w:val="20"/>
              </w:rPr>
              <w:t>492,06</w:t>
            </w:r>
          </w:p>
        </w:tc>
      </w:tr>
      <w:tr w:rsidR="00C57654" w:rsidRPr="00C57654" w14:paraId="71AA77E3" w14:textId="77777777" w:rsidTr="00A91E08">
        <w:trPr>
          <w:trHeight w:val="285"/>
        </w:trPr>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D6191D2" w14:textId="7AB57EBA" w:rsidR="00C57654" w:rsidRPr="00D96F59" w:rsidRDefault="00C57654" w:rsidP="004B1599">
            <w:pPr>
              <w:spacing w:before="40" w:after="40" w:line="240" w:lineRule="auto"/>
              <w:jc w:val="center"/>
              <w:rPr>
                <w:rFonts w:ascii="Times New Roman" w:hAnsi="Times New Roman" w:cs="Times New Roman"/>
                <w:bCs/>
                <w:i/>
                <w:iCs/>
              </w:rPr>
            </w:pPr>
          </w:p>
        </w:tc>
        <w:tc>
          <w:tcPr>
            <w:tcW w:w="9498"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C597DB9" w14:textId="35F06D64" w:rsidR="006D42BC" w:rsidRPr="006D42BC" w:rsidRDefault="00D96F59" w:rsidP="00D37395">
            <w:pPr>
              <w:spacing w:after="0" w:line="240" w:lineRule="auto"/>
              <w:rPr>
                <w:rFonts w:ascii="Times New Roman" w:hAnsi="Times New Roman" w:cs="Times New Roman"/>
                <w:b/>
                <w:bCs/>
              </w:rPr>
            </w:pPr>
            <w:r>
              <w:rPr>
                <w:rFonts w:ascii="Times New Roman" w:hAnsi="Times New Roman" w:cs="Times New Roman"/>
                <w:bCs/>
              </w:rPr>
              <w:t xml:space="preserve">  </w:t>
            </w:r>
            <w:r w:rsidR="006D42BC" w:rsidRPr="006D42BC">
              <w:rPr>
                <w:rFonts w:ascii="Times New Roman" w:hAnsi="Times New Roman" w:cs="Times New Roman"/>
                <w:b/>
                <w:bCs/>
                <w:i/>
                <w:iCs/>
              </w:rPr>
              <w:t>Vlastito učešće (Grad Ivanec) – 10% prihvatljivih + neprihvatljivi troškovi</w:t>
            </w:r>
            <w:r w:rsidR="006D42BC">
              <w:rPr>
                <w:rFonts w:ascii="Times New Roman" w:hAnsi="Times New Roman" w:cs="Times New Roman"/>
                <w:b/>
                <w:bCs/>
              </w:rPr>
              <w:t xml:space="preserve"> = </w:t>
            </w:r>
            <w:r w:rsidR="006D42BC" w:rsidRPr="006D42BC">
              <w:rPr>
                <w:rFonts w:ascii="Times New Roman" w:hAnsi="Times New Roman" w:cs="Times New Roman"/>
                <w:b/>
                <w:bCs/>
              </w:rPr>
              <w:t>50</w:t>
            </w:r>
            <w:r w:rsidR="00C07AB1">
              <w:rPr>
                <w:rFonts w:ascii="Times New Roman" w:hAnsi="Times New Roman" w:cs="Times New Roman"/>
                <w:b/>
                <w:bCs/>
              </w:rPr>
              <w:t>3</w:t>
            </w:r>
            <w:r w:rsidR="006D42BC" w:rsidRPr="006D42BC">
              <w:rPr>
                <w:rFonts w:ascii="Times New Roman" w:hAnsi="Times New Roman" w:cs="Times New Roman"/>
                <w:b/>
                <w:bCs/>
              </w:rPr>
              <w:t>.</w:t>
            </w:r>
            <w:r w:rsidR="00C07AB1">
              <w:rPr>
                <w:rFonts w:ascii="Times New Roman" w:hAnsi="Times New Roman" w:cs="Times New Roman"/>
                <w:b/>
                <w:bCs/>
              </w:rPr>
              <w:t>652,38</w:t>
            </w:r>
            <w:r w:rsidR="006D42BC" w:rsidRPr="006D42BC">
              <w:rPr>
                <w:rFonts w:ascii="Times New Roman" w:hAnsi="Times New Roman" w:cs="Times New Roman"/>
                <w:b/>
                <w:bCs/>
              </w:rPr>
              <w:t xml:space="preserve"> kn</w:t>
            </w:r>
          </w:p>
          <w:p w14:paraId="51A63E22" w14:textId="18DE9B7C" w:rsidR="00C57654" w:rsidRPr="00C57654" w:rsidRDefault="00C57654" w:rsidP="00C57654">
            <w:pPr>
              <w:spacing w:after="0" w:line="240" w:lineRule="auto"/>
              <w:rPr>
                <w:rFonts w:ascii="Times New Roman" w:hAnsi="Times New Roman" w:cs="Times New Roman"/>
                <w:bCs/>
              </w:rPr>
            </w:pPr>
          </w:p>
        </w:tc>
      </w:tr>
    </w:tbl>
    <w:p w14:paraId="2661B2D0" w14:textId="77777777" w:rsidR="006D42BC" w:rsidRDefault="006D42BC" w:rsidP="00380A7E">
      <w:pPr>
        <w:spacing w:after="120"/>
        <w:jc w:val="both"/>
        <w:rPr>
          <w:rFonts w:ascii="Times New Roman" w:hAnsi="Times New Roman" w:cs="Times New Roman"/>
          <w:sz w:val="24"/>
          <w:szCs w:val="24"/>
        </w:rPr>
      </w:pPr>
    </w:p>
    <w:p w14:paraId="49B59D30" w14:textId="7D6853BF" w:rsidR="00013302" w:rsidRDefault="00380A7E" w:rsidP="00380A7E">
      <w:pPr>
        <w:spacing w:after="120"/>
        <w:jc w:val="both"/>
        <w:rPr>
          <w:rFonts w:ascii="Times New Roman" w:hAnsi="Times New Roman" w:cs="Times New Roman"/>
          <w:sz w:val="24"/>
          <w:szCs w:val="24"/>
        </w:rPr>
      </w:pPr>
      <w:r w:rsidRPr="00380A7E">
        <w:rPr>
          <w:rFonts w:ascii="Times New Roman" w:hAnsi="Times New Roman" w:cs="Times New Roman"/>
          <w:sz w:val="24"/>
          <w:szCs w:val="24"/>
        </w:rPr>
        <w:t xml:space="preserve">Ovaj projekt trajat će od </w:t>
      </w:r>
      <w:r w:rsidR="009A3861">
        <w:rPr>
          <w:rFonts w:ascii="Times New Roman" w:hAnsi="Times New Roman" w:cs="Times New Roman"/>
          <w:sz w:val="24"/>
          <w:szCs w:val="24"/>
        </w:rPr>
        <w:t>lipnja</w:t>
      </w:r>
      <w:r w:rsidRPr="00380A7E">
        <w:rPr>
          <w:rFonts w:ascii="Times New Roman" w:hAnsi="Times New Roman" w:cs="Times New Roman"/>
          <w:sz w:val="24"/>
          <w:szCs w:val="24"/>
        </w:rPr>
        <w:t xml:space="preserve"> 20</w:t>
      </w:r>
      <w:r>
        <w:rPr>
          <w:rFonts w:ascii="Times New Roman" w:hAnsi="Times New Roman" w:cs="Times New Roman"/>
          <w:sz w:val="24"/>
          <w:szCs w:val="24"/>
        </w:rPr>
        <w:t>22</w:t>
      </w:r>
      <w:r w:rsidRPr="00380A7E">
        <w:rPr>
          <w:rFonts w:ascii="Times New Roman" w:hAnsi="Times New Roman" w:cs="Times New Roman"/>
          <w:sz w:val="24"/>
          <w:szCs w:val="24"/>
        </w:rPr>
        <w:t xml:space="preserve">. godine do </w:t>
      </w:r>
      <w:r w:rsidR="009A3861">
        <w:rPr>
          <w:rFonts w:ascii="Times New Roman" w:hAnsi="Times New Roman" w:cs="Times New Roman"/>
          <w:sz w:val="24"/>
          <w:szCs w:val="24"/>
        </w:rPr>
        <w:t>svibnja</w:t>
      </w:r>
      <w:r w:rsidR="00013302">
        <w:rPr>
          <w:rFonts w:ascii="Times New Roman" w:hAnsi="Times New Roman" w:cs="Times New Roman"/>
          <w:sz w:val="24"/>
          <w:szCs w:val="24"/>
        </w:rPr>
        <w:t xml:space="preserve"> </w:t>
      </w:r>
      <w:r w:rsidRPr="00380A7E">
        <w:rPr>
          <w:rFonts w:ascii="Times New Roman" w:hAnsi="Times New Roman" w:cs="Times New Roman"/>
          <w:sz w:val="24"/>
          <w:szCs w:val="24"/>
        </w:rPr>
        <w:t>202</w:t>
      </w:r>
      <w:r w:rsidR="00013302">
        <w:rPr>
          <w:rFonts w:ascii="Times New Roman" w:hAnsi="Times New Roman" w:cs="Times New Roman"/>
          <w:sz w:val="24"/>
          <w:szCs w:val="24"/>
        </w:rPr>
        <w:t>3</w:t>
      </w:r>
      <w:r w:rsidRPr="00380A7E">
        <w:rPr>
          <w:rFonts w:ascii="Times New Roman" w:hAnsi="Times New Roman" w:cs="Times New Roman"/>
          <w:sz w:val="24"/>
          <w:szCs w:val="24"/>
        </w:rPr>
        <w:t xml:space="preserve">. godine, odnosno ukupno </w:t>
      </w:r>
      <w:r w:rsidR="009A3861">
        <w:rPr>
          <w:rFonts w:ascii="Times New Roman" w:hAnsi="Times New Roman" w:cs="Times New Roman"/>
          <w:sz w:val="24"/>
          <w:szCs w:val="24"/>
        </w:rPr>
        <w:t>12</w:t>
      </w:r>
      <w:r w:rsidRPr="00380A7E">
        <w:rPr>
          <w:rFonts w:ascii="Times New Roman" w:hAnsi="Times New Roman" w:cs="Times New Roman"/>
          <w:sz w:val="24"/>
          <w:szCs w:val="24"/>
        </w:rPr>
        <w:t xml:space="preserve"> mjeseci. </w:t>
      </w:r>
    </w:p>
    <w:p w14:paraId="0BB7336A" w14:textId="38B7D823" w:rsidR="00380A7E" w:rsidRPr="00380A7E" w:rsidRDefault="00380A7E" w:rsidP="00380A7E">
      <w:pPr>
        <w:spacing w:after="120"/>
        <w:jc w:val="both"/>
        <w:rPr>
          <w:rFonts w:ascii="Times New Roman" w:hAnsi="Times New Roman" w:cs="Times New Roman"/>
          <w:sz w:val="24"/>
          <w:szCs w:val="24"/>
        </w:rPr>
      </w:pPr>
      <w:r w:rsidRPr="004B1599">
        <w:rPr>
          <w:rFonts w:ascii="Times New Roman" w:hAnsi="Times New Roman" w:cs="Times New Roman"/>
          <w:sz w:val="24"/>
          <w:szCs w:val="24"/>
        </w:rPr>
        <w:t xml:space="preserve">U prvom mjesecu provedbe projekta, odnosno u </w:t>
      </w:r>
      <w:r w:rsidR="004B1599" w:rsidRPr="004B1599">
        <w:rPr>
          <w:rFonts w:ascii="Times New Roman" w:hAnsi="Times New Roman" w:cs="Times New Roman"/>
          <w:sz w:val="24"/>
          <w:szCs w:val="24"/>
        </w:rPr>
        <w:t>lipnju 2022</w:t>
      </w:r>
      <w:r w:rsidRPr="004B1599">
        <w:rPr>
          <w:rFonts w:ascii="Times New Roman" w:hAnsi="Times New Roman" w:cs="Times New Roman"/>
          <w:sz w:val="24"/>
          <w:szCs w:val="24"/>
        </w:rPr>
        <w:t>. godine, Grad Ivanec podnijet će zahtjev za predujam u iznosu 50% odobrene potpore. Tijekom prvog i drugog izvještajnog razdoblja, pravdat će se iznos odobren predujmom, a koji će biti utrošen na izvedene radove i opće troškove projekta. U trećem izvještajnom razdoblju, planirano je kroz Zahtjev za isplatu prve od dvije planirane rate potraživati</w:t>
      </w:r>
      <w:r w:rsidRPr="00380A7E">
        <w:rPr>
          <w:rFonts w:ascii="Times New Roman" w:hAnsi="Times New Roman" w:cs="Times New Roman"/>
          <w:sz w:val="24"/>
          <w:szCs w:val="24"/>
        </w:rPr>
        <w:t xml:space="preserve"> sredstva za troškove nastale u referentnom izvještajnom razdoblju, a koji se također odnose na izvedene radove i opće troškove. Procjenjuje se da će se potraživati trošak od 25% odobrene potpore. U četvrtom, završnom izvještajnom razdoblju, kroz Konačni zahtjev za isplatu, potraživat će se preostala sredstva za troškove nastale u tom razdoblju, do vrijednosti 25% odobrene potpore.</w:t>
      </w:r>
      <w:r w:rsidR="00601DA0">
        <w:rPr>
          <w:rFonts w:ascii="Times New Roman" w:hAnsi="Times New Roman" w:cs="Times New Roman"/>
          <w:sz w:val="24"/>
          <w:szCs w:val="24"/>
        </w:rPr>
        <w:t xml:space="preserve"> </w:t>
      </w:r>
    </w:p>
    <w:p w14:paraId="3D691825" w14:textId="31031F4B" w:rsidR="00054987" w:rsidRDefault="00380A7E" w:rsidP="002024B9">
      <w:pPr>
        <w:spacing w:after="120"/>
        <w:jc w:val="both"/>
        <w:rPr>
          <w:rFonts w:ascii="Times New Roman" w:hAnsi="Times New Roman" w:cs="Times New Roman"/>
          <w:sz w:val="24"/>
          <w:szCs w:val="24"/>
        </w:rPr>
      </w:pPr>
      <w:r w:rsidRPr="006D42BC">
        <w:rPr>
          <w:rFonts w:ascii="Times New Roman" w:hAnsi="Times New Roman" w:cs="Times New Roman"/>
          <w:sz w:val="24"/>
          <w:szCs w:val="24"/>
        </w:rPr>
        <w:t xml:space="preserve">Za cijelo razdoblje trajanja projekta Grad Ivanec će osigurati sredstva za vlastiti udio u sufinanciranju projektnih aktivnosti, kao i za </w:t>
      </w:r>
      <w:r w:rsidR="00601DA0" w:rsidRPr="006D42BC">
        <w:rPr>
          <w:rFonts w:ascii="Times New Roman" w:hAnsi="Times New Roman" w:cs="Times New Roman"/>
          <w:sz w:val="24"/>
          <w:szCs w:val="24"/>
        </w:rPr>
        <w:t xml:space="preserve">nastale </w:t>
      </w:r>
      <w:r w:rsidRPr="006D42BC">
        <w:rPr>
          <w:rFonts w:ascii="Times New Roman" w:hAnsi="Times New Roman" w:cs="Times New Roman"/>
          <w:sz w:val="24"/>
          <w:szCs w:val="24"/>
        </w:rPr>
        <w:t>neprihvatljive troškove</w:t>
      </w:r>
      <w:r w:rsidR="00601DA0" w:rsidRPr="006D42BC">
        <w:rPr>
          <w:rFonts w:ascii="Times New Roman" w:hAnsi="Times New Roman" w:cs="Times New Roman"/>
          <w:sz w:val="24"/>
          <w:szCs w:val="24"/>
        </w:rPr>
        <w:t>.</w:t>
      </w:r>
      <w:r w:rsidR="00601DA0">
        <w:rPr>
          <w:rFonts w:ascii="Times New Roman" w:hAnsi="Times New Roman" w:cs="Times New Roman"/>
          <w:sz w:val="24"/>
          <w:szCs w:val="24"/>
        </w:rPr>
        <w:t xml:space="preserve"> </w:t>
      </w:r>
    </w:p>
    <w:p w14:paraId="7C08A643" w14:textId="77777777" w:rsidR="00054987" w:rsidRDefault="00054987" w:rsidP="002024B9">
      <w:pPr>
        <w:spacing w:after="120"/>
        <w:jc w:val="both"/>
        <w:rPr>
          <w:rFonts w:ascii="Times New Roman" w:hAnsi="Times New Roman" w:cs="Times New Roman"/>
          <w:sz w:val="24"/>
          <w:szCs w:val="24"/>
        </w:rPr>
      </w:pPr>
    </w:p>
    <w:p w14:paraId="73710326" w14:textId="3565A3BA" w:rsidR="00C11E4C" w:rsidRPr="008A64B2" w:rsidRDefault="00D875C8" w:rsidP="002024B9">
      <w:pPr>
        <w:spacing w:after="120"/>
        <w:jc w:val="both"/>
        <w:rPr>
          <w:rFonts w:ascii="Times New Roman" w:hAnsi="Times New Roman" w:cs="Times New Roman"/>
          <w:sz w:val="24"/>
          <w:szCs w:val="24"/>
        </w:rPr>
      </w:pPr>
      <w:r w:rsidRPr="008A64B2">
        <w:rPr>
          <w:rFonts w:ascii="Times New Roman" w:hAnsi="Times New Roman" w:cs="Times New Roman"/>
          <w:b/>
          <w:sz w:val="24"/>
          <w:szCs w:val="24"/>
        </w:rPr>
        <w:t>7</w:t>
      </w:r>
      <w:r w:rsidR="006F62F9" w:rsidRPr="008A64B2">
        <w:rPr>
          <w:rFonts w:ascii="Times New Roman" w:hAnsi="Times New Roman" w:cs="Times New Roman"/>
          <w:b/>
          <w:sz w:val="24"/>
          <w:szCs w:val="24"/>
        </w:rPr>
        <w:t>. LJUDSKI KAPACITET</w:t>
      </w:r>
      <w:r w:rsidR="00B06E29">
        <w:rPr>
          <w:rFonts w:ascii="Times New Roman" w:hAnsi="Times New Roman" w:cs="Times New Roman"/>
          <w:b/>
          <w:sz w:val="24"/>
          <w:szCs w:val="24"/>
        </w:rPr>
        <w:t>I</w:t>
      </w:r>
      <w:r w:rsidR="006F62F9" w:rsidRPr="008A64B2">
        <w:rPr>
          <w:rFonts w:ascii="Times New Roman" w:hAnsi="Times New Roman" w:cs="Times New Roman"/>
          <w:b/>
          <w:sz w:val="24"/>
          <w:szCs w:val="24"/>
        </w:rPr>
        <w:t xml:space="preserve"> KORISNIKA</w:t>
      </w:r>
    </w:p>
    <w:p w14:paraId="5192C2F0" w14:textId="5F5342FF" w:rsidR="006F62F9" w:rsidRPr="008A64B2" w:rsidRDefault="006F62F9" w:rsidP="0093730F">
      <w:pPr>
        <w:jc w:val="both"/>
        <w:rPr>
          <w:rFonts w:ascii="Times New Roman" w:hAnsi="Times New Roman" w:cs="Times New Roman"/>
          <w:i/>
          <w:color w:val="000000"/>
          <w:sz w:val="24"/>
          <w:szCs w:val="24"/>
        </w:rPr>
      </w:pPr>
      <w:r w:rsidRPr="008A64B2">
        <w:rPr>
          <w:rFonts w:ascii="Times New Roman" w:hAnsi="Times New Roman" w:cs="Times New Roman"/>
          <w:i/>
          <w:sz w:val="24"/>
          <w:szCs w:val="24"/>
        </w:rPr>
        <w:t>(navesti dosadašnja iskustva korisnika u provedbi sličnih projek</w:t>
      </w:r>
      <w:r w:rsidR="00FC1B13">
        <w:rPr>
          <w:rFonts w:ascii="Times New Roman" w:hAnsi="Times New Roman" w:cs="Times New Roman"/>
          <w:i/>
          <w:sz w:val="24"/>
          <w:szCs w:val="24"/>
        </w:rPr>
        <w:t>a</w:t>
      </w:r>
      <w:r w:rsidRPr="008A64B2">
        <w:rPr>
          <w:rFonts w:ascii="Times New Roman" w:hAnsi="Times New Roman" w:cs="Times New Roman"/>
          <w:i/>
          <w:sz w:val="24"/>
          <w:szCs w:val="24"/>
        </w:rPr>
        <w:t>ta,</w:t>
      </w:r>
      <w:r w:rsidR="00B06E29">
        <w:rPr>
          <w:rFonts w:ascii="Times New Roman" w:hAnsi="Times New Roman" w:cs="Times New Roman"/>
          <w:i/>
          <w:sz w:val="24"/>
          <w:szCs w:val="24"/>
        </w:rPr>
        <w:t xml:space="preserve"> te ljudske kapacitete za provedbu planiranog projekta, odnosno</w:t>
      </w:r>
      <w:r w:rsidRPr="008A64B2">
        <w:rPr>
          <w:rFonts w:ascii="Times New Roman" w:hAnsi="Times New Roman" w:cs="Times New Roman"/>
          <w:i/>
          <w:sz w:val="24"/>
          <w:szCs w:val="24"/>
        </w:rPr>
        <w:t xml:space="preserve"> broj osoba i stručne kvalifikacije osoba uključenih u provedbu </w:t>
      </w:r>
      <w:r w:rsidR="00203D6E" w:rsidRPr="008A64B2">
        <w:rPr>
          <w:rFonts w:ascii="Times New Roman" w:hAnsi="Times New Roman" w:cs="Times New Roman"/>
          <w:i/>
          <w:sz w:val="24"/>
          <w:szCs w:val="24"/>
        </w:rPr>
        <w:t xml:space="preserve">planiranog </w:t>
      </w:r>
      <w:r w:rsidRPr="008A64B2">
        <w:rPr>
          <w:rFonts w:ascii="Times New Roman" w:hAnsi="Times New Roman" w:cs="Times New Roman"/>
          <w:i/>
          <w:sz w:val="24"/>
          <w:szCs w:val="24"/>
        </w:rPr>
        <w:t>projekta</w:t>
      </w:r>
      <w:r w:rsidR="007604AA" w:rsidRPr="008A64B2">
        <w:rPr>
          <w:rFonts w:ascii="Times New Roman" w:hAnsi="Times New Roman" w:cs="Times New Roman"/>
          <w:i/>
          <w:sz w:val="24"/>
          <w:szCs w:val="24"/>
        </w:rPr>
        <w:t xml:space="preserve">; navesti broj osoba i stručne kvalifikacije osoba koji su zaposlenici, članovi ili volonteri korisnika ili pravnu osobu koja održava/upravlja projektom, a koji </w:t>
      </w:r>
      <w:r w:rsidR="00B06E29">
        <w:rPr>
          <w:rFonts w:ascii="Times New Roman" w:hAnsi="Times New Roman" w:cs="Times New Roman"/>
          <w:i/>
          <w:sz w:val="24"/>
          <w:szCs w:val="24"/>
        </w:rPr>
        <w:t>će biti</w:t>
      </w:r>
      <w:r w:rsidR="007604AA" w:rsidRPr="008A64B2">
        <w:rPr>
          <w:rFonts w:ascii="Times New Roman" w:hAnsi="Times New Roman" w:cs="Times New Roman"/>
          <w:i/>
          <w:sz w:val="24"/>
          <w:szCs w:val="24"/>
        </w:rPr>
        <w:t xml:space="preserve"> uključeni u održavanje i upravljanje realiziranim projektom u razdoblju od najmanje pet godina </w:t>
      </w:r>
      <w:r w:rsidR="007604AA" w:rsidRPr="008A64B2">
        <w:rPr>
          <w:rFonts w:ascii="Times New Roman" w:hAnsi="Times New Roman" w:cs="Times New Roman"/>
          <w:i/>
          <w:sz w:val="24"/>
          <w:szCs w:val="24"/>
        </w:rPr>
        <w:lastRenderedPageBreak/>
        <w:t>od dana konačne isplate sredstava iz Mjere 7 „Temeljne usluge i obnova sela u ruralnim područjima</w:t>
      </w:r>
      <w:r w:rsidR="006722C8" w:rsidRPr="008A64B2">
        <w:rPr>
          <w:rFonts w:ascii="Times New Roman" w:hAnsi="Times New Roman" w:cs="Times New Roman"/>
          <w:i/>
          <w:sz w:val="24"/>
          <w:szCs w:val="24"/>
        </w:rPr>
        <w:t>)</w:t>
      </w:r>
    </w:p>
    <w:p w14:paraId="25491E37" w14:textId="77777777" w:rsidR="00D60DDC" w:rsidRPr="00D60DDC" w:rsidRDefault="00D60DDC" w:rsidP="00D60DDC">
      <w:pPr>
        <w:jc w:val="both"/>
        <w:rPr>
          <w:rFonts w:ascii="Times New Roman" w:hAnsi="Times New Roman" w:cs="Times New Roman"/>
          <w:bCs/>
          <w:sz w:val="24"/>
          <w:szCs w:val="24"/>
        </w:rPr>
      </w:pPr>
      <w:r w:rsidRPr="00D60DDC">
        <w:rPr>
          <w:rFonts w:ascii="Times New Roman" w:hAnsi="Times New Roman" w:cs="Times New Roman"/>
          <w:bCs/>
          <w:sz w:val="24"/>
          <w:szCs w:val="24"/>
        </w:rPr>
        <w:t>Grad Ivanec posjeduje vlastite ljudske i operativne kapacitete za provedbu predmetnog projekta. Unazad nekoliko godina kapitalni gradski projekti vezani su uz ulaganja u društvenu infrastrukturu.</w:t>
      </w:r>
    </w:p>
    <w:p w14:paraId="0118EB9E" w14:textId="77777777" w:rsidR="00D60DDC" w:rsidRPr="00D60DDC" w:rsidRDefault="00D60DDC" w:rsidP="00D60DDC">
      <w:pPr>
        <w:jc w:val="both"/>
        <w:rPr>
          <w:rFonts w:ascii="Times New Roman" w:hAnsi="Times New Roman" w:cs="Times New Roman"/>
          <w:bCs/>
          <w:sz w:val="24"/>
          <w:szCs w:val="24"/>
        </w:rPr>
      </w:pPr>
      <w:r w:rsidRPr="00D60DDC">
        <w:rPr>
          <w:rFonts w:ascii="Times New Roman" w:hAnsi="Times New Roman" w:cs="Times New Roman"/>
          <w:bCs/>
          <w:sz w:val="24"/>
          <w:szCs w:val="24"/>
        </w:rPr>
        <w:t>Projektna ulaganja i projektno iskustvo Grada Ivanca:</w:t>
      </w:r>
    </w:p>
    <w:p w14:paraId="3413B263" w14:textId="41EBF96E" w:rsidR="00D60DDC" w:rsidRPr="00D60DDC" w:rsidRDefault="00D60DDC" w:rsidP="00691355">
      <w:pPr>
        <w:numPr>
          <w:ilvl w:val="0"/>
          <w:numId w:val="9"/>
        </w:numPr>
        <w:spacing w:after="80"/>
        <w:jc w:val="both"/>
        <w:rPr>
          <w:rFonts w:ascii="Times New Roman" w:hAnsi="Times New Roman" w:cs="Times New Roman"/>
          <w:bCs/>
          <w:sz w:val="24"/>
          <w:szCs w:val="24"/>
        </w:rPr>
      </w:pPr>
      <w:r w:rsidRPr="00D60DDC">
        <w:rPr>
          <w:rFonts w:ascii="Times New Roman" w:hAnsi="Times New Roman" w:cs="Times New Roman"/>
          <w:bCs/>
          <w:sz w:val="24"/>
          <w:szCs w:val="24"/>
        </w:rPr>
        <w:t>Energetska obnova Društvenog doma Lančić-Knapić - 1.080.357,63 kn</w:t>
      </w:r>
      <w:r>
        <w:rPr>
          <w:rFonts w:ascii="Times New Roman" w:hAnsi="Times New Roman" w:cs="Times New Roman"/>
          <w:bCs/>
          <w:sz w:val="24"/>
          <w:szCs w:val="24"/>
        </w:rPr>
        <w:t xml:space="preserve"> - završeno</w:t>
      </w:r>
    </w:p>
    <w:p w14:paraId="72AF5D53" w14:textId="6F8BFEE3" w:rsidR="00D60DDC" w:rsidRPr="00D60DDC" w:rsidRDefault="00D60DDC" w:rsidP="00691355">
      <w:pPr>
        <w:numPr>
          <w:ilvl w:val="0"/>
          <w:numId w:val="9"/>
        </w:numPr>
        <w:spacing w:after="80"/>
        <w:jc w:val="both"/>
        <w:rPr>
          <w:rFonts w:ascii="Times New Roman" w:hAnsi="Times New Roman" w:cs="Times New Roman"/>
          <w:bCs/>
          <w:sz w:val="24"/>
          <w:szCs w:val="24"/>
        </w:rPr>
      </w:pPr>
      <w:r w:rsidRPr="00D60DDC">
        <w:rPr>
          <w:rFonts w:ascii="Times New Roman" w:hAnsi="Times New Roman" w:cs="Times New Roman"/>
          <w:bCs/>
          <w:sz w:val="24"/>
          <w:szCs w:val="24"/>
        </w:rPr>
        <w:t>Rekonstrukcija društvenog doma Gornji Jerovec - 293.982,00 kuna</w:t>
      </w:r>
      <w:r>
        <w:rPr>
          <w:rFonts w:ascii="Times New Roman" w:hAnsi="Times New Roman" w:cs="Times New Roman"/>
          <w:bCs/>
          <w:sz w:val="24"/>
          <w:szCs w:val="24"/>
        </w:rPr>
        <w:t xml:space="preserve"> - završeno</w:t>
      </w:r>
    </w:p>
    <w:p w14:paraId="4C9C2AEE" w14:textId="767BFE90" w:rsidR="00D60DDC" w:rsidRPr="00D60DDC" w:rsidRDefault="00D60DDC" w:rsidP="00691355">
      <w:pPr>
        <w:numPr>
          <w:ilvl w:val="0"/>
          <w:numId w:val="9"/>
        </w:numPr>
        <w:spacing w:after="80"/>
        <w:jc w:val="both"/>
        <w:rPr>
          <w:rFonts w:ascii="Times New Roman" w:hAnsi="Times New Roman" w:cs="Times New Roman"/>
          <w:bCs/>
          <w:sz w:val="24"/>
          <w:szCs w:val="24"/>
        </w:rPr>
      </w:pPr>
      <w:r w:rsidRPr="00D60DDC">
        <w:rPr>
          <w:rFonts w:ascii="Times New Roman" w:hAnsi="Times New Roman" w:cs="Times New Roman"/>
          <w:bCs/>
          <w:sz w:val="24"/>
          <w:szCs w:val="24"/>
        </w:rPr>
        <w:t>Rekonstrukcija nerazvrstane ceste NC 1-018 u Prigorcu i izgradnja parkirališta, od lokalne ceste LC 25118 do izvora Šumi - 4.141.446,86 kn</w:t>
      </w:r>
      <w:r>
        <w:rPr>
          <w:rFonts w:ascii="Times New Roman" w:hAnsi="Times New Roman" w:cs="Times New Roman"/>
          <w:bCs/>
          <w:sz w:val="24"/>
          <w:szCs w:val="24"/>
        </w:rPr>
        <w:t xml:space="preserve"> - završeno</w:t>
      </w:r>
    </w:p>
    <w:p w14:paraId="1E27D2BE" w14:textId="1097F539" w:rsidR="00D60DDC" w:rsidRPr="00D60DDC" w:rsidRDefault="00D60DDC" w:rsidP="00691355">
      <w:pPr>
        <w:numPr>
          <w:ilvl w:val="0"/>
          <w:numId w:val="9"/>
        </w:numPr>
        <w:spacing w:after="80"/>
        <w:jc w:val="both"/>
        <w:rPr>
          <w:rFonts w:ascii="Times New Roman" w:hAnsi="Times New Roman" w:cs="Times New Roman"/>
          <w:bCs/>
          <w:sz w:val="24"/>
          <w:szCs w:val="24"/>
        </w:rPr>
      </w:pPr>
      <w:r w:rsidRPr="00D60DDC">
        <w:rPr>
          <w:rFonts w:ascii="Times New Roman" w:hAnsi="Times New Roman" w:cs="Times New Roman"/>
          <w:bCs/>
          <w:sz w:val="24"/>
          <w:szCs w:val="24"/>
        </w:rPr>
        <w:t>Energetska obnova dječjeg vrtića „Ivančice“ Ivanec - 1.564.591,24 kn</w:t>
      </w:r>
      <w:r>
        <w:rPr>
          <w:rFonts w:ascii="Times New Roman" w:hAnsi="Times New Roman" w:cs="Times New Roman"/>
          <w:bCs/>
          <w:sz w:val="24"/>
          <w:szCs w:val="24"/>
        </w:rPr>
        <w:t xml:space="preserve"> – završeno </w:t>
      </w:r>
    </w:p>
    <w:p w14:paraId="78CC742C" w14:textId="3BCDF1A6" w:rsidR="00D60DDC" w:rsidRPr="00D60DDC" w:rsidRDefault="00D60DDC" w:rsidP="00691355">
      <w:pPr>
        <w:numPr>
          <w:ilvl w:val="0"/>
          <w:numId w:val="9"/>
        </w:numPr>
        <w:spacing w:after="120"/>
        <w:jc w:val="both"/>
        <w:rPr>
          <w:rFonts w:ascii="Times New Roman" w:hAnsi="Times New Roman" w:cs="Times New Roman"/>
          <w:bCs/>
          <w:sz w:val="24"/>
          <w:szCs w:val="24"/>
        </w:rPr>
      </w:pPr>
      <w:r w:rsidRPr="00D60DDC">
        <w:rPr>
          <w:rFonts w:ascii="Times New Roman" w:hAnsi="Times New Roman" w:cs="Times New Roman"/>
          <w:bCs/>
          <w:sz w:val="24"/>
          <w:szCs w:val="24"/>
        </w:rPr>
        <w:t>Uspostava reciklažnog dvorišta Ivanec - 5.681.402,06 kn</w:t>
      </w:r>
      <w:r>
        <w:rPr>
          <w:rFonts w:ascii="Times New Roman" w:hAnsi="Times New Roman" w:cs="Times New Roman"/>
          <w:bCs/>
          <w:sz w:val="24"/>
          <w:szCs w:val="24"/>
        </w:rPr>
        <w:t xml:space="preserve"> – u provedbi</w:t>
      </w:r>
    </w:p>
    <w:p w14:paraId="5691C22E" w14:textId="532E3FB3" w:rsidR="00D60DDC" w:rsidRPr="00D60DDC" w:rsidRDefault="00D60DDC" w:rsidP="00D60DDC">
      <w:pPr>
        <w:jc w:val="both"/>
        <w:rPr>
          <w:rFonts w:ascii="Times New Roman" w:hAnsi="Times New Roman" w:cs="Times New Roman"/>
          <w:bCs/>
          <w:sz w:val="24"/>
          <w:szCs w:val="24"/>
        </w:rPr>
      </w:pPr>
      <w:r w:rsidRPr="00D60DDC">
        <w:rPr>
          <w:rFonts w:ascii="Times New Roman" w:hAnsi="Times New Roman" w:cs="Times New Roman"/>
          <w:bCs/>
          <w:sz w:val="24"/>
          <w:szCs w:val="24"/>
        </w:rPr>
        <w:t>Kako bi se i predmetni projekt proveo sukladno svim važećim zakonskim normama i pravilima natječaja planiran je projektni tim od tri člana. Dva člana tima zaposlenici su Grada Ivanca, a jedan član bit će gradska tvrtka Poslovna zona Ivanec d.o.o. Svi članovi projektnog tima imaju relevantno iskustvo na izradi i provedbi projekata financiranih bespovratnim nacionalnim i EU sredstvima.</w:t>
      </w:r>
    </w:p>
    <w:p w14:paraId="30D344D7" w14:textId="77777777" w:rsidR="00D60DDC" w:rsidRPr="00D60DDC" w:rsidRDefault="00D60DDC" w:rsidP="00050E07">
      <w:pPr>
        <w:numPr>
          <w:ilvl w:val="0"/>
          <w:numId w:val="10"/>
        </w:numPr>
        <w:spacing w:after="80"/>
        <w:jc w:val="both"/>
        <w:rPr>
          <w:rFonts w:ascii="Times New Roman" w:hAnsi="Times New Roman" w:cs="Times New Roman"/>
          <w:bCs/>
          <w:sz w:val="24"/>
          <w:szCs w:val="24"/>
        </w:rPr>
      </w:pPr>
      <w:r w:rsidRPr="00D60DDC">
        <w:rPr>
          <w:rFonts w:ascii="Times New Roman" w:hAnsi="Times New Roman" w:cs="Times New Roman"/>
          <w:bCs/>
          <w:sz w:val="24"/>
          <w:szCs w:val="24"/>
        </w:rPr>
        <w:t>Irena Kresonja, struč.spec.admin.publ., pročelnica Upravnog odjela za lokalnu samoupravu, imovinu i javnu nabavu, obnašat će funkciju voditelja projekta. Bit će zadužena za provedbu postupka javne nabave te za nadzor i provedbu samog projekta. Koordinirat će ostale članove projektnog tima i pratiti odvijanje projektnih aktivnosti. Gospođa Kresonja uspješno je provodila sve dosadašnje kapitalne gradske projekte povezane s ulaganjem u društvenu i javnu infrastrukturu.</w:t>
      </w:r>
    </w:p>
    <w:p w14:paraId="3404B5B0" w14:textId="77777777" w:rsidR="00D60DDC" w:rsidRPr="00D60DDC" w:rsidRDefault="00D60DDC" w:rsidP="00050E07">
      <w:pPr>
        <w:numPr>
          <w:ilvl w:val="0"/>
          <w:numId w:val="10"/>
        </w:numPr>
        <w:spacing w:after="80"/>
        <w:jc w:val="both"/>
        <w:rPr>
          <w:rFonts w:ascii="Times New Roman" w:hAnsi="Times New Roman" w:cs="Times New Roman"/>
          <w:bCs/>
          <w:sz w:val="24"/>
          <w:szCs w:val="24"/>
        </w:rPr>
      </w:pPr>
      <w:r w:rsidRPr="00D60DDC">
        <w:rPr>
          <w:rFonts w:ascii="Times New Roman" w:hAnsi="Times New Roman" w:cs="Times New Roman"/>
          <w:bCs/>
          <w:sz w:val="24"/>
          <w:szCs w:val="24"/>
        </w:rPr>
        <w:t>Maja Darabuš, dipl.oec., pročelnica Upravnog odjela za proračun, financije i gospodarstvo, obnašat će funkciju financijskog administratora. Biti će zadužena za praćenje financijskih aspekata projekta – plaćanja vanjskim pružateljima usluga i ostale financijske transfere povezane s projektom, pravilno arhiviranje dokazne dokumentacije, računovodstvenu evidenciju, izradu financijskih izvješća i obrazaca za potraživanje sredstava od nadležnih tijela, namjenski utrošak financijskih sredstava. Gospođa Darabuš ima višegodišnje iskustvo te je sudjelovala u provedbi svih kapitalnih gradskih projekata povezanih s ulaganjem u društvenu i javnu i komunalnu infrastrukturu.</w:t>
      </w:r>
    </w:p>
    <w:p w14:paraId="33BAE2A7" w14:textId="5D1E26A1" w:rsidR="00D60DDC" w:rsidRPr="00D60DDC" w:rsidRDefault="00D60DDC" w:rsidP="00D60DDC">
      <w:pPr>
        <w:numPr>
          <w:ilvl w:val="0"/>
          <w:numId w:val="10"/>
        </w:numPr>
        <w:jc w:val="both"/>
        <w:rPr>
          <w:rFonts w:ascii="Times New Roman" w:hAnsi="Times New Roman" w:cs="Times New Roman"/>
          <w:bCs/>
          <w:sz w:val="24"/>
          <w:szCs w:val="24"/>
        </w:rPr>
      </w:pPr>
      <w:r w:rsidRPr="00D60DDC">
        <w:rPr>
          <w:rFonts w:ascii="Times New Roman" w:hAnsi="Times New Roman" w:cs="Times New Roman"/>
          <w:bCs/>
          <w:sz w:val="24"/>
          <w:szCs w:val="24"/>
        </w:rPr>
        <w:t xml:space="preserve">Poslovna zona Ivanec d.o.o., odnosno njezin specijalizirani odjel Projektni ured za EU fondove – u funkciji koordinatora projekta, u smislu nadzora i provedbe te izvještavanja o realizaciji projekta. Pomagat će ostalim članovima projektnog tima u praćenju provedbe projektnih aktivnosti te će prikupljati svu potrebnu dokumentaciju i izraditi zahtjev za isplatu. Zaposlenici Poslovne zone Ivanec d.o.o., odnosno njezinog specijaliziranog odjela za EU fondove posjeduju višegodišnje iskustvo u prijavi i provedbi različitih projekta. Osim gore navedenih gradskih projekata od značajniji projekata koje je  Poslovna zona Ivanec d.o.o. provela kao korisnik ističu se: BOND – razvoj mreže poduzetničkih potpornih institucija (faza 1 i 2), Pružanje visokokvalitetnih usluga za MSP putem poduzetničkih potpornih institucija (PPI). Također, Poslovna zona Ivanec d.o.o. sudjelovala je u pripremi i provedbi projekata gradske komunalne tvrtke Ivkom d.d.: Nabava komunalnih vozila za </w:t>
      </w:r>
      <w:r w:rsidRPr="00D60DDC">
        <w:rPr>
          <w:rFonts w:ascii="Times New Roman" w:hAnsi="Times New Roman" w:cs="Times New Roman"/>
          <w:bCs/>
          <w:sz w:val="24"/>
          <w:szCs w:val="24"/>
        </w:rPr>
        <w:lastRenderedPageBreak/>
        <w:t>odvojeno prikupljanje otpada, Ulaganje u građenje javnih sustava za vodoopskrbu, odvodnju i pročišćavanje otpadnih voda u naselju Rijeka Voćanska. Osim toga Poslovn</w:t>
      </w:r>
      <w:r w:rsidR="00343C20">
        <w:rPr>
          <w:rFonts w:ascii="Times New Roman" w:hAnsi="Times New Roman" w:cs="Times New Roman"/>
          <w:bCs/>
          <w:sz w:val="24"/>
          <w:szCs w:val="24"/>
        </w:rPr>
        <w:t>a</w:t>
      </w:r>
      <w:r w:rsidRPr="00D60DDC">
        <w:rPr>
          <w:rFonts w:ascii="Times New Roman" w:hAnsi="Times New Roman" w:cs="Times New Roman"/>
          <w:bCs/>
          <w:sz w:val="24"/>
          <w:szCs w:val="24"/>
        </w:rPr>
        <w:t xml:space="preserve"> je zona radila na pripremi i provedbi niza projekata za poduzetnike, obrtnike, udruge, OPG-ove i druge vrste korisnika.</w:t>
      </w:r>
    </w:p>
    <w:p w14:paraId="76D2A27C" w14:textId="77777777" w:rsidR="00BE1C3A" w:rsidRPr="00A12EA4" w:rsidRDefault="00BE1C3A" w:rsidP="00A12EA4">
      <w:pPr>
        <w:jc w:val="both"/>
        <w:rPr>
          <w:rFonts w:ascii="Times New Roman" w:hAnsi="Times New Roman" w:cs="Times New Roman"/>
          <w:bCs/>
          <w:sz w:val="24"/>
          <w:szCs w:val="24"/>
        </w:rPr>
      </w:pPr>
    </w:p>
    <w:p w14:paraId="54E5B284" w14:textId="33294AB8" w:rsidR="00AE52F3" w:rsidRPr="008A64B2" w:rsidRDefault="00B21EFE" w:rsidP="0093730F">
      <w:pPr>
        <w:jc w:val="both"/>
        <w:rPr>
          <w:rFonts w:ascii="Times New Roman" w:hAnsi="Times New Roman" w:cs="Times New Roman"/>
          <w:sz w:val="24"/>
          <w:szCs w:val="24"/>
        </w:rPr>
      </w:pPr>
      <w:r w:rsidRPr="008A64B2">
        <w:rPr>
          <w:rFonts w:ascii="Times New Roman" w:hAnsi="Times New Roman" w:cs="Times New Roman"/>
          <w:b/>
          <w:sz w:val="24"/>
          <w:szCs w:val="24"/>
        </w:rPr>
        <w:t>8</w:t>
      </w:r>
      <w:r w:rsidR="00AE52F3" w:rsidRPr="008A64B2">
        <w:rPr>
          <w:rFonts w:ascii="Times New Roman" w:hAnsi="Times New Roman" w:cs="Times New Roman"/>
          <w:b/>
          <w:sz w:val="24"/>
          <w:szCs w:val="24"/>
        </w:rPr>
        <w:t>.</w:t>
      </w:r>
      <w:r w:rsidRPr="008A64B2">
        <w:rPr>
          <w:rFonts w:ascii="Times New Roman" w:hAnsi="Times New Roman" w:cs="Times New Roman"/>
          <w:b/>
          <w:sz w:val="24"/>
          <w:szCs w:val="24"/>
        </w:rPr>
        <w:t xml:space="preserve"> </w:t>
      </w:r>
      <w:r w:rsidR="00AE52F3" w:rsidRPr="008A64B2">
        <w:rPr>
          <w:rFonts w:ascii="Times New Roman" w:hAnsi="Times New Roman" w:cs="Times New Roman"/>
          <w:b/>
          <w:sz w:val="24"/>
          <w:szCs w:val="24"/>
        </w:rPr>
        <w:t xml:space="preserve">NAČIN ODRŽAVANJA I UPRAVLJANJA PROJEKTOM </w:t>
      </w:r>
    </w:p>
    <w:p w14:paraId="0AFE4CB2" w14:textId="76D1F419" w:rsidR="005A5617" w:rsidRPr="008A64B2" w:rsidRDefault="00B21EFE" w:rsidP="00CE058C">
      <w:pPr>
        <w:spacing w:after="120"/>
        <w:jc w:val="both"/>
        <w:rPr>
          <w:rFonts w:ascii="Times New Roman" w:hAnsi="Times New Roman" w:cs="Times New Roman"/>
          <w:sz w:val="24"/>
          <w:szCs w:val="24"/>
        </w:rPr>
      </w:pPr>
      <w:r w:rsidRPr="008A64B2">
        <w:rPr>
          <w:rFonts w:ascii="Times New Roman" w:hAnsi="Times New Roman" w:cs="Times New Roman"/>
          <w:sz w:val="24"/>
          <w:szCs w:val="24"/>
        </w:rPr>
        <w:t>8</w:t>
      </w:r>
      <w:r w:rsidR="00AE52F3" w:rsidRPr="008A64B2">
        <w:rPr>
          <w:rFonts w:ascii="Times New Roman" w:hAnsi="Times New Roman" w:cs="Times New Roman"/>
          <w:sz w:val="24"/>
          <w:szCs w:val="24"/>
        </w:rPr>
        <w:t xml:space="preserve">.1. </w:t>
      </w:r>
      <w:r w:rsidR="00FC1B13">
        <w:rPr>
          <w:rFonts w:ascii="Times New Roman" w:hAnsi="Times New Roman" w:cs="Times New Roman"/>
          <w:sz w:val="24"/>
          <w:szCs w:val="24"/>
        </w:rPr>
        <w:t xml:space="preserve">IZVORI PRIHODA, </w:t>
      </w:r>
      <w:r w:rsidR="00AE52F3" w:rsidRPr="008A64B2">
        <w:rPr>
          <w:rFonts w:ascii="Times New Roman" w:hAnsi="Times New Roman" w:cs="Times New Roman"/>
          <w:sz w:val="24"/>
          <w:szCs w:val="24"/>
        </w:rPr>
        <w:t>PRIHODI I</w:t>
      </w:r>
      <w:r w:rsidR="00844CAF">
        <w:rPr>
          <w:rFonts w:ascii="Times New Roman" w:hAnsi="Times New Roman" w:cs="Times New Roman"/>
          <w:sz w:val="24"/>
          <w:szCs w:val="24"/>
        </w:rPr>
        <w:t xml:space="preserve"> RASHODI PROJEKTA</w:t>
      </w:r>
    </w:p>
    <w:p w14:paraId="58D0FADD" w14:textId="0494F270" w:rsidR="00AE52F3" w:rsidRPr="008A64B2" w:rsidRDefault="006E1AD7" w:rsidP="00844CAF">
      <w:pPr>
        <w:jc w:val="both"/>
        <w:rPr>
          <w:rFonts w:ascii="Times New Roman" w:hAnsi="Times New Roman" w:cs="Times New Roman"/>
          <w:i/>
          <w:sz w:val="24"/>
          <w:szCs w:val="24"/>
        </w:rPr>
      </w:pPr>
      <w:r w:rsidRPr="008A64B2">
        <w:rPr>
          <w:rFonts w:ascii="Times New Roman" w:hAnsi="Times New Roman" w:cs="Times New Roman"/>
          <w:i/>
          <w:sz w:val="24"/>
          <w:szCs w:val="24"/>
        </w:rPr>
        <w:t xml:space="preserve">(navesti planirane </w:t>
      </w:r>
      <w:r w:rsidR="00087038" w:rsidRPr="008A64B2">
        <w:rPr>
          <w:rFonts w:ascii="Times New Roman" w:hAnsi="Times New Roman" w:cs="Times New Roman"/>
          <w:i/>
          <w:sz w:val="24"/>
          <w:szCs w:val="24"/>
        </w:rPr>
        <w:t xml:space="preserve">izvore </w:t>
      </w:r>
      <w:r w:rsidRPr="008A64B2">
        <w:rPr>
          <w:rFonts w:ascii="Times New Roman" w:hAnsi="Times New Roman" w:cs="Times New Roman"/>
          <w:i/>
          <w:sz w:val="24"/>
          <w:szCs w:val="24"/>
        </w:rPr>
        <w:t>prihod</w:t>
      </w:r>
      <w:r w:rsidR="00087038" w:rsidRPr="008A64B2">
        <w:rPr>
          <w:rFonts w:ascii="Times New Roman" w:hAnsi="Times New Roman" w:cs="Times New Roman"/>
          <w:i/>
          <w:sz w:val="24"/>
          <w:szCs w:val="24"/>
        </w:rPr>
        <w:t>a/sufina</w:t>
      </w:r>
      <w:r w:rsidR="007167F9" w:rsidRPr="008A64B2">
        <w:rPr>
          <w:rFonts w:ascii="Times New Roman" w:hAnsi="Times New Roman" w:cs="Times New Roman"/>
          <w:i/>
          <w:sz w:val="24"/>
          <w:szCs w:val="24"/>
        </w:rPr>
        <w:t>n</w:t>
      </w:r>
      <w:r w:rsidR="00087038" w:rsidRPr="008A64B2">
        <w:rPr>
          <w:rFonts w:ascii="Times New Roman" w:hAnsi="Times New Roman" w:cs="Times New Roman"/>
          <w:i/>
          <w:sz w:val="24"/>
          <w:szCs w:val="24"/>
        </w:rPr>
        <w:t>ciranja</w:t>
      </w:r>
      <w:r w:rsidR="00844CAF">
        <w:rPr>
          <w:rFonts w:ascii="Times New Roman" w:hAnsi="Times New Roman" w:cs="Times New Roman"/>
          <w:i/>
          <w:sz w:val="24"/>
          <w:szCs w:val="24"/>
        </w:rPr>
        <w:t>, prihode koje generira realizirani projekt te</w:t>
      </w:r>
      <w:r w:rsidRPr="008A64B2">
        <w:rPr>
          <w:rFonts w:ascii="Times New Roman" w:hAnsi="Times New Roman" w:cs="Times New Roman"/>
          <w:i/>
          <w:sz w:val="24"/>
          <w:szCs w:val="24"/>
        </w:rPr>
        <w:t xml:space="preserve"> rashode </w:t>
      </w:r>
      <w:r w:rsidR="0018232C" w:rsidRPr="008A64B2">
        <w:rPr>
          <w:rFonts w:ascii="Times New Roman" w:hAnsi="Times New Roman" w:cs="Times New Roman"/>
          <w:i/>
          <w:sz w:val="24"/>
          <w:szCs w:val="24"/>
        </w:rPr>
        <w:t xml:space="preserve">nužne za </w:t>
      </w:r>
      <w:r w:rsidR="006B35D8" w:rsidRPr="008A64B2">
        <w:rPr>
          <w:rFonts w:ascii="Times New Roman" w:hAnsi="Times New Roman" w:cs="Times New Roman"/>
          <w:i/>
          <w:sz w:val="24"/>
          <w:szCs w:val="24"/>
        </w:rPr>
        <w:t xml:space="preserve">upravljanje i </w:t>
      </w:r>
      <w:r w:rsidR="0018232C" w:rsidRPr="008A64B2">
        <w:rPr>
          <w:rFonts w:ascii="Times New Roman" w:hAnsi="Times New Roman" w:cs="Times New Roman"/>
          <w:i/>
          <w:sz w:val="24"/>
          <w:szCs w:val="24"/>
        </w:rPr>
        <w:t xml:space="preserve">održavanje </w:t>
      </w:r>
      <w:r w:rsidR="006B35D8" w:rsidRPr="008A64B2">
        <w:rPr>
          <w:rFonts w:ascii="Times New Roman" w:hAnsi="Times New Roman" w:cs="Times New Roman"/>
          <w:i/>
          <w:sz w:val="24"/>
          <w:szCs w:val="24"/>
        </w:rPr>
        <w:t xml:space="preserve">realiziranim projektom </w:t>
      </w:r>
      <w:r w:rsidR="0018232C" w:rsidRPr="008A64B2">
        <w:rPr>
          <w:rFonts w:ascii="Times New Roman" w:hAnsi="Times New Roman" w:cs="Times New Roman"/>
          <w:i/>
          <w:sz w:val="24"/>
          <w:szCs w:val="24"/>
        </w:rPr>
        <w:t xml:space="preserve">u predviđenoj funkciji </w:t>
      </w:r>
      <w:r w:rsidR="00BC6EC8" w:rsidRPr="008A64B2">
        <w:rPr>
          <w:rFonts w:ascii="Times New Roman" w:hAnsi="Times New Roman" w:cs="Times New Roman"/>
          <w:i/>
          <w:sz w:val="24"/>
          <w:szCs w:val="24"/>
        </w:rPr>
        <w:t>projekta)</w:t>
      </w:r>
    </w:p>
    <w:p w14:paraId="699D6E8D" w14:textId="77777777" w:rsidR="00691355" w:rsidRDefault="00144A35" w:rsidP="00144A35">
      <w:pPr>
        <w:spacing w:after="120"/>
        <w:jc w:val="both"/>
        <w:rPr>
          <w:rFonts w:ascii="Times New Roman" w:hAnsi="Times New Roman" w:cs="Times New Roman"/>
          <w:iCs/>
          <w:sz w:val="24"/>
          <w:szCs w:val="24"/>
          <w:u w:val="single"/>
        </w:rPr>
      </w:pPr>
      <w:r w:rsidRPr="00144A35">
        <w:rPr>
          <w:rFonts w:ascii="Times New Roman" w:hAnsi="Times New Roman" w:cs="Times New Roman"/>
          <w:iCs/>
          <w:sz w:val="24"/>
          <w:szCs w:val="24"/>
          <w:u w:val="single"/>
        </w:rPr>
        <w:t>Planirani prihodi: projekt nema za cilj ostvarivanje prihoda</w:t>
      </w:r>
      <w:r w:rsidR="00897B81">
        <w:rPr>
          <w:rFonts w:ascii="Times New Roman" w:hAnsi="Times New Roman" w:cs="Times New Roman"/>
          <w:iCs/>
          <w:sz w:val="24"/>
          <w:szCs w:val="24"/>
          <w:u w:val="single"/>
        </w:rPr>
        <w:t>, neće se naplaćivati naknade, članarine ni najamnine.</w:t>
      </w:r>
      <w:r w:rsidR="00343C20">
        <w:rPr>
          <w:rFonts w:ascii="Times New Roman" w:hAnsi="Times New Roman" w:cs="Times New Roman"/>
          <w:iCs/>
          <w:sz w:val="24"/>
          <w:szCs w:val="24"/>
          <w:u w:val="single"/>
        </w:rPr>
        <w:t xml:space="preserve"> </w:t>
      </w:r>
    </w:p>
    <w:p w14:paraId="1FBB0C26" w14:textId="57F83F33" w:rsidR="00144A35" w:rsidRPr="00144A35" w:rsidRDefault="00144A35" w:rsidP="00144A35">
      <w:pPr>
        <w:spacing w:after="120"/>
        <w:jc w:val="both"/>
        <w:rPr>
          <w:rFonts w:ascii="Times New Roman" w:hAnsi="Times New Roman" w:cs="Times New Roman"/>
          <w:iCs/>
          <w:sz w:val="24"/>
          <w:szCs w:val="24"/>
          <w:u w:val="single"/>
        </w:rPr>
      </w:pPr>
      <w:r w:rsidRPr="00144A35">
        <w:rPr>
          <w:rFonts w:ascii="Times New Roman" w:hAnsi="Times New Roman" w:cs="Times New Roman"/>
          <w:iCs/>
          <w:sz w:val="24"/>
          <w:szCs w:val="24"/>
          <w:u w:val="single"/>
        </w:rPr>
        <w:t>Rashodi se odnose na troškove redovitog održavanja</w:t>
      </w:r>
      <w:r>
        <w:rPr>
          <w:rFonts w:ascii="Times New Roman" w:hAnsi="Times New Roman" w:cs="Times New Roman"/>
          <w:iCs/>
          <w:sz w:val="24"/>
          <w:szCs w:val="24"/>
          <w:u w:val="single"/>
        </w:rPr>
        <w:t xml:space="preserve"> i </w:t>
      </w:r>
      <w:r w:rsidRPr="00144A35">
        <w:rPr>
          <w:rFonts w:ascii="Times New Roman" w:hAnsi="Times New Roman" w:cs="Times New Roman"/>
          <w:iCs/>
          <w:sz w:val="24"/>
          <w:szCs w:val="24"/>
          <w:u w:val="single"/>
        </w:rPr>
        <w:t xml:space="preserve">energije. Procjenjuju se da će rashodi za energente i održavanje rasti sukladno očekivanom korištenju rekreacijskom centra. Kao rezultat realizacije predmetnog projekta, nastat će i rashodi za </w:t>
      </w:r>
      <w:r w:rsidR="001D2C2E">
        <w:rPr>
          <w:rFonts w:ascii="Times New Roman" w:hAnsi="Times New Roman" w:cs="Times New Roman"/>
          <w:iCs/>
          <w:sz w:val="24"/>
          <w:szCs w:val="24"/>
          <w:u w:val="single"/>
        </w:rPr>
        <w:t xml:space="preserve">plaću dvoje </w:t>
      </w:r>
      <w:r w:rsidRPr="00144A35">
        <w:rPr>
          <w:rFonts w:ascii="Times New Roman" w:hAnsi="Times New Roman" w:cs="Times New Roman"/>
          <w:iCs/>
          <w:sz w:val="24"/>
          <w:szCs w:val="24"/>
          <w:u w:val="single"/>
        </w:rPr>
        <w:t>zaposlenika, koji će biti zaposlen</w:t>
      </w:r>
      <w:r w:rsidR="001D2C2E">
        <w:rPr>
          <w:rFonts w:ascii="Times New Roman" w:hAnsi="Times New Roman" w:cs="Times New Roman"/>
          <w:iCs/>
          <w:sz w:val="24"/>
          <w:szCs w:val="24"/>
          <w:u w:val="single"/>
        </w:rPr>
        <w:t>i</w:t>
      </w:r>
      <w:r w:rsidRPr="00144A35">
        <w:rPr>
          <w:rFonts w:ascii="Times New Roman" w:hAnsi="Times New Roman" w:cs="Times New Roman"/>
          <w:iCs/>
          <w:sz w:val="24"/>
          <w:szCs w:val="24"/>
          <w:u w:val="single"/>
        </w:rPr>
        <w:t xml:space="preserve"> na </w:t>
      </w:r>
      <w:r w:rsidR="001D2C2E">
        <w:rPr>
          <w:rFonts w:ascii="Times New Roman" w:hAnsi="Times New Roman" w:cs="Times New Roman"/>
          <w:iCs/>
          <w:sz w:val="24"/>
          <w:szCs w:val="24"/>
          <w:u w:val="single"/>
        </w:rPr>
        <w:t xml:space="preserve">poslovima </w:t>
      </w:r>
      <w:r w:rsidRPr="00144A35">
        <w:rPr>
          <w:rFonts w:ascii="Times New Roman" w:hAnsi="Times New Roman" w:cs="Times New Roman"/>
          <w:iCs/>
          <w:sz w:val="24"/>
          <w:szCs w:val="24"/>
          <w:u w:val="single"/>
        </w:rPr>
        <w:t>održavanj</w:t>
      </w:r>
      <w:r w:rsidR="008E60DF">
        <w:rPr>
          <w:rFonts w:ascii="Times New Roman" w:hAnsi="Times New Roman" w:cs="Times New Roman"/>
          <w:iCs/>
          <w:sz w:val="24"/>
          <w:szCs w:val="24"/>
          <w:u w:val="single"/>
        </w:rPr>
        <w:t>a</w:t>
      </w:r>
      <w:r w:rsidR="001D2C2E">
        <w:rPr>
          <w:rFonts w:ascii="Times New Roman" w:hAnsi="Times New Roman" w:cs="Times New Roman"/>
          <w:iCs/>
          <w:sz w:val="24"/>
          <w:szCs w:val="24"/>
          <w:u w:val="single"/>
        </w:rPr>
        <w:t xml:space="preserve"> i </w:t>
      </w:r>
      <w:r w:rsidR="008E60DF">
        <w:rPr>
          <w:rFonts w:ascii="Times New Roman" w:hAnsi="Times New Roman" w:cs="Times New Roman"/>
          <w:iCs/>
          <w:sz w:val="24"/>
          <w:szCs w:val="24"/>
          <w:u w:val="single"/>
        </w:rPr>
        <w:t xml:space="preserve">zaštite </w:t>
      </w:r>
      <w:r w:rsidRPr="00144A35">
        <w:rPr>
          <w:rFonts w:ascii="Times New Roman" w:hAnsi="Times New Roman" w:cs="Times New Roman"/>
          <w:iCs/>
          <w:sz w:val="24"/>
          <w:szCs w:val="24"/>
          <w:u w:val="single"/>
        </w:rPr>
        <w:t xml:space="preserve">na puno radno vrijeme.  U prvoj godini nakon završetka ulaganja, procjena je da će svi spomenuti rashodi ukupno </w:t>
      </w:r>
      <w:r w:rsidRPr="00054987">
        <w:rPr>
          <w:rFonts w:ascii="Times New Roman" w:hAnsi="Times New Roman" w:cs="Times New Roman"/>
          <w:iCs/>
          <w:sz w:val="24"/>
          <w:szCs w:val="24"/>
          <w:u w:val="single"/>
        </w:rPr>
        <w:t xml:space="preserve">iznositi </w:t>
      </w:r>
      <w:r w:rsidR="00A84E76" w:rsidRPr="00054987">
        <w:rPr>
          <w:rFonts w:ascii="Times New Roman" w:hAnsi="Times New Roman" w:cs="Times New Roman"/>
          <w:iCs/>
          <w:sz w:val="24"/>
          <w:szCs w:val="24"/>
          <w:u w:val="single"/>
        </w:rPr>
        <w:t xml:space="preserve">do 239.480 </w:t>
      </w:r>
      <w:r w:rsidRPr="00054987">
        <w:rPr>
          <w:rFonts w:ascii="Times New Roman" w:hAnsi="Times New Roman" w:cs="Times New Roman"/>
          <w:iCs/>
          <w:sz w:val="24"/>
          <w:szCs w:val="24"/>
          <w:u w:val="single"/>
        </w:rPr>
        <w:t>kn.</w:t>
      </w:r>
      <w:r w:rsidR="00950CD9" w:rsidRPr="00054987">
        <w:rPr>
          <w:rFonts w:ascii="Times New Roman" w:hAnsi="Times New Roman" w:cs="Times New Roman"/>
          <w:iCs/>
          <w:sz w:val="24"/>
          <w:szCs w:val="24"/>
          <w:u w:val="single"/>
        </w:rPr>
        <w:t xml:space="preserve"> Isti</w:t>
      </w:r>
      <w:r w:rsidR="00950CD9">
        <w:rPr>
          <w:rFonts w:ascii="Times New Roman" w:hAnsi="Times New Roman" w:cs="Times New Roman"/>
          <w:iCs/>
          <w:sz w:val="24"/>
          <w:szCs w:val="24"/>
          <w:u w:val="single"/>
        </w:rPr>
        <w:t xml:space="preserve"> su navedeni u tablici izračuna neto prihoda.</w:t>
      </w:r>
    </w:p>
    <w:p w14:paraId="75178ED5" w14:textId="77777777" w:rsidR="00D0488B" w:rsidRDefault="00D0488B" w:rsidP="00D0488B">
      <w:pPr>
        <w:spacing w:after="120"/>
        <w:jc w:val="both"/>
        <w:rPr>
          <w:rFonts w:ascii="Times New Roman" w:hAnsi="Times New Roman" w:cs="Times New Roman"/>
          <w:sz w:val="24"/>
          <w:szCs w:val="24"/>
        </w:rPr>
      </w:pPr>
    </w:p>
    <w:p w14:paraId="482C41F7" w14:textId="2AC4E818" w:rsidR="00B21EFE" w:rsidRPr="008A64B2" w:rsidRDefault="00B21EFE" w:rsidP="00B21EFE">
      <w:pPr>
        <w:spacing w:after="120"/>
        <w:jc w:val="both"/>
        <w:rPr>
          <w:rFonts w:ascii="Times New Roman" w:hAnsi="Times New Roman" w:cs="Times New Roman"/>
          <w:sz w:val="24"/>
          <w:szCs w:val="24"/>
        </w:rPr>
      </w:pPr>
      <w:bookmarkStart w:id="1" w:name="_Hlk82427592"/>
      <w:r w:rsidRPr="008A64B2">
        <w:rPr>
          <w:rFonts w:ascii="Times New Roman" w:hAnsi="Times New Roman" w:cs="Times New Roman"/>
          <w:sz w:val="24"/>
          <w:szCs w:val="24"/>
        </w:rPr>
        <w:t>8.2. ODRŽAVANJE I UPRAVLJANJE PROJEKTOM PET GODINA OD DANA KONAČNE ISPLATE SREDSTAVA</w:t>
      </w:r>
    </w:p>
    <w:p w14:paraId="64EB76C9" w14:textId="1DFD0017" w:rsidR="00B21EFE" w:rsidRPr="008A64B2" w:rsidRDefault="00B21EFE" w:rsidP="00844CAF">
      <w:pPr>
        <w:jc w:val="both"/>
        <w:rPr>
          <w:rFonts w:ascii="Times New Roman" w:hAnsi="Times New Roman" w:cs="Times New Roman"/>
          <w:i/>
          <w:color w:val="000000"/>
          <w:sz w:val="24"/>
          <w:szCs w:val="24"/>
        </w:rPr>
      </w:pPr>
      <w:r w:rsidRPr="008A64B2">
        <w:rPr>
          <w:rFonts w:ascii="Times New Roman" w:hAnsi="Times New Roman" w:cs="Times New Roman"/>
          <w:i/>
          <w:sz w:val="24"/>
          <w:szCs w:val="24"/>
        </w:rPr>
        <w:t xml:space="preserve">(navesti broj osoba i stručne kvalifikacije osoba koji su zaposlenici, članovi ili volonteri korisnika, a koji su uključeni u održavanje i upravljanje realiziranim projektom u razdoblju od najmanje pet godina od dana konačne isplate sredstava iz Mjere 7 „Temeljne usluge i obnova sela u ruralnim područjima“; navesti način upravljanja projektom </w:t>
      </w:r>
      <w:r w:rsidR="00844CAF">
        <w:rPr>
          <w:rFonts w:ascii="Times New Roman" w:hAnsi="Times New Roman" w:cs="Times New Roman"/>
          <w:i/>
          <w:sz w:val="24"/>
          <w:szCs w:val="24"/>
        </w:rPr>
        <w:t>ako će</w:t>
      </w:r>
      <w:r w:rsidRPr="008A64B2">
        <w:rPr>
          <w:rFonts w:ascii="Times New Roman" w:hAnsi="Times New Roman" w:cs="Times New Roman"/>
          <w:i/>
          <w:sz w:val="24"/>
          <w:szCs w:val="24"/>
        </w:rPr>
        <w:t xml:space="preserve"> korisnik prenijeti upravljanje </w:t>
      </w:r>
      <w:r w:rsidR="00844CAF">
        <w:rPr>
          <w:rFonts w:ascii="Times New Roman" w:hAnsi="Times New Roman" w:cs="Times New Roman"/>
          <w:i/>
          <w:sz w:val="24"/>
          <w:szCs w:val="24"/>
        </w:rPr>
        <w:t>realiziranim projektom</w:t>
      </w:r>
      <w:r w:rsidRPr="008A64B2">
        <w:rPr>
          <w:rFonts w:ascii="Times New Roman" w:hAnsi="Times New Roman" w:cs="Times New Roman"/>
          <w:i/>
          <w:sz w:val="24"/>
          <w:szCs w:val="24"/>
        </w:rPr>
        <w:t xml:space="preserve"> drugoj pravnoj osobi sukladno nadležnim propisima)</w:t>
      </w:r>
    </w:p>
    <w:bookmarkEnd w:id="1"/>
    <w:p w14:paraId="6ED21BB3" w14:textId="77777777" w:rsidR="00FA3E4C" w:rsidRPr="0021130A" w:rsidRDefault="00FA3E4C" w:rsidP="00343C20">
      <w:pPr>
        <w:spacing w:after="0"/>
        <w:jc w:val="both"/>
        <w:rPr>
          <w:rFonts w:ascii="Times New Roman" w:hAnsi="Times New Roman" w:cs="Times New Roman"/>
          <w:sz w:val="24"/>
          <w:szCs w:val="24"/>
        </w:rPr>
      </w:pPr>
      <w:r w:rsidRPr="0021130A">
        <w:rPr>
          <w:rFonts w:ascii="Times New Roman" w:hAnsi="Times New Roman" w:cs="Times New Roman"/>
          <w:sz w:val="24"/>
          <w:szCs w:val="24"/>
        </w:rPr>
        <w:t>Korisnik nije prenio niti će prenijeti upravljanje projektom drugoj pravnoj osobi sukladno nadležnim propisima.</w:t>
      </w:r>
    </w:p>
    <w:p w14:paraId="0D7D9F3C" w14:textId="0FB6FED0" w:rsidR="00FA3E4C" w:rsidRDefault="00FA3E4C" w:rsidP="001C077B">
      <w:pPr>
        <w:spacing w:after="240"/>
        <w:jc w:val="both"/>
        <w:rPr>
          <w:rFonts w:ascii="Times New Roman" w:hAnsi="Times New Roman" w:cs="Times New Roman"/>
          <w:sz w:val="24"/>
          <w:szCs w:val="24"/>
        </w:rPr>
      </w:pPr>
      <w:r w:rsidRPr="0021130A">
        <w:rPr>
          <w:rFonts w:ascii="Times New Roman" w:hAnsi="Times New Roman" w:cs="Times New Roman"/>
          <w:sz w:val="24"/>
          <w:szCs w:val="24"/>
        </w:rPr>
        <w:t>U održavanje i upravljanje realiziranim projektom u razdoblju od najmanje pet godina od dana konačne isplate sredstava iz Mjere 7, a sukladno zakonski propisanim zadaćama Grada te specifikacijom poslova upravnih odjela Grada Ivanca, bit će izravno uključeni zaposlenici</w:t>
      </w:r>
      <w:r>
        <w:rPr>
          <w:rFonts w:ascii="Times New Roman" w:hAnsi="Times New Roman" w:cs="Times New Roman"/>
          <w:sz w:val="24"/>
          <w:szCs w:val="24"/>
        </w:rPr>
        <w:t xml:space="preserve"> </w:t>
      </w:r>
      <w:r w:rsidRPr="0021130A">
        <w:rPr>
          <w:rFonts w:ascii="Times New Roman" w:hAnsi="Times New Roman" w:cs="Times New Roman"/>
          <w:sz w:val="24"/>
          <w:szCs w:val="24"/>
        </w:rPr>
        <w:t>korisnika</w:t>
      </w:r>
      <w:r>
        <w:rPr>
          <w:rFonts w:ascii="Times New Roman" w:hAnsi="Times New Roman" w:cs="Times New Roman"/>
          <w:sz w:val="24"/>
          <w:szCs w:val="24"/>
        </w:rPr>
        <w:t xml:space="preserve"> te zaposlenici gradske tvrtke Poslovne zone Ivanec d.o.o. koja je ujedno i član projektnog tima za provedbu</w:t>
      </w:r>
      <w:r w:rsidRPr="0021130A">
        <w:rPr>
          <w:rFonts w:ascii="Times New Roman" w:hAnsi="Times New Roman" w:cs="Times New Roman"/>
          <w:sz w:val="24"/>
          <w:szCs w:val="24"/>
        </w:rPr>
        <w:t xml:space="preserve">: </w:t>
      </w:r>
    </w:p>
    <w:p w14:paraId="2752885B" w14:textId="384ED728" w:rsidR="00FA3E4C" w:rsidRDefault="00FA3E4C" w:rsidP="001C077B">
      <w:pPr>
        <w:pStyle w:val="Odlomakpopisa"/>
        <w:numPr>
          <w:ilvl w:val="0"/>
          <w:numId w:val="11"/>
        </w:numPr>
        <w:spacing w:after="480" w:line="259" w:lineRule="auto"/>
        <w:jc w:val="both"/>
        <w:rPr>
          <w:rFonts w:ascii="Times New Roman" w:hAnsi="Times New Roman" w:cs="Times New Roman"/>
          <w:sz w:val="24"/>
          <w:szCs w:val="24"/>
        </w:rPr>
      </w:pPr>
      <w:r w:rsidRPr="00F06E20">
        <w:rPr>
          <w:rFonts w:ascii="Times New Roman" w:hAnsi="Times New Roman" w:cs="Times New Roman"/>
          <w:sz w:val="24"/>
          <w:szCs w:val="24"/>
        </w:rPr>
        <w:t>Irena Kresonja, struč.spec.admin.publ.</w:t>
      </w:r>
      <w:r w:rsidR="00343C20">
        <w:rPr>
          <w:rFonts w:ascii="Times New Roman" w:hAnsi="Times New Roman" w:cs="Times New Roman"/>
          <w:sz w:val="24"/>
          <w:szCs w:val="24"/>
        </w:rPr>
        <w:t>-</w:t>
      </w:r>
      <w:r w:rsidRPr="00F06E20">
        <w:rPr>
          <w:rFonts w:ascii="Times New Roman" w:hAnsi="Times New Roman" w:cs="Times New Roman"/>
          <w:sz w:val="24"/>
          <w:szCs w:val="24"/>
        </w:rPr>
        <w:t xml:space="preserve">pročelnica Upravnog odjela za lokalnu samoupravu, imovinu i javnu nabavu,  pod ingerencijom navedenog Upravnog odjela bit će izgrađen Rekreacijski centar Lančić – Knapić. Prati će ostvarenje ciljeva i rezultata projekta. </w:t>
      </w:r>
    </w:p>
    <w:p w14:paraId="43A0DDB7" w14:textId="77777777" w:rsidR="001C077B" w:rsidRPr="00F06E20" w:rsidRDefault="001C077B" w:rsidP="001C077B">
      <w:pPr>
        <w:pStyle w:val="Odlomakpopisa"/>
        <w:spacing w:after="480" w:line="259" w:lineRule="auto"/>
        <w:jc w:val="both"/>
        <w:rPr>
          <w:rFonts w:ascii="Times New Roman" w:hAnsi="Times New Roman" w:cs="Times New Roman"/>
          <w:sz w:val="24"/>
          <w:szCs w:val="24"/>
        </w:rPr>
      </w:pPr>
    </w:p>
    <w:p w14:paraId="2445D072" w14:textId="0D669A90" w:rsidR="00FA3E4C" w:rsidRDefault="00FA3E4C" w:rsidP="00FA3E4C">
      <w:pPr>
        <w:pStyle w:val="Odlomakpopisa"/>
        <w:numPr>
          <w:ilvl w:val="0"/>
          <w:numId w:val="11"/>
        </w:numPr>
        <w:spacing w:after="0" w:line="259" w:lineRule="auto"/>
        <w:jc w:val="both"/>
        <w:rPr>
          <w:rFonts w:ascii="Times New Roman" w:hAnsi="Times New Roman" w:cs="Times New Roman"/>
          <w:sz w:val="24"/>
          <w:szCs w:val="24"/>
        </w:rPr>
      </w:pPr>
      <w:r w:rsidRPr="00F06E20">
        <w:rPr>
          <w:rFonts w:ascii="Times New Roman" w:hAnsi="Times New Roman" w:cs="Times New Roman"/>
          <w:sz w:val="24"/>
          <w:szCs w:val="24"/>
        </w:rPr>
        <w:t xml:space="preserve">Maja Darabuš - Pročelnica Upravnog odjela za proračun, financije i gospodarstvo. Brinut će o financijskoj održivosti projekta te će podmirivati redovite troškove održavanja, kao i ostale rashode navedenoj u tablici izračuna neto prihoda. </w:t>
      </w:r>
    </w:p>
    <w:p w14:paraId="34443B10" w14:textId="77777777" w:rsidR="001C077B" w:rsidRPr="001C077B" w:rsidRDefault="001C077B" w:rsidP="001C077B">
      <w:pPr>
        <w:spacing w:after="0" w:line="259" w:lineRule="auto"/>
        <w:jc w:val="both"/>
        <w:rPr>
          <w:rFonts w:ascii="Times New Roman" w:hAnsi="Times New Roman" w:cs="Times New Roman"/>
          <w:sz w:val="24"/>
          <w:szCs w:val="24"/>
        </w:rPr>
      </w:pPr>
    </w:p>
    <w:p w14:paraId="6E5D6902" w14:textId="6C30D7F5" w:rsidR="007E5258" w:rsidRPr="00050E07" w:rsidRDefault="00FA3E4C" w:rsidP="0093730F">
      <w:pPr>
        <w:pStyle w:val="Odlomakpopisa"/>
        <w:numPr>
          <w:ilvl w:val="0"/>
          <w:numId w:val="11"/>
        </w:numPr>
        <w:spacing w:after="0" w:line="259" w:lineRule="auto"/>
        <w:jc w:val="both"/>
        <w:rPr>
          <w:rFonts w:ascii="Times New Roman" w:hAnsi="Times New Roman" w:cs="Times New Roman"/>
          <w:sz w:val="24"/>
          <w:szCs w:val="24"/>
        </w:rPr>
      </w:pPr>
      <w:r w:rsidRPr="00F06E20">
        <w:rPr>
          <w:rFonts w:ascii="Times New Roman" w:hAnsi="Times New Roman" w:cs="Times New Roman"/>
          <w:sz w:val="24"/>
          <w:szCs w:val="24"/>
        </w:rPr>
        <w:t>Poslovna zona Ivanec d.o.o., specijalizirani odjel za EU fondove Projektni ured – voditelji za pripremu i provedbu EU projekata - brinut će o potrebi podnošenja izvješća nakon provedbe projekta posredničkom tijelu. Sukladno potrebi sudjelovat će na kontrolama i provjerama na licu mjesta.</w:t>
      </w:r>
    </w:p>
    <w:p w14:paraId="5D68C65C" w14:textId="77777777" w:rsidR="007E5258" w:rsidRDefault="007E5258" w:rsidP="0093730F">
      <w:pPr>
        <w:jc w:val="both"/>
        <w:rPr>
          <w:rFonts w:ascii="Times New Roman" w:hAnsi="Times New Roman" w:cs="Times New Roman"/>
          <w:b/>
          <w:sz w:val="24"/>
          <w:szCs w:val="24"/>
        </w:rPr>
      </w:pPr>
    </w:p>
    <w:p w14:paraId="21AE9B80" w14:textId="77777777" w:rsidR="00B31E8C" w:rsidRDefault="00B31E8C" w:rsidP="00E60D5F">
      <w:pPr>
        <w:spacing w:after="120"/>
        <w:jc w:val="both"/>
        <w:rPr>
          <w:rFonts w:ascii="Times New Roman" w:hAnsi="Times New Roman" w:cs="Times New Roman"/>
          <w:b/>
          <w:sz w:val="24"/>
          <w:szCs w:val="24"/>
        </w:rPr>
      </w:pPr>
      <w:r>
        <w:rPr>
          <w:rFonts w:ascii="Times New Roman" w:hAnsi="Times New Roman" w:cs="Times New Roman"/>
          <w:b/>
          <w:sz w:val="24"/>
          <w:szCs w:val="24"/>
        </w:rPr>
        <w:t>9. OSTVARIVANJE NETO PRIHODA</w:t>
      </w:r>
    </w:p>
    <w:p w14:paraId="11C4D1B3" w14:textId="014F30C3" w:rsidR="00AD7C5A" w:rsidRDefault="00AD7C5A" w:rsidP="00E60D5F">
      <w:pPr>
        <w:spacing w:after="0"/>
        <w:jc w:val="both"/>
        <w:rPr>
          <w:rFonts w:ascii="Times New Roman" w:hAnsi="Times New Roman" w:cs="Times New Roman"/>
          <w:i/>
          <w:sz w:val="24"/>
          <w:szCs w:val="24"/>
        </w:rPr>
      </w:pPr>
      <w:r>
        <w:rPr>
          <w:rFonts w:ascii="Times New Roman" w:hAnsi="Times New Roman" w:cs="Times New Roman"/>
          <w:i/>
          <w:sz w:val="24"/>
          <w:szCs w:val="24"/>
        </w:rPr>
        <w:t>(</w:t>
      </w:r>
      <w:r w:rsidR="00290486">
        <w:rPr>
          <w:rFonts w:ascii="Times New Roman" w:hAnsi="Times New Roman" w:cs="Times New Roman"/>
          <w:i/>
          <w:sz w:val="24"/>
          <w:szCs w:val="24"/>
        </w:rPr>
        <w:t xml:space="preserve">Sukladno </w:t>
      </w:r>
      <w:r>
        <w:rPr>
          <w:rFonts w:ascii="Times New Roman" w:hAnsi="Times New Roman" w:cs="Times New Roman"/>
          <w:i/>
          <w:sz w:val="24"/>
          <w:szCs w:val="24"/>
        </w:rPr>
        <w:t>Č</w:t>
      </w:r>
      <w:r w:rsidR="00290486">
        <w:rPr>
          <w:rFonts w:ascii="Times New Roman" w:hAnsi="Times New Roman" w:cs="Times New Roman"/>
          <w:i/>
          <w:sz w:val="24"/>
          <w:szCs w:val="24"/>
        </w:rPr>
        <w:t>lan</w:t>
      </w:r>
      <w:r>
        <w:rPr>
          <w:rFonts w:ascii="Times New Roman" w:hAnsi="Times New Roman" w:cs="Times New Roman"/>
          <w:i/>
          <w:sz w:val="24"/>
          <w:szCs w:val="24"/>
        </w:rPr>
        <w:t>k</w:t>
      </w:r>
      <w:r w:rsidR="00290486">
        <w:rPr>
          <w:rFonts w:ascii="Times New Roman" w:hAnsi="Times New Roman" w:cs="Times New Roman"/>
          <w:i/>
          <w:sz w:val="24"/>
          <w:szCs w:val="24"/>
        </w:rPr>
        <w:t>u</w:t>
      </w:r>
      <w:r>
        <w:rPr>
          <w:rFonts w:ascii="Times New Roman" w:hAnsi="Times New Roman" w:cs="Times New Roman"/>
          <w:i/>
          <w:sz w:val="24"/>
          <w:szCs w:val="24"/>
        </w:rPr>
        <w:t xml:space="preserve"> 61. </w:t>
      </w:r>
      <w:r w:rsidRPr="00AD7C5A">
        <w:rPr>
          <w:rFonts w:ascii="Times New Roman" w:hAnsi="Times New Roman" w:cs="Times New Roman"/>
          <w:i/>
          <w:sz w:val="24"/>
          <w:szCs w:val="24"/>
        </w:rPr>
        <w:t>U</w:t>
      </w:r>
      <w:r>
        <w:rPr>
          <w:rFonts w:ascii="Times New Roman" w:hAnsi="Times New Roman" w:cs="Times New Roman"/>
          <w:i/>
          <w:sz w:val="24"/>
          <w:szCs w:val="24"/>
        </w:rPr>
        <w:t>redbe</w:t>
      </w:r>
      <w:r w:rsidRPr="00AD7C5A">
        <w:rPr>
          <w:rFonts w:ascii="Times New Roman" w:hAnsi="Times New Roman" w:cs="Times New Roman"/>
          <w:i/>
          <w:sz w:val="24"/>
          <w:szCs w:val="24"/>
        </w:rPr>
        <w:t xml:space="preserve"> (EU) br. 1303/2013</w:t>
      </w:r>
      <w:r>
        <w:rPr>
          <w:rFonts w:ascii="Times New Roman" w:hAnsi="Times New Roman" w:cs="Times New Roman"/>
          <w:i/>
          <w:sz w:val="24"/>
          <w:szCs w:val="24"/>
        </w:rPr>
        <w:t>)</w:t>
      </w:r>
    </w:p>
    <w:p w14:paraId="1B74856C" w14:textId="77777777" w:rsidR="00E60D5F" w:rsidRDefault="00E60D5F" w:rsidP="00BB58C4">
      <w:pPr>
        <w:spacing w:after="120"/>
        <w:jc w:val="both"/>
        <w:rPr>
          <w:rFonts w:ascii="Times New Roman" w:hAnsi="Times New Roman" w:cs="Times New Roman"/>
          <w:i/>
          <w:sz w:val="24"/>
          <w:szCs w:val="24"/>
        </w:rPr>
      </w:pPr>
    </w:p>
    <w:p w14:paraId="42903014" w14:textId="7ABCDCB7" w:rsidR="00D37AA5" w:rsidRDefault="00D37AA5" w:rsidP="002B1DF3">
      <w:pPr>
        <w:spacing w:after="120"/>
        <w:jc w:val="both"/>
        <w:rPr>
          <w:rFonts w:ascii="Times New Roman" w:hAnsi="Times New Roman" w:cs="Times New Roman"/>
          <w:i/>
          <w:sz w:val="24"/>
          <w:szCs w:val="24"/>
        </w:rPr>
      </w:pPr>
      <w:r>
        <w:rPr>
          <w:rFonts w:ascii="Times New Roman" w:hAnsi="Times New Roman" w:cs="Times New Roman"/>
          <w:i/>
          <w:sz w:val="24"/>
          <w:szCs w:val="24"/>
        </w:rPr>
        <w:t>A</w:t>
      </w:r>
      <w:r w:rsidR="00B31E8C" w:rsidRPr="00B31E8C">
        <w:rPr>
          <w:rFonts w:ascii="Times New Roman" w:hAnsi="Times New Roman" w:cs="Times New Roman"/>
          <w:i/>
          <w:sz w:val="24"/>
          <w:szCs w:val="24"/>
        </w:rPr>
        <w:t xml:space="preserve">ko </w:t>
      </w:r>
      <w:r w:rsidR="00801381" w:rsidRPr="00B31E8C">
        <w:rPr>
          <w:rFonts w:ascii="Times New Roman" w:hAnsi="Times New Roman" w:cs="Times New Roman"/>
          <w:i/>
          <w:sz w:val="24"/>
          <w:szCs w:val="24"/>
        </w:rPr>
        <w:t>projekt</w:t>
      </w:r>
      <w:r w:rsidR="00801381" w:rsidRPr="00801381">
        <w:rPr>
          <w:rFonts w:ascii="Times New Roman" w:hAnsi="Times New Roman" w:cs="Times New Roman"/>
          <w:i/>
          <w:sz w:val="24"/>
          <w:szCs w:val="24"/>
        </w:rPr>
        <w:t xml:space="preserve"> ostvaruje neto prihod nakon dovršetka</w:t>
      </w:r>
      <w:r w:rsidR="00BB58C4">
        <w:rPr>
          <w:rFonts w:ascii="Times New Roman" w:hAnsi="Times New Roman" w:cs="Times New Roman"/>
          <w:i/>
          <w:sz w:val="24"/>
          <w:szCs w:val="24"/>
        </w:rPr>
        <w:t xml:space="preserve"> i </w:t>
      </w:r>
      <w:r w:rsidR="00801381">
        <w:rPr>
          <w:rFonts w:ascii="Times New Roman" w:hAnsi="Times New Roman" w:cs="Times New Roman"/>
          <w:i/>
          <w:sz w:val="24"/>
          <w:szCs w:val="24"/>
        </w:rPr>
        <w:t>p</w:t>
      </w:r>
      <w:r w:rsidR="00801381" w:rsidRPr="00801381">
        <w:rPr>
          <w:rFonts w:ascii="Times New Roman" w:hAnsi="Times New Roman" w:cs="Times New Roman"/>
          <w:i/>
          <w:sz w:val="24"/>
          <w:szCs w:val="24"/>
        </w:rPr>
        <w:t xml:space="preserve">rihvatljivi troškovi projekta </w:t>
      </w:r>
      <w:r w:rsidR="00AD7C5A">
        <w:rPr>
          <w:rFonts w:ascii="Times New Roman" w:hAnsi="Times New Roman" w:cs="Times New Roman"/>
          <w:i/>
          <w:sz w:val="24"/>
          <w:szCs w:val="24"/>
        </w:rPr>
        <w:t>prelaz</w:t>
      </w:r>
      <w:r w:rsidR="002B1DF3">
        <w:rPr>
          <w:rFonts w:ascii="Times New Roman" w:hAnsi="Times New Roman" w:cs="Times New Roman"/>
          <w:i/>
          <w:sz w:val="24"/>
          <w:szCs w:val="24"/>
        </w:rPr>
        <w:t>e</w:t>
      </w:r>
      <w:r w:rsidR="00AD7C5A">
        <w:rPr>
          <w:rFonts w:ascii="Times New Roman" w:hAnsi="Times New Roman" w:cs="Times New Roman"/>
          <w:i/>
          <w:sz w:val="24"/>
          <w:szCs w:val="24"/>
        </w:rPr>
        <w:t xml:space="preserve"> 1.000.000,00 eura, </w:t>
      </w:r>
      <w:r w:rsidR="00AD7C5A" w:rsidRPr="00AD7C5A">
        <w:rPr>
          <w:rFonts w:ascii="Times New Roman" w:hAnsi="Times New Roman" w:cs="Times New Roman"/>
          <w:i/>
          <w:sz w:val="24"/>
          <w:szCs w:val="24"/>
        </w:rPr>
        <w:t xml:space="preserve">prihvatljivi troškovi projekta </w:t>
      </w:r>
      <w:r w:rsidR="00801381" w:rsidRPr="00801381">
        <w:rPr>
          <w:rFonts w:ascii="Times New Roman" w:hAnsi="Times New Roman" w:cs="Times New Roman"/>
          <w:i/>
          <w:sz w:val="24"/>
          <w:szCs w:val="24"/>
        </w:rPr>
        <w:t xml:space="preserve">unaprijed se smanjuju u referentnom razdoblju od 10 godina. Prihvatljivi troškovi projekta umanjuju </w:t>
      </w:r>
      <w:r w:rsidR="00AD7C5A">
        <w:rPr>
          <w:rFonts w:ascii="Times New Roman" w:hAnsi="Times New Roman" w:cs="Times New Roman"/>
          <w:i/>
          <w:sz w:val="24"/>
          <w:szCs w:val="24"/>
        </w:rPr>
        <w:t xml:space="preserve">se </w:t>
      </w:r>
      <w:r w:rsidR="00801381" w:rsidRPr="00801381">
        <w:rPr>
          <w:rFonts w:ascii="Times New Roman" w:hAnsi="Times New Roman" w:cs="Times New Roman"/>
          <w:i/>
          <w:sz w:val="24"/>
          <w:szCs w:val="24"/>
        </w:rPr>
        <w:t>za utvrđeni diskontirani neto prihod</w:t>
      </w:r>
      <w:r w:rsidRPr="00EF0E5A">
        <w:rPr>
          <w:rFonts w:ascii="Times New Roman" w:hAnsi="Times New Roman" w:cs="Times New Roman"/>
          <w:i/>
          <w:sz w:val="24"/>
          <w:szCs w:val="24"/>
        </w:rPr>
        <w:t>.</w:t>
      </w:r>
    </w:p>
    <w:p w14:paraId="30913A0C" w14:textId="7921BC99" w:rsidR="00B31E8C" w:rsidRPr="00D37AA5" w:rsidRDefault="007E2A0C" w:rsidP="00F61CE2">
      <w:pPr>
        <w:spacing w:after="120"/>
        <w:jc w:val="both"/>
        <w:rPr>
          <w:rFonts w:ascii="Times New Roman" w:hAnsi="Times New Roman" w:cs="Times New Roman"/>
          <w:i/>
          <w:sz w:val="24"/>
          <w:szCs w:val="24"/>
        </w:rPr>
      </w:pPr>
      <w:r w:rsidRPr="00D37AA5">
        <w:rPr>
          <w:rFonts w:ascii="Times New Roman" w:hAnsi="Times New Roman" w:cs="Times New Roman"/>
          <w:i/>
          <w:sz w:val="24"/>
          <w:szCs w:val="24"/>
        </w:rPr>
        <w:t xml:space="preserve">Za izračun neto prihoda u referentnom razdoblju potrebno je popuniti </w:t>
      </w:r>
      <w:r w:rsidR="00F61CE2">
        <w:rPr>
          <w:rFonts w:ascii="Times New Roman" w:hAnsi="Times New Roman" w:cs="Times New Roman"/>
          <w:i/>
          <w:sz w:val="24"/>
          <w:szCs w:val="24"/>
        </w:rPr>
        <w:t xml:space="preserve">Tablicu </w:t>
      </w:r>
      <w:r w:rsidRPr="00D37AA5">
        <w:rPr>
          <w:rFonts w:ascii="Times New Roman" w:hAnsi="Times New Roman" w:cs="Times New Roman"/>
          <w:i/>
          <w:sz w:val="24"/>
          <w:szCs w:val="24"/>
        </w:rPr>
        <w:t>izračun</w:t>
      </w:r>
      <w:r w:rsidR="00F61CE2">
        <w:rPr>
          <w:rFonts w:ascii="Times New Roman" w:hAnsi="Times New Roman" w:cs="Times New Roman"/>
          <w:i/>
          <w:sz w:val="24"/>
          <w:szCs w:val="24"/>
        </w:rPr>
        <w:t>a</w:t>
      </w:r>
      <w:r w:rsidRPr="00D37AA5">
        <w:rPr>
          <w:rFonts w:ascii="Times New Roman" w:hAnsi="Times New Roman" w:cs="Times New Roman"/>
          <w:i/>
          <w:sz w:val="24"/>
          <w:szCs w:val="24"/>
        </w:rPr>
        <w:t xml:space="preserve"> neto prihoda.</w:t>
      </w:r>
    </w:p>
    <w:p w14:paraId="1DBDAE4A" w14:textId="77777777" w:rsidR="00E60D5F" w:rsidRDefault="007E2A0C" w:rsidP="00F61CE2">
      <w:pPr>
        <w:spacing w:after="120"/>
        <w:jc w:val="both"/>
        <w:rPr>
          <w:rFonts w:ascii="Times New Roman" w:hAnsi="Times New Roman" w:cs="Times New Roman"/>
          <w:i/>
          <w:sz w:val="24"/>
          <w:szCs w:val="24"/>
        </w:rPr>
      </w:pPr>
      <w:r w:rsidRPr="00D37AA5">
        <w:rPr>
          <w:rFonts w:ascii="Times New Roman" w:hAnsi="Times New Roman" w:cs="Times New Roman"/>
          <w:i/>
          <w:sz w:val="24"/>
          <w:szCs w:val="24"/>
        </w:rPr>
        <w:t xml:space="preserve">Predložak </w:t>
      </w:r>
      <w:r w:rsidR="00F61CE2" w:rsidRPr="00F61CE2">
        <w:rPr>
          <w:rFonts w:ascii="Times New Roman" w:hAnsi="Times New Roman" w:cs="Times New Roman"/>
          <w:i/>
          <w:sz w:val="24"/>
          <w:szCs w:val="24"/>
        </w:rPr>
        <w:t>Tablic</w:t>
      </w:r>
      <w:r w:rsidR="00F61CE2">
        <w:rPr>
          <w:rFonts w:ascii="Times New Roman" w:hAnsi="Times New Roman" w:cs="Times New Roman"/>
          <w:i/>
          <w:sz w:val="24"/>
          <w:szCs w:val="24"/>
        </w:rPr>
        <w:t>e</w:t>
      </w:r>
      <w:r w:rsidR="00F61CE2" w:rsidRPr="00F61CE2">
        <w:rPr>
          <w:rFonts w:ascii="Times New Roman" w:hAnsi="Times New Roman" w:cs="Times New Roman"/>
          <w:i/>
          <w:sz w:val="24"/>
          <w:szCs w:val="24"/>
        </w:rPr>
        <w:t xml:space="preserve"> izračuna neto prihoda </w:t>
      </w:r>
      <w:r w:rsidRPr="00D37AA5">
        <w:rPr>
          <w:rFonts w:ascii="Times New Roman" w:hAnsi="Times New Roman" w:cs="Times New Roman"/>
          <w:i/>
          <w:sz w:val="24"/>
          <w:szCs w:val="24"/>
        </w:rPr>
        <w:t>se preuzima sa stranice www.apprrr.hr – kartica “Zajednička poljoprivredna politika/PRRRH 2014. – 2020./Mjera 7/Podmjera 7.4/Vezani dok</w:t>
      </w:r>
      <w:r w:rsidR="00AD7C5A">
        <w:rPr>
          <w:rFonts w:ascii="Times New Roman" w:hAnsi="Times New Roman" w:cs="Times New Roman"/>
          <w:i/>
          <w:sz w:val="24"/>
          <w:szCs w:val="24"/>
        </w:rPr>
        <w:t>umenti/Predlošci i upute 7.4.1“.</w:t>
      </w:r>
    </w:p>
    <w:p w14:paraId="4E6C9C79" w14:textId="56962E45" w:rsidR="00D37AA5" w:rsidRDefault="00E60D5F" w:rsidP="00E60D5F">
      <w:pPr>
        <w:spacing w:after="120"/>
        <w:jc w:val="both"/>
        <w:rPr>
          <w:rFonts w:ascii="Times New Roman" w:hAnsi="Times New Roman" w:cs="Times New Roman"/>
          <w:i/>
          <w:sz w:val="24"/>
          <w:szCs w:val="24"/>
        </w:rPr>
      </w:pPr>
      <w:r>
        <w:rPr>
          <w:rFonts w:ascii="Times New Roman" w:hAnsi="Times New Roman" w:cs="Times New Roman"/>
          <w:i/>
          <w:sz w:val="24"/>
          <w:szCs w:val="24"/>
        </w:rPr>
        <w:t xml:space="preserve">Isti predložak </w:t>
      </w:r>
      <w:r w:rsidRPr="00E60D5F">
        <w:rPr>
          <w:rFonts w:ascii="Times New Roman" w:hAnsi="Times New Roman" w:cs="Times New Roman"/>
          <w:i/>
          <w:sz w:val="24"/>
          <w:szCs w:val="24"/>
        </w:rPr>
        <w:t xml:space="preserve">Tablice izračuna neto prihoda </w:t>
      </w:r>
      <w:r>
        <w:rPr>
          <w:rFonts w:ascii="Times New Roman" w:hAnsi="Times New Roman" w:cs="Times New Roman"/>
          <w:i/>
          <w:sz w:val="24"/>
          <w:szCs w:val="24"/>
        </w:rPr>
        <w:t>može se otvoriti dvostrukim klikom na ovu ikonicu:</w:t>
      </w:r>
    </w:p>
    <w:p w14:paraId="43518F28" w14:textId="77777777" w:rsidR="00E60D5F" w:rsidRDefault="00E60D5F" w:rsidP="00E60D5F">
      <w:pPr>
        <w:spacing w:after="0"/>
        <w:jc w:val="both"/>
        <w:rPr>
          <w:rFonts w:ascii="Times New Roman" w:hAnsi="Times New Roman" w:cs="Times New Roman"/>
          <w:i/>
          <w:sz w:val="24"/>
          <w:szCs w:val="24"/>
        </w:rPr>
      </w:pPr>
    </w:p>
    <w:bookmarkStart w:id="2" w:name="_MON_1592723084"/>
    <w:bookmarkEnd w:id="2"/>
    <w:p w14:paraId="1AAD6B68" w14:textId="1C543DB7" w:rsidR="00E60D5F" w:rsidRDefault="000559FC" w:rsidP="00F61CE2">
      <w:pPr>
        <w:spacing w:after="120"/>
        <w:jc w:val="both"/>
        <w:rPr>
          <w:rFonts w:ascii="Times New Roman" w:hAnsi="Times New Roman" w:cs="Times New Roman"/>
          <w:i/>
          <w:sz w:val="24"/>
          <w:szCs w:val="24"/>
        </w:rPr>
      </w:pPr>
      <w:r>
        <w:rPr>
          <w:rFonts w:ascii="Times New Roman" w:hAnsi="Times New Roman" w:cs="Times New Roman"/>
          <w:b/>
          <w:sz w:val="24"/>
          <w:szCs w:val="24"/>
        </w:rPr>
        <w:object w:dxaOrig="1539" w:dyaOrig="997" w14:anchorId="6132B8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65.25pt" o:ole="">
            <v:imagedata r:id="rId15" o:title=""/>
          </v:shape>
          <o:OLEObject Type="Embed" ProgID="Excel.Sheet.12" ShapeID="_x0000_i1025" DrawAspect="Icon" ObjectID="_1693978463" r:id="rId16"/>
        </w:object>
      </w:r>
    </w:p>
    <w:p w14:paraId="095080F0" w14:textId="77777777" w:rsidR="00E60D5F" w:rsidRPr="002E536F" w:rsidRDefault="00E60D5F" w:rsidP="00E60D5F">
      <w:pPr>
        <w:spacing w:after="0"/>
        <w:jc w:val="both"/>
        <w:rPr>
          <w:rFonts w:ascii="Times New Roman" w:hAnsi="Times New Roman" w:cs="Times New Roman"/>
          <w:i/>
          <w:sz w:val="12"/>
          <w:szCs w:val="12"/>
        </w:rPr>
      </w:pPr>
    </w:p>
    <w:p w14:paraId="37BBBE0D" w14:textId="663E9113" w:rsidR="00B31E8C" w:rsidRDefault="00F61CE2" w:rsidP="00F61CE2">
      <w:pPr>
        <w:spacing w:after="120"/>
        <w:jc w:val="both"/>
        <w:rPr>
          <w:rFonts w:ascii="Times New Roman" w:hAnsi="Times New Roman" w:cs="Times New Roman"/>
          <w:i/>
          <w:sz w:val="24"/>
          <w:szCs w:val="24"/>
        </w:rPr>
      </w:pPr>
      <w:r>
        <w:rPr>
          <w:rFonts w:ascii="Times New Roman" w:hAnsi="Times New Roman" w:cs="Times New Roman"/>
          <w:i/>
          <w:sz w:val="24"/>
          <w:szCs w:val="24"/>
        </w:rPr>
        <w:t>P</w:t>
      </w:r>
      <w:r w:rsidRPr="00D37AA5">
        <w:rPr>
          <w:rFonts w:ascii="Times New Roman" w:hAnsi="Times New Roman" w:cs="Times New Roman"/>
          <w:i/>
          <w:sz w:val="24"/>
          <w:szCs w:val="24"/>
        </w:rPr>
        <w:t>opunjen</w:t>
      </w:r>
      <w:r>
        <w:rPr>
          <w:rFonts w:ascii="Times New Roman" w:hAnsi="Times New Roman" w:cs="Times New Roman"/>
          <w:i/>
          <w:sz w:val="24"/>
          <w:szCs w:val="24"/>
        </w:rPr>
        <w:t>i predložak Tablice</w:t>
      </w:r>
      <w:r w:rsidRPr="00D37AA5">
        <w:rPr>
          <w:rFonts w:ascii="Times New Roman" w:hAnsi="Times New Roman" w:cs="Times New Roman"/>
          <w:i/>
          <w:sz w:val="24"/>
          <w:szCs w:val="24"/>
        </w:rPr>
        <w:t xml:space="preserve"> </w:t>
      </w:r>
      <w:r>
        <w:rPr>
          <w:rFonts w:ascii="Times New Roman" w:hAnsi="Times New Roman" w:cs="Times New Roman"/>
          <w:i/>
          <w:sz w:val="24"/>
          <w:szCs w:val="24"/>
        </w:rPr>
        <w:t>kopira se u ovom poglavlju</w:t>
      </w:r>
      <w:r w:rsidR="00D0488B">
        <w:rPr>
          <w:rFonts w:ascii="Times New Roman" w:hAnsi="Times New Roman" w:cs="Times New Roman"/>
          <w:i/>
          <w:sz w:val="24"/>
          <w:szCs w:val="24"/>
        </w:rPr>
        <w:t xml:space="preserve"> na sljedećoj stranici</w:t>
      </w:r>
      <w:r>
        <w:rPr>
          <w:rFonts w:ascii="Times New Roman" w:hAnsi="Times New Roman" w:cs="Times New Roman"/>
          <w:i/>
          <w:sz w:val="24"/>
          <w:szCs w:val="24"/>
        </w:rPr>
        <w:t>.</w:t>
      </w:r>
    </w:p>
    <w:p w14:paraId="0FA3289C" w14:textId="77777777" w:rsidR="00F61CE2" w:rsidRDefault="00F61CE2" w:rsidP="00F61CE2">
      <w:pPr>
        <w:spacing w:after="120"/>
        <w:jc w:val="both"/>
        <w:rPr>
          <w:rFonts w:ascii="Times New Roman" w:hAnsi="Times New Roman" w:cs="Times New Roman"/>
          <w:b/>
          <w:sz w:val="24"/>
          <w:szCs w:val="24"/>
        </w:rPr>
      </w:pPr>
    </w:p>
    <w:tbl>
      <w:tblPr>
        <w:tblStyle w:val="Reetkatablice"/>
        <w:tblW w:w="0" w:type="auto"/>
        <w:tblLook w:val="04A0" w:firstRow="1" w:lastRow="0" w:firstColumn="1" w:lastColumn="0" w:noHBand="0" w:noVBand="1"/>
      </w:tblPr>
      <w:tblGrid>
        <w:gridCol w:w="6232"/>
        <w:gridCol w:w="1560"/>
        <w:gridCol w:w="1610"/>
      </w:tblGrid>
      <w:tr w:rsidR="008A031A" w14:paraId="68BCC543" w14:textId="77777777" w:rsidTr="00F61CE2">
        <w:trPr>
          <w:trHeight w:val="711"/>
        </w:trPr>
        <w:tc>
          <w:tcPr>
            <w:tcW w:w="6232" w:type="dxa"/>
            <w:vAlign w:val="center"/>
          </w:tcPr>
          <w:p w14:paraId="1EE6597A" w14:textId="649060B6" w:rsidR="008A031A" w:rsidRPr="00D0488B" w:rsidRDefault="008A031A" w:rsidP="00F61CE2">
            <w:pPr>
              <w:rPr>
                <w:rFonts w:ascii="Times New Roman" w:hAnsi="Times New Roman" w:cs="Times New Roman"/>
                <w:b/>
                <w:bCs/>
                <w:sz w:val="24"/>
                <w:szCs w:val="24"/>
              </w:rPr>
            </w:pPr>
            <w:r w:rsidRPr="00D0488B">
              <w:rPr>
                <w:rFonts w:ascii="Times New Roman" w:eastAsia="Calibri" w:hAnsi="Times New Roman" w:cs="Times New Roman"/>
                <w:b/>
                <w:bCs/>
                <w:sz w:val="24"/>
                <w:szCs w:val="24"/>
              </w:rPr>
              <w:t>Ostvaruje li projekt neto prihod?</w:t>
            </w:r>
          </w:p>
        </w:tc>
        <w:tc>
          <w:tcPr>
            <w:tcW w:w="1560" w:type="dxa"/>
            <w:vAlign w:val="center"/>
          </w:tcPr>
          <w:p w14:paraId="060350A6" w14:textId="77777777" w:rsidR="008A031A" w:rsidRDefault="008A031A" w:rsidP="00F61CE2">
            <w:pPr>
              <w:jc w:val="center"/>
              <w:rPr>
                <w:rFonts w:ascii="Times New Roman" w:hAnsi="Times New Roman" w:cs="Times New Roman"/>
                <w:sz w:val="24"/>
                <w:szCs w:val="24"/>
              </w:rPr>
            </w:pPr>
            <w:r w:rsidRPr="008A64B2">
              <w:rPr>
                <w:rFonts w:ascii="Times New Roman" w:eastAsia="Calibri" w:hAnsi="Times New Roman" w:cs="Times New Roman"/>
                <w:b/>
                <w:bCs/>
                <w:sz w:val="24"/>
                <w:szCs w:val="24"/>
              </w:rPr>
              <w:t>DA</w:t>
            </w:r>
          </w:p>
        </w:tc>
        <w:tc>
          <w:tcPr>
            <w:tcW w:w="1610" w:type="dxa"/>
            <w:vAlign w:val="center"/>
          </w:tcPr>
          <w:p w14:paraId="4839B40A" w14:textId="32963CDB" w:rsidR="008A031A" w:rsidRDefault="00FE5E98" w:rsidP="00F61CE2">
            <w:pPr>
              <w:jc w:val="center"/>
              <w:rPr>
                <w:rFonts w:ascii="Times New Roman" w:hAnsi="Times New Roman" w:cs="Times New Roman"/>
                <w:sz w:val="24"/>
                <w:szCs w:val="24"/>
              </w:rPr>
            </w:pPr>
            <w:r>
              <w:rPr>
                <w:rFonts w:ascii="Times New Roman" w:eastAsia="Calibri" w:hAnsi="Times New Roman" w:cs="Times New Roman"/>
                <w:b/>
                <w:bCs/>
                <w:noProof/>
                <w:sz w:val="24"/>
                <w:szCs w:val="24"/>
              </w:rPr>
              <mc:AlternateContent>
                <mc:Choice Requires="wps">
                  <w:drawing>
                    <wp:anchor distT="0" distB="0" distL="114300" distR="114300" simplePos="0" relativeHeight="251662336" behindDoc="0" locked="0" layoutInCell="1" allowOverlap="1" wp14:anchorId="48A95ED2" wp14:editId="2E30546A">
                      <wp:simplePos x="0" y="0"/>
                      <wp:positionH relativeFrom="column">
                        <wp:posOffset>187960</wp:posOffset>
                      </wp:positionH>
                      <wp:positionV relativeFrom="paragraph">
                        <wp:posOffset>-46355</wp:posOffset>
                      </wp:positionV>
                      <wp:extent cx="525780" cy="266700"/>
                      <wp:effectExtent l="0" t="0" r="26670" b="19050"/>
                      <wp:wrapNone/>
                      <wp:docPr id="6" name="Elipsa 6"/>
                      <wp:cNvGraphicFramePr/>
                      <a:graphic xmlns:a="http://schemas.openxmlformats.org/drawingml/2006/main">
                        <a:graphicData uri="http://schemas.microsoft.com/office/word/2010/wordprocessingShape">
                          <wps:wsp>
                            <wps:cNvSpPr/>
                            <wps:spPr>
                              <a:xfrm>
                                <a:off x="0" y="0"/>
                                <a:ext cx="525780" cy="2667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F3D6AA" id="Elipsa 6" o:spid="_x0000_s1026" style="position:absolute;margin-left:14.8pt;margin-top:-3.65pt;width:41.4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" filled="f" strokecolor="black [3213]" strokeweight="2pt"/>
                  </w:pict>
                </mc:Fallback>
              </mc:AlternateContent>
            </w:r>
            <w:r w:rsidR="008A031A" w:rsidRPr="008A64B2">
              <w:rPr>
                <w:rFonts w:ascii="Times New Roman" w:eastAsia="Calibri" w:hAnsi="Times New Roman" w:cs="Times New Roman"/>
                <w:b/>
                <w:bCs/>
                <w:sz w:val="24"/>
                <w:szCs w:val="24"/>
              </w:rPr>
              <w:t>NE</w:t>
            </w:r>
          </w:p>
        </w:tc>
      </w:tr>
    </w:tbl>
    <w:p w14:paraId="3FAB1EDE" w14:textId="77777777" w:rsidR="002E536F" w:rsidRPr="002E536F" w:rsidRDefault="002E536F" w:rsidP="008A031A">
      <w:pPr>
        <w:spacing w:before="120" w:after="0" w:line="240" w:lineRule="auto"/>
        <w:jc w:val="both"/>
        <w:rPr>
          <w:rFonts w:ascii="Times New Roman" w:eastAsia="Calibri" w:hAnsi="Times New Roman" w:cs="Times New Roman"/>
          <w:i/>
          <w:iCs/>
          <w:sz w:val="2"/>
          <w:szCs w:val="2"/>
        </w:rPr>
      </w:pPr>
    </w:p>
    <w:p w14:paraId="2CE88F2E" w14:textId="3656EC11" w:rsidR="008A031A" w:rsidRPr="008A64B2" w:rsidRDefault="008A031A" w:rsidP="008A031A">
      <w:pPr>
        <w:spacing w:before="120" w:after="0" w:line="240" w:lineRule="auto"/>
        <w:jc w:val="both"/>
        <w:rPr>
          <w:rFonts w:ascii="Times New Roman" w:eastAsia="Calibri" w:hAnsi="Times New Roman" w:cs="Times New Roman"/>
        </w:rPr>
      </w:pPr>
      <w:r w:rsidRPr="008A64B2">
        <w:rPr>
          <w:rFonts w:ascii="Times New Roman" w:eastAsia="Calibri" w:hAnsi="Times New Roman" w:cs="Times New Roman"/>
          <w:i/>
          <w:iCs/>
          <w:sz w:val="24"/>
          <w:szCs w:val="24"/>
        </w:rPr>
        <w:t>(Zaokružiti odgovor koji je primjenjiv za projekt)</w:t>
      </w:r>
    </w:p>
    <w:p w14:paraId="68B65A48" w14:textId="6956AFCF" w:rsidR="00801381" w:rsidRDefault="00801381" w:rsidP="00691355">
      <w:pPr>
        <w:spacing w:after="360" w:line="240" w:lineRule="auto"/>
        <w:jc w:val="both"/>
        <w:rPr>
          <w:rFonts w:ascii="Times New Roman" w:eastAsia="Calibri" w:hAnsi="Times New Roman" w:cs="Times New Roman"/>
          <w:sz w:val="24"/>
          <w:szCs w:val="24"/>
        </w:rPr>
      </w:pPr>
    </w:p>
    <w:p w14:paraId="79A17D04" w14:textId="6D8151DA" w:rsidR="00F61CE2" w:rsidRPr="00F61CE2" w:rsidRDefault="00F61CE2" w:rsidP="00E60D5F">
      <w:pPr>
        <w:spacing w:after="0"/>
        <w:jc w:val="both"/>
        <w:rPr>
          <w:rFonts w:ascii="Times New Roman" w:eastAsia="Calibri" w:hAnsi="Times New Roman" w:cs="Times New Roman"/>
          <w:i/>
          <w:iCs/>
          <w:sz w:val="24"/>
          <w:szCs w:val="24"/>
        </w:rPr>
      </w:pPr>
      <w:r w:rsidRPr="00F61CE2">
        <w:rPr>
          <w:rFonts w:ascii="Times New Roman" w:eastAsia="Calibri" w:hAnsi="Times New Roman" w:cs="Times New Roman"/>
          <w:i/>
          <w:iCs/>
          <w:sz w:val="24"/>
          <w:szCs w:val="24"/>
        </w:rPr>
        <w:t>NAPOMEN</w:t>
      </w:r>
      <w:r w:rsidR="00AD7C5A">
        <w:rPr>
          <w:rFonts w:ascii="Times New Roman" w:eastAsia="Calibri" w:hAnsi="Times New Roman" w:cs="Times New Roman"/>
          <w:i/>
          <w:iCs/>
          <w:sz w:val="24"/>
          <w:szCs w:val="24"/>
        </w:rPr>
        <w:t>E</w:t>
      </w:r>
      <w:r w:rsidRPr="00F61CE2">
        <w:rPr>
          <w:rFonts w:ascii="Times New Roman" w:eastAsia="Calibri" w:hAnsi="Times New Roman" w:cs="Times New Roman"/>
          <w:i/>
          <w:iCs/>
          <w:sz w:val="24"/>
          <w:szCs w:val="24"/>
        </w:rPr>
        <w:t>:</w:t>
      </w:r>
    </w:p>
    <w:p w14:paraId="7314A950" w14:textId="0FFB2037" w:rsidR="00AD7C5A" w:rsidRDefault="00AD7C5A" w:rsidP="00E60D5F">
      <w:pPr>
        <w:spacing w:after="0"/>
        <w:jc w:val="both"/>
        <w:rPr>
          <w:rFonts w:ascii="Times New Roman" w:eastAsia="Calibri" w:hAnsi="Times New Roman" w:cs="Times New Roman"/>
          <w:i/>
          <w:iCs/>
          <w:sz w:val="24"/>
          <w:szCs w:val="24"/>
        </w:rPr>
      </w:pPr>
      <w:r w:rsidRPr="00AD7C5A">
        <w:rPr>
          <w:rFonts w:ascii="Times New Roman" w:eastAsia="Calibri" w:hAnsi="Times New Roman" w:cs="Times New Roman"/>
          <w:i/>
          <w:iCs/>
          <w:sz w:val="24"/>
          <w:szCs w:val="24"/>
        </w:rPr>
        <w:t>Tablicu izračuna neto prihoda</w:t>
      </w:r>
      <w:r>
        <w:rPr>
          <w:rFonts w:ascii="Times New Roman" w:eastAsia="Calibri" w:hAnsi="Times New Roman" w:cs="Times New Roman"/>
          <w:i/>
          <w:iCs/>
          <w:sz w:val="24"/>
          <w:szCs w:val="24"/>
        </w:rPr>
        <w:t xml:space="preserve"> je potrebno popuniti </w:t>
      </w:r>
      <w:r w:rsidRPr="00E60D5F">
        <w:rPr>
          <w:rFonts w:ascii="Times New Roman" w:eastAsia="Calibri" w:hAnsi="Times New Roman" w:cs="Times New Roman"/>
          <w:i/>
          <w:iCs/>
          <w:sz w:val="24"/>
          <w:szCs w:val="24"/>
          <w:u w:val="single"/>
        </w:rPr>
        <w:t>neovisno</w:t>
      </w:r>
      <w:r>
        <w:rPr>
          <w:rFonts w:ascii="Times New Roman" w:eastAsia="Calibri" w:hAnsi="Times New Roman" w:cs="Times New Roman"/>
          <w:i/>
          <w:iCs/>
          <w:sz w:val="24"/>
          <w:szCs w:val="24"/>
        </w:rPr>
        <w:t xml:space="preserve"> o tome koliko iznose prihvatljivi troškovi projekta, a u Planu </w:t>
      </w:r>
      <w:r w:rsidRPr="00F61CE2">
        <w:rPr>
          <w:rFonts w:ascii="Times New Roman" w:eastAsia="Calibri" w:hAnsi="Times New Roman" w:cs="Times New Roman"/>
          <w:i/>
          <w:iCs/>
          <w:sz w:val="24"/>
          <w:szCs w:val="24"/>
        </w:rPr>
        <w:t>nabave/Tablic</w:t>
      </w:r>
      <w:r>
        <w:rPr>
          <w:rFonts w:ascii="Times New Roman" w:eastAsia="Calibri" w:hAnsi="Times New Roman" w:cs="Times New Roman"/>
          <w:i/>
          <w:iCs/>
          <w:sz w:val="24"/>
          <w:szCs w:val="24"/>
        </w:rPr>
        <w:t xml:space="preserve">i troškova i izračuna potpore prihvatljivi troškova će se umanjiti samo ako prelaze </w:t>
      </w:r>
      <w:r w:rsidRPr="00AD7C5A">
        <w:rPr>
          <w:rFonts w:ascii="Times New Roman" w:eastAsia="Calibri" w:hAnsi="Times New Roman" w:cs="Times New Roman"/>
          <w:i/>
          <w:iCs/>
          <w:sz w:val="24"/>
          <w:szCs w:val="24"/>
        </w:rPr>
        <w:t>1.000.000,00 eura</w:t>
      </w:r>
      <w:r>
        <w:rPr>
          <w:rFonts w:ascii="Times New Roman" w:eastAsia="Calibri" w:hAnsi="Times New Roman" w:cs="Times New Roman"/>
          <w:i/>
          <w:iCs/>
          <w:sz w:val="24"/>
          <w:szCs w:val="24"/>
        </w:rPr>
        <w:t xml:space="preserve"> u protuvrijednosti u kunama i ako projekt generira neto prihod. </w:t>
      </w:r>
    </w:p>
    <w:p w14:paraId="33E09256" w14:textId="77777777" w:rsidR="00073421" w:rsidRDefault="00073421" w:rsidP="00073421">
      <w:pPr>
        <w:jc w:val="both"/>
        <w:rPr>
          <w:rFonts w:ascii="Times New Roman" w:hAnsi="Times New Roman" w:cs="Times New Roman"/>
          <w:b/>
          <w:sz w:val="24"/>
          <w:szCs w:val="24"/>
        </w:rPr>
        <w:sectPr w:rsidR="00073421" w:rsidSect="008E2C1A">
          <w:footerReference w:type="default" r:id="rId17"/>
          <w:pgSz w:w="11906" w:h="16838"/>
          <w:pgMar w:top="1247" w:right="1247" w:bottom="1247" w:left="1247" w:header="709" w:footer="255" w:gutter="0"/>
          <w:cols w:space="708"/>
          <w:docGrid w:linePitch="360"/>
        </w:sectPr>
      </w:pPr>
    </w:p>
    <w:p w14:paraId="3DD94177" w14:textId="77777777" w:rsidR="00073421" w:rsidRDefault="00073421" w:rsidP="00D0488B">
      <w:pPr>
        <w:spacing w:after="120"/>
        <w:jc w:val="center"/>
        <w:rPr>
          <w:rFonts w:ascii="Times New Roman" w:hAnsi="Times New Roman" w:cs="Times New Roman"/>
          <w:b/>
          <w:sz w:val="24"/>
          <w:szCs w:val="24"/>
        </w:rPr>
      </w:pPr>
      <w:r>
        <w:rPr>
          <w:rFonts w:ascii="Times New Roman" w:hAnsi="Times New Roman" w:cs="Times New Roman"/>
          <w:b/>
          <w:sz w:val="24"/>
          <w:szCs w:val="24"/>
        </w:rPr>
        <w:lastRenderedPageBreak/>
        <w:t>Tablica izračuna neto prihoda</w:t>
      </w:r>
    </w:p>
    <w:p w14:paraId="52B151C3" w14:textId="254662A8" w:rsidR="00073421" w:rsidRPr="00D0488B" w:rsidRDefault="00073421" w:rsidP="00073421">
      <w:pPr>
        <w:jc w:val="center"/>
        <w:rPr>
          <w:rFonts w:ascii="Times New Roman" w:eastAsia="Calibri" w:hAnsi="Times New Roman" w:cs="Times New Roman"/>
          <w:i/>
          <w:iCs/>
          <w:sz w:val="20"/>
          <w:szCs w:val="20"/>
        </w:rPr>
      </w:pPr>
      <w:r w:rsidRPr="00D0488B">
        <w:rPr>
          <w:rFonts w:ascii="Times New Roman" w:eastAsia="Calibri" w:hAnsi="Times New Roman" w:cs="Times New Roman"/>
          <w:i/>
          <w:iCs/>
          <w:sz w:val="20"/>
          <w:szCs w:val="20"/>
        </w:rPr>
        <w:t>(kopirati popunjenu Tablicu izračuna neto prihoda)</w:t>
      </w:r>
    </w:p>
    <w:p w14:paraId="562EA6AE" w14:textId="46A4B33F" w:rsidR="00073421" w:rsidRDefault="007B3A8A" w:rsidP="007B3A8A">
      <w:pPr>
        <w:ind w:left="-851"/>
        <w:jc w:val="both"/>
        <w:rPr>
          <w:rFonts w:ascii="Times New Roman" w:hAnsi="Times New Roman" w:cs="Times New Roman"/>
          <w:b/>
          <w:sz w:val="24"/>
          <w:szCs w:val="24"/>
        </w:rPr>
      </w:pPr>
      <w:r w:rsidRPr="007B3A8A">
        <w:rPr>
          <w:noProof/>
        </w:rPr>
        <w:drawing>
          <wp:inline distT="0" distB="0" distL="0" distR="0" wp14:anchorId="2754F969" wp14:editId="3ABDBD69">
            <wp:extent cx="10104120" cy="2207895"/>
            <wp:effectExtent l="0" t="0" r="0" b="190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149948" cy="2217909"/>
                    </a:xfrm>
                    <a:prstGeom prst="rect">
                      <a:avLst/>
                    </a:prstGeom>
                    <a:noFill/>
                    <a:ln>
                      <a:noFill/>
                    </a:ln>
                  </pic:spPr>
                </pic:pic>
              </a:graphicData>
            </a:graphic>
          </wp:inline>
        </w:drawing>
      </w:r>
    </w:p>
    <w:p w14:paraId="558497F3" w14:textId="77777777" w:rsidR="007B3A8A" w:rsidRDefault="007B3A8A" w:rsidP="007B3A8A">
      <w:pPr>
        <w:tabs>
          <w:tab w:val="center" w:pos="7172"/>
        </w:tabs>
        <w:ind w:left="-851"/>
      </w:pPr>
      <w:r>
        <w:rPr>
          <w:rFonts w:ascii="Times New Roman" w:hAnsi="Times New Roman" w:cs="Times New Roman"/>
          <w:sz w:val="24"/>
          <w:szCs w:val="24"/>
        </w:rPr>
        <w:tab/>
      </w:r>
      <w:r w:rsidRPr="007B3A8A">
        <w:rPr>
          <w:noProof/>
        </w:rPr>
        <w:drawing>
          <wp:inline distT="0" distB="0" distL="0" distR="0" wp14:anchorId="35FA778F" wp14:editId="5616025A">
            <wp:extent cx="10166350" cy="1965960"/>
            <wp:effectExtent l="0" t="0" r="635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179604" cy="1968523"/>
                    </a:xfrm>
                    <a:prstGeom prst="rect">
                      <a:avLst/>
                    </a:prstGeom>
                    <a:noFill/>
                    <a:ln>
                      <a:noFill/>
                    </a:ln>
                  </pic:spPr>
                </pic:pic>
              </a:graphicData>
            </a:graphic>
          </wp:inline>
        </w:drawing>
      </w:r>
    </w:p>
    <w:p w14:paraId="01000CE8" w14:textId="77777777" w:rsidR="007B3A8A" w:rsidRDefault="007B3A8A" w:rsidP="007B3A8A"/>
    <w:p w14:paraId="4C36F3D0" w14:textId="67C17168" w:rsidR="007B3A8A" w:rsidRDefault="007B3A8A" w:rsidP="007B3A8A">
      <w:pPr>
        <w:tabs>
          <w:tab w:val="left" w:pos="1985"/>
        </w:tabs>
      </w:pPr>
      <w:r>
        <w:tab/>
      </w:r>
      <w:r w:rsidRPr="007B3A8A">
        <w:rPr>
          <w:noProof/>
        </w:rPr>
        <w:drawing>
          <wp:inline distT="0" distB="0" distL="0" distR="0" wp14:anchorId="504F9486" wp14:editId="791CFA76">
            <wp:extent cx="3754755" cy="180340"/>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54755" cy="180340"/>
                    </a:xfrm>
                    <a:prstGeom prst="rect">
                      <a:avLst/>
                    </a:prstGeom>
                    <a:noFill/>
                    <a:ln>
                      <a:noFill/>
                    </a:ln>
                  </pic:spPr>
                </pic:pic>
              </a:graphicData>
            </a:graphic>
          </wp:inline>
        </w:drawing>
      </w:r>
    </w:p>
    <w:p w14:paraId="0323F94D" w14:textId="73345F21" w:rsidR="007B3A8A" w:rsidRPr="007B3A8A" w:rsidRDefault="007B3A8A" w:rsidP="007B3A8A">
      <w:pPr>
        <w:tabs>
          <w:tab w:val="left" w:pos="1985"/>
        </w:tabs>
        <w:rPr>
          <w:rFonts w:ascii="Times New Roman" w:hAnsi="Times New Roman" w:cs="Times New Roman"/>
          <w:sz w:val="24"/>
          <w:szCs w:val="24"/>
        </w:rPr>
        <w:sectPr w:rsidR="007B3A8A" w:rsidRPr="007B3A8A" w:rsidSect="00D0488B">
          <w:pgSz w:w="16838" w:h="11906" w:orient="landscape"/>
          <w:pgMar w:top="709" w:right="1247" w:bottom="851" w:left="1247" w:header="709" w:footer="150" w:gutter="0"/>
          <w:cols w:space="708"/>
          <w:docGrid w:linePitch="360"/>
        </w:sectPr>
      </w:pPr>
      <w:r>
        <w:rPr>
          <w:rFonts w:ascii="Times New Roman" w:hAnsi="Times New Roman" w:cs="Times New Roman"/>
          <w:sz w:val="24"/>
          <w:szCs w:val="24"/>
        </w:rPr>
        <w:tab/>
      </w:r>
    </w:p>
    <w:p w14:paraId="48940455" w14:textId="76CED21A" w:rsidR="00B63AB7" w:rsidRPr="008A64B2" w:rsidRDefault="00B31E8C" w:rsidP="0093730F">
      <w:pPr>
        <w:jc w:val="both"/>
        <w:rPr>
          <w:rFonts w:ascii="Times New Roman" w:hAnsi="Times New Roman" w:cs="Times New Roman"/>
          <w:b/>
          <w:sz w:val="24"/>
          <w:szCs w:val="24"/>
        </w:rPr>
      </w:pPr>
      <w:r>
        <w:rPr>
          <w:rFonts w:ascii="Times New Roman" w:hAnsi="Times New Roman" w:cs="Times New Roman"/>
          <w:b/>
          <w:sz w:val="24"/>
          <w:szCs w:val="24"/>
        </w:rPr>
        <w:lastRenderedPageBreak/>
        <w:t>10</w:t>
      </w:r>
      <w:r w:rsidR="00F16C24" w:rsidRPr="008A64B2">
        <w:rPr>
          <w:rFonts w:ascii="Times New Roman" w:hAnsi="Times New Roman" w:cs="Times New Roman"/>
          <w:b/>
          <w:sz w:val="24"/>
          <w:szCs w:val="24"/>
        </w:rPr>
        <w:t>. USKLAĐENOST PROJEKTA S</w:t>
      </w:r>
      <w:r w:rsidR="0026516F" w:rsidRPr="008A64B2">
        <w:rPr>
          <w:rFonts w:ascii="Times New Roman" w:hAnsi="Times New Roman" w:cs="Times New Roman"/>
          <w:b/>
          <w:sz w:val="24"/>
          <w:szCs w:val="24"/>
        </w:rPr>
        <w:t xml:space="preserve">A STRATEŠKIM RAZVOJNIM </w:t>
      </w:r>
      <w:r w:rsidR="008B7581">
        <w:rPr>
          <w:rFonts w:ascii="Times New Roman" w:hAnsi="Times New Roman" w:cs="Times New Roman"/>
          <w:b/>
          <w:sz w:val="24"/>
          <w:szCs w:val="24"/>
        </w:rPr>
        <w:t>DOKUMENTOM</w:t>
      </w:r>
      <w:r w:rsidR="008B7581" w:rsidRPr="008A64B2">
        <w:rPr>
          <w:rFonts w:ascii="Times New Roman" w:hAnsi="Times New Roman" w:cs="Times New Roman"/>
          <w:b/>
          <w:sz w:val="24"/>
          <w:szCs w:val="24"/>
        </w:rPr>
        <w:t xml:space="preserve"> </w:t>
      </w:r>
      <w:r w:rsidR="00F16C24" w:rsidRPr="008A64B2">
        <w:rPr>
          <w:rFonts w:ascii="Times New Roman" w:hAnsi="Times New Roman" w:cs="Times New Roman"/>
          <w:b/>
          <w:sz w:val="24"/>
          <w:szCs w:val="24"/>
        </w:rPr>
        <w:t>JEDINICE LOKALNE SAMOUPRAVE ILI S LOKALNOM RAZVOJNOM STRATEGIJOM ODABRANOG LAG-</w:t>
      </w:r>
      <w:r w:rsidR="000D4844" w:rsidRPr="008A64B2">
        <w:rPr>
          <w:rFonts w:ascii="Times New Roman" w:hAnsi="Times New Roman" w:cs="Times New Roman"/>
          <w:b/>
          <w:sz w:val="24"/>
          <w:szCs w:val="24"/>
        </w:rPr>
        <w:t>A</w:t>
      </w:r>
      <w:r w:rsidR="000D4844" w:rsidRPr="000D4844">
        <w:t xml:space="preserve"> </w:t>
      </w:r>
      <w:r w:rsidR="000D4844" w:rsidRPr="000D4844">
        <w:rPr>
          <w:rFonts w:ascii="Times New Roman" w:hAnsi="Times New Roman" w:cs="Times New Roman"/>
          <w:b/>
          <w:sz w:val="24"/>
          <w:szCs w:val="24"/>
        </w:rPr>
        <w:t xml:space="preserve">ILI </w:t>
      </w:r>
      <w:r w:rsidR="000D4844">
        <w:rPr>
          <w:rFonts w:ascii="Times New Roman" w:hAnsi="Times New Roman" w:cs="Times New Roman"/>
          <w:b/>
          <w:sz w:val="24"/>
          <w:szCs w:val="24"/>
        </w:rPr>
        <w:t xml:space="preserve">S </w:t>
      </w:r>
      <w:r w:rsidR="000D4844" w:rsidRPr="000D4844">
        <w:rPr>
          <w:rFonts w:ascii="Times New Roman" w:hAnsi="Times New Roman" w:cs="Times New Roman"/>
          <w:b/>
          <w:sz w:val="24"/>
          <w:szCs w:val="24"/>
        </w:rPr>
        <w:t>PLANOM RAZVOJA JEDINICE PODRUČNE (REGIONALNE) SAMOUPRAVE</w:t>
      </w:r>
    </w:p>
    <w:p w14:paraId="71770F10" w14:textId="5816DBFD" w:rsidR="00F16C24" w:rsidRPr="008A64B2" w:rsidRDefault="00431101" w:rsidP="00191EBA">
      <w:pPr>
        <w:jc w:val="both"/>
        <w:rPr>
          <w:rFonts w:ascii="Times New Roman" w:hAnsi="Times New Roman" w:cs="Times New Roman"/>
          <w:i/>
          <w:sz w:val="24"/>
          <w:szCs w:val="24"/>
        </w:rPr>
      </w:pPr>
      <w:r>
        <w:rPr>
          <w:rFonts w:ascii="Times New Roman" w:hAnsi="Times New Roman" w:cs="Times New Roman"/>
          <w:i/>
          <w:sz w:val="24"/>
          <w:szCs w:val="24"/>
        </w:rPr>
        <w:t>(N</w:t>
      </w:r>
      <w:r w:rsidR="00F16C24" w:rsidRPr="008A64B2">
        <w:rPr>
          <w:rFonts w:ascii="Times New Roman" w:hAnsi="Times New Roman" w:cs="Times New Roman"/>
          <w:i/>
          <w:sz w:val="24"/>
          <w:szCs w:val="24"/>
        </w:rPr>
        <w:t xml:space="preserve">avesti cilj i prioritet </w:t>
      </w:r>
      <w:r w:rsidR="00E06341" w:rsidRPr="008A64B2">
        <w:rPr>
          <w:rFonts w:ascii="Times New Roman" w:hAnsi="Times New Roman" w:cs="Times New Roman"/>
          <w:i/>
          <w:sz w:val="24"/>
          <w:szCs w:val="24"/>
        </w:rPr>
        <w:t xml:space="preserve">iz </w:t>
      </w:r>
      <w:r w:rsidR="00F16C24" w:rsidRPr="008A64B2">
        <w:rPr>
          <w:rFonts w:ascii="Times New Roman" w:hAnsi="Times New Roman" w:cs="Times New Roman"/>
          <w:i/>
          <w:sz w:val="24"/>
          <w:szCs w:val="24"/>
        </w:rPr>
        <w:t xml:space="preserve">strateškog razvojnog </w:t>
      </w:r>
      <w:r w:rsidR="00B54563">
        <w:rPr>
          <w:rFonts w:ascii="Times New Roman" w:hAnsi="Times New Roman" w:cs="Times New Roman"/>
          <w:i/>
          <w:sz w:val="24"/>
          <w:szCs w:val="24"/>
        </w:rPr>
        <w:t>dokumenta</w:t>
      </w:r>
      <w:r w:rsidR="00B54563" w:rsidRPr="008A64B2">
        <w:rPr>
          <w:rFonts w:ascii="Times New Roman" w:hAnsi="Times New Roman" w:cs="Times New Roman"/>
          <w:i/>
          <w:sz w:val="24"/>
          <w:szCs w:val="24"/>
        </w:rPr>
        <w:t xml:space="preserve"> </w:t>
      </w:r>
      <w:r w:rsidR="00F16C24" w:rsidRPr="008A64B2">
        <w:rPr>
          <w:rFonts w:ascii="Times New Roman" w:hAnsi="Times New Roman" w:cs="Times New Roman"/>
          <w:i/>
          <w:sz w:val="24"/>
          <w:szCs w:val="24"/>
        </w:rPr>
        <w:t>jedince lokalne samouprave ili iz lokalne razvojne strategije odabranog LAG-a</w:t>
      </w:r>
      <w:r w:rsidR="00E06341" w:rsidRPr="008A64B2">
        <w:rPr>
          <w:rFonts w:ascii="Times New Roman" w:hAnsi="Times New Roman" w:cs="Times New Roman"/>
          <w:i/>
          <w:sz w:val="24"/>
          <w:szCs w:val="24"/>
        </w:rPr>
        <w:t xml:space="preserve"> unutar Programa ruralnog razvoja</w:t>
      </w:r>
      <w:r w:rsidR="006C56E8" w:rsidRPr="008A64B2">
        <w:rPr>
          <w:rFonts w:ascii="Times New Roman" w:hAnsi="Times New Roman" w:cs="Times New Roman"/>
          <w:i/>
          <w:sz w:val="24"/>
          <w:szCs w:val="24"/>
        </w:rPr>
        <w:t xml:space="preserve"> Republike Hr</w:t>
      </w:r>
      <w:r w:rsidR="00E06341" w:rsidRPr="008A64B2">
        <w:rPr>
          <w:rFonts w:ascii="Times New Roman" w:hAnsi="Times New Roman" w:cs="Times New Roman"/>
          <w:i/>
          <w:sz w:val="24"/>
          <w:szCs w:val="24"/>
        </w:rPr>
        <w:t>vatske</w:t>
      </w:r>
      <w:r w:rsidR="000D4844">
        <w:rPr>
          <w:rFonts w:ascii="Times New Roman" w:hAnsi="Times New Roman" w:cs="Times New Roman"/>
          <w:i/>
          <w:sz w:val="24"/>
          <w:szCs w:val="24"/>
        </w:rPr>
        <w:t xml:space="preserve"> ili </w:t>
      </w:r>
      <w:r>
        <w:rPr>
          <w:rFonts w:ascii="Times New Roman" w:hAnsi="Times New Roman" w:cs="Times New Roman"/>
          <w:i/>
          <w:sz w:val="24"/>
          <w:szCs w:val="24"/>
        </w:rPr>
        <w:t>iz P</w:t>
      </w:r>
      <w:r w:rsidR="000D4844" w:rsidRPr="000D4844">
        <w:rPr>
          <w:rFonts w:ascii="Times New Roman" w:hAnsi="Times New Roman" w:cs="Times New Roman"/>
          <w:i/>
          <w:sz w:val="24"/>
          <w:szCs w:val="24"/>
        </w:rPr>
        <w:t>lan</w:t>
      </w:r>
      <w:r w:rsidR="000D4844">
        <w:rPr>
          <w:rFonts w:ascii="Times New Roman" w:hAnsi="Times New Roman" w:cs="Times New Roman"/>
          <w:i/>
          <w:sz w:val="24"/>
          <w:szCs w:val="24"/>
        </w:rPr>
        <w:t>a</w:t>
      </w:r>
      <w:r w:rsidR="000D4844" w:rsidRPr="000D4844">
        <w:rPr>
          <w:rFonts w:ascii="Times New Roman" w:hAnsi="Times New Roman" w:cs="Times New Roman"/>
          <w:i/>
          <w:sz w:val="24"/>
          <w:szCs w:val="24"/>
        </w:rPr>
        <w:t xml:space="preserve"> razvoja jedinice područne (regionalne) samouprave</w:t>
      </w:r>
      <w:r w:rsidR="00E06341" w:rsidRPr="008A64B2">
        <w:rPr>
          <w:rFonts w:ascii="Times New Roman" w:hAnsi="Times New Roman" w:cs="Times New Roman"/>
          <w:i/>
          <w:sz w:val="24"/>
          <w:szCs w:val="24"/>
        </w:rPr>
        <w:t>, a iz kojih je vidljivo da je projekt u skladu sa</w:t>
      </w:r>
      <w:r w:rsidR="00E06341" w:rsidRPr="008A64B2">
        <w:rPr>
          <w:rFonts w:ascii="Times New Roman" w:hAnsi="Times New Roman" w:cs="Times New Roman"/>
        </w:rPr>
        <w:t xml:space="preserve"> </w:t>
      </w:r>
      <w:r w:rsidR="00E06341" w:rsidRPr="008A64B2">
        <w:rPr>
          <w:rFonts w:ascii="Times New Roman" w:hAnsi="Times New Roman" w:cs="Times New Roman"/>
          <w:i/>
          <w:sz w:val="24"/>
          <w:szCs w:val="24"/>
        </w:rPr>
        <w:t xml:space="preserve">strateškim razvojnim </w:t>
      </w:r>
      <w:r w:rsidR="00B54563">
        <w:rPr>
          <w:rFonts w:ascii="Times New Roman" w:hAnsi="Times New Roman" w:cs="Times New Roman"/>
          <w:i/>
          <w:sz w:val="24"/>
          <w:szCs w:val="24"/>
        </w:rPr>
        <w:t>dokumentom</w:t>
      </w:r>
      <w:r>
        <w:rPr>
          <w:rFonts w:ascii="Times New Roman" w:hAnsi="Times New Roman" w:cs="Times New Roman"/>
          <w:i/>
          <w:sz w:val="24"/>
          <w:szCs w:val="24"/>
        </w:rPr>
        <w:t xml:space="preserve"> JLS</w:t>
      </w:r>
      <w:r w:rsidR="00E06341" w:rsidRPr="008A64B2">
        <w:rPr>
          <w:rFonts w:ascii="Times New Roman" w:hAnsi="Times New Roman" w:cs="Times New Roman"/>
          <w:i/>
          <w:sz w:val="24"/>
          <w:szCs w:val="24"/>
        </w:rPr>
        <w:t xml:space="preserve">, lokalnom razvojnom strategijom </w:t>
      </w:r>
      <w:r w:rsidR="00191EBA">
        <w:rPr>
          <w:rFonts w:ascii="Times New Roman" w:hAnsi="Times New Roman" w:cs="Times New Roman"/>
          <w:i/>
          <w:sz w:val="24"/>
          <w:szCs w:val="24"/>
        </w:rPr>
        <w:t xml:space="preserve">(LRS) </w:t>
      </w:r>
      <w:r w:rsidR="00E06341" w:rsidRPr="008A64B2">
        <w:rPr>
          <w:rFonts w:ascii="Times New Roman" w:hAnsi="Times New Roman" w:cs="Times New Roman"/>
          <w:i/>
          <w:sz w:val="24"/>
          <w:szCs w:val="24"/>
        </w:rPr>
        <w:t>odabranog LAG-a</w:t>
      </w:r>
      <w:r>
        <w:rPr>
          <w:rFonts w:ascii="Times New Roman" w:hAnsi="Times New Roman" w:cs="Times New Roman"/>
          <w:i/>
          <w:sz w:val="24"/>
          <w:szCs w:val="24"/>
        </w:rPr>
        <w:t xml:space="preserve"> ili Planom</w:t>
      </w:r>
      <w:r w:rsidRPr="00431101">
        <w:rPr>
          <w:rFonts w:ascii="Times New Roman" w:hAnsi="Times New Roman" w:cs="Times New Roman"/>
          <w:i/>
          <w:sz w:val="24"/>
          <w:szCs w:val="24"/>
        </w:rPr>
        <w:t xml:space="preserve"> razvoja</w:t>
      </w:r>
      <w:r>
        <w:rPr>
          <w:rFonts w:ascii="Times New Roman" w:hAnsi="Times New Roman" w:cs="Times New Roman"/>
          <w:i/>
          <w:sz w:val="24"/>
          <w:szCs w:val="24"/>
        </w:rPr>
        <w:t xml:space="preserve"> županije, obrazložiti usklađenost projekta s ciljem/prioritetom, n</w:t>
      </w:r>
      <w:r w:rsidR="00303651" w:rsidRPr="008A64B2">
        <w:rPr>
          <w:rFonts w:ascii="Times New Roman" w:hAnsi="Times New Roman" w:cs="Times New Roman"/>
          <w:i/>
          <w:sz w:val="24"/>
          <w:szCs w:val="24"/>
        </w:rPr>
        <w:t>avesti broj poglavlja/stranice u kojem</w:t>
      </w:r>
      <w:r>
        <w:rPr>
          <w:rFonts w:ascii="Times New Roman" w:hAnsi="Times New Roman" w:cs="Times New Roman"/>
          <w:i/>
          <w:sz w:val="24"/>
          <w:szCs w:val="24"/>
        </w:rPr>
        <w:t>/kojoj</w:t>
      </w:r>
      <w:r w:rsidR="00303651" w:rsidRPr="008A64B2">
        <w:rPr>
          <w:rFonts w:ascii="Times New Roman" w:hAnsi="Times New Roman" w:cs="Times New Roman"/>
          <w:i/>
          <w:sz w:val="24"/>
          <w:szCs w:val="24"/>
        </w:rPr>
        <w:t xml:space="preserve"> se navodi </w:t>
      </w:r>
      <w:r w:rsidR="005A46B2" w:rsidRPr="008A64B2">
        <w:rPr>
          <w:rFonts w:ascii="Times New Roman" w:hAnsi="Times New Roman" w:cs="Times New Roman"/>
          <w:i/>
          <w:sz w:val="24"/>
          <w:szCs w:val="24"/>
        </w:rPr>
        <w:t xml:space="preserve">spomenuti </w:t>
      </w:r>
      <w:r w:rsidR="00303651" w:rsidRPr="008A64B2">
        <w:rPr>
          <w:rFonts w:ascii="Times New Roman" w:hAnsi="Times New Roman" w:cs="Times New Roman"/>
          <w:i/>
          <w:sz w:val="24"/>
          <w:szCs w:val="24"/>
        </w:rPr>
        <w:t>cilj i prioritet</w:t>
      </w:r>
      <w:r w:rsidR="005A46B2" w:rsidRPr="008A64B2">
        <w:rPr>
          <w:rFonts w:ascii="Times New Roman" w:hAnsi="Times New Roman" w:cs="Times New Roman"/>
          <w:i/>
          <w:sz w:val="24"/>
          <w:szCs w:val="24"/>
        </w:rPr>
        <w:t>;</w:t>
      </w:r>
      <w:r w:rsidR="00303651" w:rsidRPr="008A64B2">
        <w:rPr>
          <w:rFonts w:ascii="Times New Roman" w:hAnsi="Times New Roman" w:cs="Times New Roman"/>
          <w:i/>
          <w:sz w:val="24"/>
          <w:szCs w:val="24"/>
        </w:rPr>
        <w:t xml:space="preserve"> </w:t>
      </w:r>
      <w:r w:rsidR="00191EBA" w:rsidRPr="008A64B2">
        <w:rPr>
          <w:rFonts w:ascii="Times New Roman" w:hAnsi="Times New Roman" w:cs="Times New Roman"/>
          <w:i/>
          <w:sz w:val="24"/>
          <w:szCs w:val="24"/>
        </w:rPr>
        <w:t xml:space="preserve">navesti gdje je strateški razvojni </w:t>
      </w:r>
      <w:r w:rsidR="00191EBA">
        <w:rPr>
          <w:rFonts w:ascii="Times New Roman" w:hAnsi="Times New Roman" w:cs="Times New Roman"/>
          <w:i/>
          <w:sz w:val="24"/>
          <w:szCs w:val="24"/>
        </w:rPr>
        <w:t>dokument/LRS/Plan razvoja županije</w:t>
      </w:r>
      <w:r w:rsidR="00191EBA" w:rsidRPr="008A64B2">
        <w:rPr>
          <w:rFonts w:ascii="Times New Roman" w:hAnsi="Times New Roman" w:cs="Times New Roman"/>
          <w:i/>
          <w:sz w:val="24"/>
          <w:szCs w:val="24"/>
        </w:rPr>
        <w:t xml:space="preserve"> objavljen - naziv i broj glasnika/link na mrežnu stranicu</w:t>
      </w:r>
      <w:r w:rsidR="00191EBA">
        <w:rPr>
          <w:rFonts w:ascii="Times New Roman" w:hAnsi="Times New Roman" w:cs="Times New Roman"/>
          <w:i/>
          <w:sz w:val="24"/>
          <w:szCs w:val="24"/>
        </w:rPr>
        <w:t>,</w:t>
      </w:r>
      <w:r w:rsidR="00191EBA" w:rsidRPr="008A64B2">
        <w:rPr>
          <w:rFonts w:ascii="Times New Roman" w:hAnsi="Times New Roman" w:cs="Times New Roman"/>
          <w:i/>
          <w:sz w:val="24"/>
          <w:szCs w:val="24"/>
        </w:rPr>
        <w:t xml:space="preserve"> </w:t>
      </w:r>
      <w:r w:rsidR="00303651" w:rsidRPr="008A64B2">
        <w:rPr>
          <w:rFonts w:ascii="Times New Roman" w:hAnsi="Times New Roman" w:cs="Times New Roman"/>
          <w:i/>
          <w:sz w:val="24"/>
          <w:szCs w:val="24"/>
        </w:rPr>
        <w:t xml:space="preserve">navesti broj i datum akta temeljem kojeg je strateški razvojni </w:t>
      </w:r>
      <w:r w:rsidR="00B54563">
        <w:rPr>
          <w:rFonts w:ascii="Times New Roman" w:hAnsi="Times New Roman" w:cs="Times New Roman"/>
          <w:i/>
          <w:sz w:val="24"/>
          <w:szCs w:val="24"/>
        </w:rPr>
        <w:t>dokument</w:t>
      </w:r>
      <w:r>
        <w:rPr>
          <w:rFonts w:ascii="Times New Roman" w:hAnsi="Times New Roman" w:cs="Times New Roman"/>
          <w:i/>
          <w:sz w:val="24"/>
          <w:szCs w:val="24"/>
        </w:rPr>
        <w:t>/Plan razvoja</w:t>
      </w:r>
      <w:r w:rsidR="00B54563" w:rsidRPr="008A64B2">
        <w:rPr>
          <w:rFonts w:ascii="Times New Roman" w:hAnsi="Times New Roman" w:cs="Times New Roman"/>
          <w:i/>
          <w:sz w:val="24"/>
          <w:szCs w:val="24"/>
        </w:rPr>
        <w:t xml:space="preserve"> </w:t>
      </w:r>
      <w:r w:rsidR="00303651" w:rsidRPr="008A64B2">
        <w:rPr>
          <w:rFonts w:ascii="Times New Roman" w:hAnsi="Times New Roman" w:cs="Times New Roman"/>
          <w:i/>
          <w:sz w:val="24"/>
          <w:szCs w:val="24"/>
        </w:rPr>
        <w:t xml:space="preserve">usvojen od strane predstavničkog tijela jedinice lokalne </w:t>
      </w:r>
      <w:r>
        <w:rPr>
          <w:rFonts w:ascii="Times New Roman" w:hAnsi="Times New Roman" w:cs="Times New Roman"/>
          <w:i/>
          <w:sz w:val="24"/>
          <w:szCs w:val="24"/>
        </w:rPr>
        <w:t xml:space="preserve">ili </w:t>
      </w:r>
      <w:r w:rsidRPr="00431101">
        <w:rPr>
          <w:rFonts w:ascii="Times New Roman" w:hAnsi="Times New Roman" w:cs="Times New Roman"/>
          <w:i/>
          <w:sz w:val="24"/>
          <w:szCs w:val="24"/>
        </w:rPr>
        <w:t xml:space="preserve">područne (regionalne) </w:t>
      </w:r>
      <w:r w:rsidR="00303651" w:rsidRPr="008A64B2">
        <w:rPr>
          <w:rFonts w:ascii="Times New Roman" w:hAnsi="Times New Roman" w:cs="Times New Roman"/>
          <w:i/>
          <w:sz w:val="24"/>
          <w:szCs w:val="24"/>
        </w:rPr>
        <w:t>samouprave</w:t>
      </w:r>
      <w:r w:rsidR="005A46B2" w:rsidRPr="008A64B2">
        <w:rPr>
          <w:rFonts w:ascii="Times New Roman" w:hAnsi="Times New Roman" w:cs="Times New Roman"/>
          <w:i/>
          <w:sz w:val="24"/>
          <w:szCs w:val="24"/>
        </w:rPr>
        <w:t>; navesti gdje je taj akt objavljen - naziv i broj glasnika/link na mrežnu stranicu</w:t>
      </w:r>
      <w:r w:rsidR="005A46B2" w:rsidRPr="008A64B2">
        <w:rPr>
          <w:rFonts w:ascii="Times New Roman" w:hAnsi="Times New Roman" w:cs="Times New Roman"/>
        </w:rPr>
        <w:t>;</w:t>
      </w:r>
      <w:r>
        <w:rPr>
          <w:rFonts w:ascii="Times New Roman" w:hAnsi="Times New Roman" w:cs="Times New Roman"/>
          <w:i/>
          <w:sz w:val="24"/>
          <w:szCs w:val="24"/>
        </w:rPr>
        <w:t>.</w:t>
      </w:r>
      <w:r w:rsidR="00F3307E" w:rsidRPr="008A64B2">
        <w:rPr>
          <w:rFonts w:ascii="Times New Roman" w:hAnsi="Times New Roman" w:cs="Times New Roman"/>
          <w:i/>
          <w:sz w:val="24"/>
          <w:szCs w:val="24"/>
        </w:rPr>
        <w:t>)</w:t>
      </w:r>
    </w:p>
    <w:p w14:paraId="21DB9CDE" w14:textId="38B97A7A" w:rsidR="00303C02" w:rsidRPr="00F469B9" w:rsidRDefault="00303C02" w:rsidP="00303C02">
      <w:pPr>
        <w:jc w:val="both"/>
        <w:rPr>
          <w:rFonts w:ascii="Times New Roman" w:hAnsi="Times New Roman" w:cs="Times New Roman"/>
          <w:sz w:val="24"/>
          <w:szCs w:val="24"/>
        </w:rPr>
      </w:pPr>
      <w:r w:rsidRPr="00F469B9">
        <w:rPr>
          <w:rFonts w:ascii="Times New Roman" w:hAnsi="Times New Roman" w:cs="Times New Roman"/>
          <w:sz w:val="24"/>
          <w:szCs w:val="24"/>
        </w:rPr>
        <w:t xml:space="preserve">Projekt je u skladu sa temeljnim razvojnim dokumentom Grada Ivanca – Strategijom razvoja Grada Ivanca za razdoblje 2014. – 2020. Navedenu Strategiju donijelo je Gradsko vijeće na 7. sjednici održanoj 24. travnja 2014. godine. Odluka Gradskog vijeća o donošenju Strategije objavljena je u Službenom vjesniku Varaždinske županije BROJ: 17/1, Varaždin, 25. travnja 2014. godine. Link na digitalno izdanje: </w:t>
      </w:r>
      <w:hyperlink r:id="rId21" w:history="1">
        <w:r w:rsidR="00F469B9" w:rsidRPr="00F469B9">
          <w:rPr>
            <w:rStyle w:val="Hiperveza"/>
            <w:rFonts w:ascii="Times New Roman" w:hAnsi="Times New Roman" w:cs="Times New Roman"/>
            <w:sz w:val="24"/>
            <w:szCs w:val="24"/>
          </w:rPr>
          <w:t>https://glasila.hr/glasila/sluzbeni-vjesnik-varazdinske-zupanije-1</w:t>
        </w:r>
      </w:hyperlink>
      <w:r w:rsidR="00F469B9" w:rsidRPr="00F469B9">
        <w:rPr>
          <w:rFonts w:ascii="Times New Roman" w:hAnsi="Times New Roman" w:cs="Times New Roman"/>
          <w:sz w:val="24"/>
          <w:szCs w:val="24"/>
        </w:rPr>
        <w:t>.</w:t>
      </w:r>
      <w:r w:rsidRPr="00F469B9">
        <w:rPr>
          <w:rFonts w:ascii="Times New Roman" w:hAnsi="Times New Roman" w:cs="Times New Roman"/>
          <w:sz w:val="24"/>
          <w:szCs w:val="24"/>
        </w:rPr>
        <w:t xml:space="preserve"> Strategija je u digitalnom obliku dostupna i na službenoj web stranici Grada Ivanca </w:t>
      </w:r>
      <w:hyperlink r:id="rId22" w:history="1">
        <w:r w:rsidRPr="00F469B9">
          <w:rPr>
            <w:rStyle w:val="Hiperveza"/>
            <w:rFonts w:ascii="Times New Roman" w:hAnsi="Times New Roman" w:cs="Times New Roman"/>
            <w:sz w:val="24"/>
            <w:szCs w:val="24"/>
          </w:rPr>
          <w:t>www.ivanec.hr</w:t>
        </w:r>
      </w:hyperlink>
      <w:r w:rsidRPr="00F469B9">
        <w:rPr>
          <w:rFonts w:ascii="Times New Roman" w:hAnsi="Times New Roman" w:cs="Times New Roman"/>
          <w:sz w:val="24"/>
          <w:szCs w:val="24"/>
        </w:rPr>
        <w:t xml:space="preserve">. </w:t>
      </w:r>
      <w:r w:rsidR="00F469B9" w:rsidRPr="00F469B9">
        <w:rPr>
          <w:rFonts w:ascii="Times New Roman" w:hAnsi="Times New Roman" w:cs="Times New Roman"/>
          <w:sz w:val="24"/>
          <w:szCs w:val="24"/>
        </w:rPr>
        <w:t xml:space="preserve">Odluka o produljenju važenja Strategije do 31. prosinca 2021. donesena je na sjednici Gradskog vijeća 16. srpnja 2020. godine, a objavljenja u Službenom vjesniku Varaždinske županije BROJ 48, 17. srpnja 2020. godine. Link na digitalno izdanje: </w:t>
      </w:r>
      <w:hyperlink r:id="rId23" w:history="1">
        <w:r w:rsidR="00F469B9" w:rsidRPr="00F469B9">
          <w:rPr>
            <w:rStyle w:val="Hiperveza"/>
            <w:rFonts w:ascii="Times New Roman" w:hAnsi="Times New Roman" w:cs="Times New Roman"/>
            <w:sz w:val="24"/>
            <w:szCs w:val="24"/>
          </w:rPr>
          <w:t>https://glasila.hr/glasila/sluzbeni-vjesnik-varazdinske-zupanije-1</w:t>
        </w:r>
      </w:hyperlink>
      <w:r w:rsidR="00F469B9" w:rsidRPr="00F469B9">
        <w:rPr>
          <w:rFonts w:ascii="Times New Roman" w:hAnsi="Times New Roman" w:cs="Times New Roman"/>
          <w:sz w:val="24"/>
          <w:szCs w:val="24"/>
        </w:rPr>
        <w:t xml:space="preserve">. </w:t>
      </w:r>
    </w:p>
    <w:p w14:paraId="011DB73C" w14:textId="77777777" w:rsidR="00303C02" w:rsidRDefault="00303C02" w:rsidP="00303C02">
      <w:pPr>
        <w:jc w:val="both"/>
        <w:rPr>
          <w:rFonts w:ascii="Times New Roman" w:hAnsi="Times New Roman" w:cs="Times New Roman"/>
          <w:sz w:val="24"/>
          <w:szCs w:val="24"/>
        </w:rPr>
      </w:pPr>
      <w:r w:rsidRPr="0008173F">
        <w:rPr>
          <w:rFonts w:ascii="Times New Roman" w:hAnsi="Times New Roman" w:cs="Times New Roman"/>
          <w:sz w:val="24"/>
          <w:szCs w:val="24"/>
        </w:rPr>
        <w:t>Predmetni projekt je u skladu s Ciljem 2 Strategije koji glasi: Unaprijediti komunalnu infrastrukturu s ciljem podizanja kvalitete života lokalnog stanovništva, Prioritetom 2.1 Ruralni razvoj i modernizacija prometne, komunalne, komunikacijske i društvene infrastrukture, Mjerom 2.1.4. Izgradnja društvene i sportske infrastrukture. Svrha i cilj mjere je porast kvalitete života stanovnika razvojem i unapređenjem društvene infrastrukture, a koje se prvenstveno odnose na povećanje kulturnih i sportskih sadržaja na čitavome području grada i uključivanje većeg broja stanovnika u konzumaciju istih. (str. 100; 103; 116 – 117)</w:t>
      </w:r>
      <w:r>
        <w:rPr>
          <w:rFonts w:ascii="Times New Roman" w:hAnsi="Times New Roman" w:cs="Times New Roman"/>
          <w:sz w:val="24"/>
          <w:szCs w:val="24"/>
        </w:rPr>
        <w:t>.</w:t>
      </w:r>
    </w:p>
    <w:p w14:paraId="29DFB582" w14:textId="77777777" w:rsidR="00437BC5" w:rsidRPr="003F4413" w:rsidRDefault="00437BC5" w:rsidP="00437BC5">
      <w:pPr>
        <w:jc w:val="both"/>
        <w:rPr>
          <w:rFonts w:ascii="Times New Roman" w:hAnsi="Times New Roman" w:cs="Times New Roman"/>
          <w:sz w:val="24"/>
        </w:rPr>
      </w:pPr>
      <w:r>
        <w:rPr>
          <w:rFonts w:ascii="Times New Roman" w:hAnsi="Times New Roman" w:cs="Times New Roman"/>
          <w:sz w:val="24"/>
        </w:rPr>
        <w:t>Projekt je u skladu s</w:t>
      </w:r>
      <w:r w:rsidRPr="003F4413">
        <w:rPr>
          <w:rFonts w:ascii="Times New Roman" w:hAnsi="Times New Roman" w:cs="Times New Roman"/>
          <w:sz w:val="24"/>
        </w:rPr>
        <w:t xml:space="preserve"> razvojnom strategijom odabrane Lokalne - akcijske grupe – LAG Sjeverozapad. Lokalna razvojna strategija Lokalne akcijske grupe Sjeverozapad 2014. - 2020. donesena je 25. siječnja 2018. godine, od strane nadležnog tijela – Skupštine Lokalne – akcijske grupe Sjeverozapad. Strategija je objavljenja na sljedećoj poveznici: </w:t>
      </w:r>
      <w:hyperlink r:id="rId24" w:history="1">
        <w:r w:rsidRPr="003F4413">
          <w:rPr>
            <w:rStyle w:val="Hiperveza"/>
            <w:rFonts w:ascii="Times New Roman" w:hAnsi="Times New Roman" w:cs="Times New Roman"/>
            <w:sz w:val="24"/>
          </w:rPr>
          <w:t>http://www.lagsz.hr/wp-content/uploads/2018/03/LRS-LAG-Sjeverozapad-2014-2020.pdf.</w:t>
        </w:r>
      </w:hyperlink>
      <w:r w:rsidRPr="003F4413">
        <w:rPr>
          <w:rFonts w:ascii="Times New Roman" w:hAnsi="Times New Roman" w:cs="Times New Roman"/>
          <w:sz w:val="24"/>
        </w:rPr>
        <w:t xml:space="preserve"> </w:t>
      </w:r>
    </w:p>
    <w:p w14:paraId="0642F33A" w14:textId="77777777" w:rsidR="00437BC5" w:rsidRPr="003F4413" w:rsidRDefault="00437BC5" w:rsidP="00437BC5">
      <w:pPr>
        <w:jc w:val="both"/>
        <w:rPr>
          <w:rFonts w:ascii="Times New Roman" w:hAnsi="Times New Roman" w:cs="Times New Roman"/>
          <w:sz w:val="28"/>
          <w:szCs w:val="24"/>
        </w:rPr>
      </w:pPr>
      <w:r w:rsidRPr="003F4413">
        <w:rPr>
          <w:rFonts w:ascii="Times New Roman" w:hAnsi="Times New Roman" w:cs="Times New Roman"/>
          <w:sz w:val="24"/>
        </w:rPr>
        <w:t xml:space="preserve">Predmetni projekt u skladu je s Fokus područjem 6. Promicanje društvene uključenosti, suzbijanja siromaštva te gospodarskog razvoja u ruralnim područjima; ciljem 6B - poticanje lokalnog razvoja u ruralnim područjima (str. 42). U Strategiji LAG-a Sjeverozapad također su pobrojane mjere i podmjere kojima će se poticati razvoj, a među definiranim mjerama nalazi se i Mjera 7.4 Ulaganja u pokretanje, poboljšanje ili proširenje lokalnih temeljnih usluga za ruralno stanovništvo, </w:t>
      </w:r>
      <w:r w:rsidRPr="003F4413">
        <w:rPr>
          <w:rFonts w:ascii="Times New Roman" w:hAnsi="Times New Roman" w:cs="Times New Roman"/>
          <w:sz w:val="24"/>
        </w:rPr>
        <w:lastRenderedPageBreak/>
        <w:t>uključujući slobodno vrijeme i kulturne aktivnosti te povezanu infrastrukturu (str. 43). Na stranici 45</w:t>
      </w:r>
      <w:r>
        <w:rPr>
          <w:rFonts w:ascii="Times New Roman" w:hAnsi="Times New Roman" w:cs="Times New Roman"/>
          <w:sz w:val="24"/>
        </w:rPr>
        <w:t xml:space="preserve"> u t</w:t>
      </w:r>
      <w:r w:rsidRPr="003F4413">
        <w:rPr>
          <w:rFonts w:ascii="Times New Roman" w:hAnsi="Times New Roman" w:cs="Times New Roman"/>
          <w:sz w:val="24"/>
        </w:rPr>
        <w:t xml:space="preserve">ablici 28. navode se prihvatljivi troškovi po podmjeri 7.4, </w:t>
      </w:r>
      <w:r>
        <w:rPr>
          <w:rFonts w:ascii="Times New Roman" w:hAnsi="Times New Roman" w:cs="Times New Roman"/>
          <w:sz w:val="24"/>
        </w:rPr>
        <w:t>na 49 stranici u t</w:t>
      </w:r>
      <w:r w:rsidRPr="003F4413">
        <w:rPr>
          <w:rFonts w:ascii="Times New Roman" w:hAnsi="Times New Roman" w:cs="Times New Roman"/>
          <w:sz w:val="24"/>
        </w:rPr>
        <w:t>ablici 29. je prikazana usklađenost LRS mjere 7, odnosno podmjere 7.4. s nadređenim strateškim</w:t>
      </w:r>
      <w:r>
        <w:rPr>
          <w:rFonts w:ascii="Times New Roman" w:hAnsi="Times New Roman" w:cs="Times New Roman"/>
          <w:sz w:val="24"/>
        </w:rPr>
        <w:t xml:space="preserve"> dokumentima. Na stranici 53 u t</w:t>
      </w:r>
      <w:r w:rsidRPr="003F4413">
        <w:rPr>
          <w:rFonts w:ascii="Times New Roman" w:hAnsi="Times New Roman" w:cs="Times New Roman"/>
          <w:sz w:val="24"/>
        </w:rPr>
        <w:t>ablici 31. je prikazan tijek provedbe LRS-a po godinama u kojoj je navedena podmjera 7.4.</w:t>
      </w:r>
      <w:r>
        <w:rPr>
          <w:rFonts w:ascii="Times New Roman" w:hAnsi="Times New Roman" w:cs="Times New Roman"/>
          <w:sz w:val="24"/>
        </w:rPr>
        <w:t xml:space="preserve"> te je također u t</w:t>
      </w:r>
      <w:r w:rsidRPr="003F4413">
        <w:rPr>
          <w:rFonts w:ascii="Times New Roman" w:hAnsi="Times New Roman" w:cs="Times New Roman"/>
          <w:sz w:val="24"/>
        </w:rPr>
        <w:t>ablici 32. na istoj stranici navedena procjena ukupnog broja projekata za podmjeru 7.4. U tablici 41. na stranici 61</w:t>
      </w:r>
      <w:r>
        <w:rPr>
          <w:rFonts w:ascii="Times New Roman" w:hAnsi="Times New Roman" w:cs="Times New Roman"/>
          <w:sz w:val="24"/>
        </w:rPr>
        <w:t>.</w:t>
      </w:r>
      <w:r w:rsidRPr="003F4413">
        <w:rPr>
          <w:rFonts w:ascii="Times New Roman" w:hAnsi="Times New Roman" w:cs="Times New Roman"/>
          <w:sz w:val="24"/>
        </w:rPr>
        <w:t xml:space="preserve"> Strategije LAG-a navedena je procjena potrebnih financijskih sredstava za provedbu projek</w:t>
      </w:r>
      <w:r>
        <w:rPr>
          <w:rFonts w:ascii="Times New Roman" w:hAnsi="Times New Roman" w:cs="Times New Roman"/>
          <w:sz w:val="24"/>
        </w:rPr>
        <w:t xml:space="preserve">ta, odnosno naveden je postotak </w:t>
      </w:r>
      <w:r w:rsidRPr="003F4413">
        <w:rPr>
          <w:rFonts w:ascii="Times New Roman" w:hAnsi="Times New Roman" w:cs="Times New Roman"/>
          <w:sz w:val="24"/>
        </w:rPr>
        <w:t>od ukupnih financijskih sredstava Podmjere 19.2, a koji se odnosi na podmjeru 7.4. Također</w:t>
      </w:r>
      <w:r>
        <w:rPr>
          <w:rFonts w:ascii="Times New Roman" w:hAnsi="Times New Roman" w:cs="Times New Roman"/>
          <w:sz w:val="24"/>
        </w:rPr>
        <w:t xml:space="preserve"> su u prilogu Strategije LAG-a S</w:t>
      </w:r>
      <w:r w:rsidRPr="003F4413">
        <w:rPr>
          <w:rFonts w:ascii="Times New Roman" w:hAnsi="Times New Roman" w:cs="Times New Roman"/>
          <w:sz w:val="24"/>
        </w:rPr>
        <w:t>jeverozapad na stranici 28 navedeni kriteriji odabira po tipu operacije 7.4.</w:t>
      </w:r>
    </w:p>
    <w:p w14:paraId="5664E43F" w14:textId="1F04E484" w:rsidR="007761C1" w:rsidRDefault="007761C1" w:rsidP="001A6DBB">
      <w:pPr>
        <w:jc w:val="both"/>
        <w:rPr>
          <w:rFonts w:ascii="Times New Roman" w:hAnsi="Times New Roman" w:cs="Times New Roman"/>
          <w:sz w:val="24"/>
          <w:szCs w:val="24"/>
        </w:rPr>
      </w:pPr>
    </w:p>
    <w:p w14:paraId="0C740A56" w14:textId="49A96619" w:rsidR="00191EBA" w:rsidRPr="008A64B2" w:rsidRDefault="00191EBA" w:rsidP="000845EE">
      <w:pPr>
        <w:jc w:val="both"/>
        <w:rPr>
          <w:rFonts w:ascii="Times New Roman" w:hAnsi="Times New Roman" w:cs="Times New Roman"/>
          <w:sz w:val="24"/>
          <w:szCs w:val="24"/>
        </w:rPr>
      </w:pPr>
      <w:r w:rsidRPr="008A64B2">
        <w:rPr>
          <w:rFonts w:ascii="Times New Roman" w:hAnsi="Times New Roman" w:cs="Times New Roman"/>
          <w:b/>
          <w:sz w:val="24"/>
          <w:szCs w:val="24"/>
        </w:rPr>
        <w:t>1</w:t>
      </w:r>
      <w:r w:rsidR="000845EE">
        <w:rPr>
          <w:rFonts w:ascii="Times New Roman" w:hAnsi="Times New Roman" w:cs="Times New Roman"/>
          <w:b/>
          <w:sz w:val="24"/>
          <w:szCs w:val="24"/>
        </w:rPr>
        <w:t>1</w:t>
      </w:r>
      <w:r>
        <w:rPr>
          <w:rFonts w:ascii="Times New Roman" w:hAnsi="Times New Roman" w:cs="Times New Roman"/>
          <w:b/>
          <w:sz w:val="24"/>
          <w:szCs w:val="24"/>
        </w:rPr>
        <w:t>. USKLAĐENOST PROJEKTA</w:t>
      </w:r>
      <w:r w:rsidRPr="008A64B2">
        <w:rPr>
          <w:rFonts w:ascii="Times New Roman" w:hAnsi="Times New Roman" w:cs="Times New Roman"/>
          <w:b/>
          <w:sz w:val="24"/>
          <w:szCs w:val="24"/>
        </w:rPr>
        <w:t xml:space="preserve"> S PROSTORN</w:t>
      </w:r>
      <w:r>
        <w:rPr>
          <w:rFonts w:ascii="Times New Roman" w:hAnsi="Times New Roman" w:cs="Times New Roman"/>
          <w:b/>
          <w:sz w:val="24"/>
          <w:szCs w:val="24"/>
        </w:rPr>
        <w:t>IM PLAN</w:t>
      </w:r>
      <w:r w:rsidRPr="008A64B2">
        <w:rPr>
          <w:rFonts w:ascii="Times New Roman" w:hAnsi="Times New Roman" w:cs="Times New Roman"/>
          <w:b/>
          <w:sz w:val="24"/>
          <w:szCs w:val="24"/>
        </w:rPr>
        <w:t>OM JEDINICE LOKALNE SAMOUPRAVE</w:t>
      </w:r>
    </w:p>
    <w:p w14:paraId="733FA9F7" w14:textId="134A9476" w:rsidR="000845EE" w:rsidRDefault="00191EBA" w:rsidP="000845EE">
      <w:pPr>
        <w:jc w:val="both"/>
        <w:rPr>
          <w:rFonts w:ascii="Times New Roman" w:hAnsi="Times New Roman" w:cs="Times New Roman"/>
          <w:i/>
          <w:sz w:val="24"/>
          <w:szCs w:val="24"/>
        </w:rPr>
      </w:pPr>
      <w:r w:rsidRPr="008A64B2">
        <w:rPr>
          <w:rFonts w:ascii="Times New Roman" w:hAnsi="Times New Roman" w:cs="Times New Roman"/>
          <w:i/>
          <w:sz w:val="24"/>
          <w:szCs w:val="24"/>
        </w:rPr>
        <w:t xml:space="preserve">(za projekte građenja </w:t>
      </w:r>
      <w:r>
        <w:rPr>
          <w:rFonts w:ascii="Times New Roman" w:hAnsi="Times New Roman" w:cs="Times New Roman"/>
          <w:i/>
          <w:sz w:val="24"/>
          <w:szCs w:val="24"/>
        </w:rPr>
        <w:t xml:space="preserve">za koje nije ishođena </w:t>
      </w:r>
      <w:r w:rsidRPr="008A64B2">
        <w:rPr>
          <w:rFonts w:ascii="Times New Roman" w:hAnsi="Times New Roman" w:cs="Times New Roman"/>
          <w:i/>
          <w:sz w:val="24"/>
          <w:szCs w:val="24"/>
        </w:rPr>
        <w:t>građevinsk</w:t>
      </w:r>
      <w:r>
        <w:rPr>
          <w:rFonts w:ascii="Times New Roman" w:hAnsi="Times New Roman" w:cs="Times New Roman"/>
          <w:i/>
          <w:sz w:val="24"/>
          <w:szCs w:val="24"/>
        </w:rPr>
        <w:t>a</w:t>
      </w:r>
      <w:r w:rsidRPr="008A64B2">
        <w:rPr>
          <w:rFonts w:ascii="Times New Roman" w:hAnsi="Times New Roman" w:cs="Times New Roman"/>
          <w:i/>
          <w:sz w:val="24"/>
          <w:szCs w:val="24"/>
        </w:rPr>
        <w:t xml:space="preserve"> dozvol</w:t>
      </w:r>
      <w:r>
        <w:rPr>
          <w:rFonts w:ascii="Times New Roman" w:hAnsi="Times New Roman" w:cs="Times New Roman"/>
          <w:i/>
          <w:sz w:val="24"/>
          <w:szCs w:val="24"/>
        </w:rPr>
        <w:t>a</w:t>
      </w:r>
      <w:r w:rsidRPr="008A64B2">
        <w:rPr>
          <w:rFonts w:ascii="Times New Roman" w:hAnsi="Times New Roman" w:cs="Times New Roman"/>
          <w:i/>
          <w:sz w:val="24"/>
          <w:szCs w:val="24"/>
        </w:rPr>
        <w:t xml:space="preserve"> </w:t>
      </w:r>
      <w:r w:rsidR="000845EE">
        <w:rPr>
          <w:rFonts w:ascii="Times New Roman" w:hAnsi="Times New Roman" w:cs="Times New Roman"/>
          <w:i/>
          <w:sz w:val="24"/>
          <w:szCs w:val="24"/>
        </w:rPr>
        <w:t xml:space="preserve">obrazložiti </w:t>
      </w:r>
      <w:r w:rsidR="000845EE" w:rsidRPr="000845EE">
        <w:rPr>
          <w:rFonts w:ascii="Times New Roman" w:hAnsi="Times New Roman" w:cs="Times New Roman"/>
          <w:i/>
          <w:sz w:val="24"/>
          <w:szCs w:val="24"/>
        </w:rPr>
        <w:t xml:space="preserve">usklađenost projekta s prostornim planom </w:t>
      </w:r>
      <w:r w:rsidR="000845EE">
        <w:rPr>
          <w:rFonts w:ascii="Times New Roman" w:hAnsi="Times New Roman" w:cs="Times New Roman"/>
          <w:i/>
          <w:sz w:val="24"/>
          <w:szCs w:val="24"/>
        </w:rPr>
        <w:t>JLS</w:t>
      </w:r>
      <w:r w:rsidR="000845EE" w:rsidRPr="000845EE">
        <w:rPr>
          <w:rFonts w:ascii="Times New Roman" w:hAnsi="Times New Roman" w:cs="Times New Roman"/>
          <w:i/>
          <w:sz w:val="24"/>
          <w:szCs w:val="24"/>
        </w:rPr>
        <w:t xml:space="preserve"> </w:t>
      </w:r>
      <w:r w:rsidR="000845EE" w:rsidRPr="00191EBA">
        <w:rPr>
          <w:rFonts w:ascii="Times New Roman" w:hAnsi="Times New Roman" w:cs="Times New Roman"/>
          <w:i/>
          <w:sz w:val="24"/>
          <w:szCs w:val="24"/>
        </w:rPr>
        <w:t>poziva</w:t>
      </w:r>
      <w:r w:rsidR="000845EE">
        <w:rPr>
          <w:rFonts w:ascii="Times New Roman" w:hAnsi="Times New Roman" w:cs="Times New Roman"/>
          <w:i/>
          <w:sz w:val="24"/>
          <w:szCs w:val="24"/>
        </w:rPr>
        <w:t xml:space="preserve">jući se </w:t>
      </w:r>
      <w:r w:rsidR="000845EE" w:rsidRPr="00191EBA">
        <w:rPr>
          <w:rFonts w:ascii="Times New Roman" w:hAnsi="Times New Roman" w:cs="Times New Roman"/>
          <w:i/>
          <w:sz w:val="24"/>
          <w:szCs w:val="24"/>
        </w:rPr>
        <w:t xml:space="preserve">na odgovarajuće članke, stavke i točke </w:t>
      </w:r>
      <w:r w:rsidR="000845EE">
        <w:rPr>
          <w:rFonts w:ascii="Times New Roman" w:hAnsi="Times New Roman" w:cs="Times New Roman"/>
          <w:i/>
          <w:sz w:val="24"/>
          <w:szCs w:val="24"/>
        </w:rPr>
        <w:t xml:space="preserve">tekstualnog dijela </w:t>
      </w:r>
      <w:r w:rsidR="000845EE" w:rsidRPr="00191EBA">
        <w:rPr>
          <w:rFonts w:ascii="Times New Roman" w:hAnsi="Times New Roman" w:cs="Times New Roman"/>
          <w:i/>
          <w:sz w:val="24"/>
          <w:szCs w:val="24"/>
        </w:rPr>
        <w:t>Prostornog plana</w:t>
      </w:r>
      <w:r w:rsidR="000845EE">
        <w:rPr>
          <w:rFonts w:ascii="Times New Roman" w:hAnsi="Times New Roman" w:cs="Times New Roman"/>
          <w:i/>
          <w:sz w:val="24"/>
          <w:szCs w:val="24"/>
        </w:rPr>
        <w:t xml:space="preserve"> JLS</w:t>
      </w:r>
      <w:r w:rsidR="000845EE" w:rsidRPr="00191EBA">
        <w:rPr>
          <w:rFonts w:ascii="Times New Roman" w:hAnsi="Times New Roman" w:cs="Times New Roman"/>
          <w:i/>
          <w:sz w:val="24"/>
          <w:szCs w:val="24"/>
        </w:rPr>
        <w:t xml:space="preserve"> </w:t>
      </w:r>
      <w:r w:rsidR="000845EE">
        <w:rPr>
          <w:rFonts w:ascii="Times New Roman" w:hAnsi="Times New Roman" w:cs="Times New Roman"/>
          <w:i/>
          <w:sz w:val="24"/>
          <w:szCs w:val="24"/>
        </w:rPr>
        <w:t>te na grafičke dijelove Prostornog plana,</w:t>
      </w:r>
      <w:r w:rsidR="000845EE" w:rsidRPr="000845EE">
        <w:rPr>
          <w:rFonts w:ascii="Times New Roman" w:hAnsi="Times New Roman" w:cs="Times New Roman"/>
          <w:i/>
          <w:sz w:val="24"/>
          <w:szCs w:val="24"/>
        </w:rPr>
        <w:t xml:space="preserve"> </w:t>
      </w:r>
      <w:r w:rsidR="000845EE" w:rsidRPr="008A64B2">
        <w:rPr>
          <w:rFonts w:ascii="Times New Roman" w:hAnsi="Times New Roman" w:cs="Times New Roman"/>
          <w:i/>
          <w:sz w:val="24"/>
          <w:szCs w:val="24"/>
        </w:rPr>
        <w:t>navesti naziv i strani</w:t>
      </w:r>
      <w:r w:rsidR="000845EE">
        <w:rPr>
          <w:rFonts w:ascii="Times New Roman" w:hAnsi="Times New Roman" w:cs="Times New Roman"/>
          <w:i/>
          <w:sz w:val="24"/>
          <w:szCs w:val="24"/>
        </w:rPr>
        <w:t>ce</w:t>
      </w:r>
      <w:r w:rsidR="000845EE" w:rsidRPr="008A64B2">
        <w:rPr>
          <w:rFonts w:ascii="Times New Roman" w:hAnsi="Times New Roman" w:cs="Times New Roman"/>
          <w:i/>
          <w:sz w:val="24"/>
          <w:szCs w:val="24"/>
        </w:rPr>
        <w:t xml:space="preserve"> </w:t>
      </w:r>
      <w:r w:rsidR="000845EE" w:rsidRPr="000845EE">
        <w:rPr>
          <w:rFonts w:ascii="Times New Roman" w:hAnsi="Times New Roman" w:cs="Times New Roman"/>
          <w:i/>
          <w:sz w:val="24"/>
          <w:szCs w:val="24"/>
        </w:rPr>
        <w:t xml:space="preserve">Prostornog plana </w:t>
      </w:r>
      <w:r w:rsidR="000845EE">
        <w:rPr>
          <w:rFonts w:ascii="Times New Roman" w:hAnsi="Times New Roman" w:cs="Times New Roman"/>
          <w:i/>
          <w:sz w:val="24"/>
          <w:szCs w:val="24"/>
        </w:rPr>
        <w:t>JLS</w:t>
      </w:r>
      <w:r w:rsidR="000845EE" w:rsidRPr="008A64B2">
        <w:rPr>
          <w:rFonts w:ascii="Times New Roman" w:hAnsi="Times New Roman" w:cs="Times New Roman"/>
          <w:i/>
          <w:sz w:val="24"/>
          <w:szCs w:val="24"/>
        </w:rPr>
        <w:t xml:space="preserve"> u koj</w:t>
      </w:r>
      <w:r w:rsidR="000845EE">
        <w:rPr>
          <w:rFonts w:ascii="Times New Roman" w:hAnsi="Times New Roman" w:cs="Times New Roman"/>
          <w:i/>
          <w:sz w:val="24"/>
          <w:szCs w:val="24"/>
        </w:rPr>
        <w:t>ima</w:t>
      </w:r>
      <w:r w:rsidR="000845EE" w:rsidRPr="008A64B2">
        <w:rPr>
          <w:rFonts w:ascii="Times New Roman" w:hAnsi="Times New Roman" w:cs="Times New Roman"/>
          <w:i/>
          <w:sz w:val="24"/>
          <w:szCs w:val="24"/>
        </w:rPr>
        <w:t xml:space="preserve"> je</w:t>
      </w:r>
      <w:r w:rsidR="000845EE">
        <w:rPr>
          <w:rFonts w:ascii="Times New Roman" w:hAnsi="Times New Roman" w:cs="Times New Roman"/>
          <w:i/>
          <w:sz w:val="24"/>
          <w:szCs w:val="24"/>
        </w:rPr>
        <w:t xml:space="preserve"> dozvoljena </w:t>
      </w:r>
      <w:r w:rsidR="000845EE" w:rsidRPr="008A64B2">
        <w:rPr>
          <w:rFonts w:ascii="Times New Roman" w:hAnsi="Times New Roman" w:cs="Times New Roman"/>
          <w:i/>
          <w:sz w:val="24"/>
          <w:szCs w:val="24"/>
        </w:rPr>
        <w:t xml:space="preserve">provedba takvog </w:t>
      </w:r>
      <w:r w:rsidR="000845EE">
        <w:rPr>
          <w:rFonts w:ascii="Times New Roman" w:hAnsi="Times New Roman" w:cs="Times New Roman"/>
          <w:i/>
          <w:sz w:val="24"/>
          <w:szCs w:val="24"/>
        </w:rPr>
        <w:t>zahvata u prostoru</w:t>
      </w:r>
      <w:r w:rsidR="000845EE" w:rsidRPr="008A64B2">
        <w:rPr>
          <w:rFonts w:ascii="Times New Roman" w:hAnsi="Times New Roman" w:cs="Times New Roman"/>
          <w:i/>
          <w:sz w:val="24"/>
          <w:szCs w:val="24"/>
        </w:rPr>
        <w:t>, navesti broj mape/knjige/poglavlja/stranice iz Glavnog projekta u kojem projektant dokazuje/izjavljuje da je Glavni projekt u skladu s prostornim planom.</w:t>
      </w:r>
    </w:p>
    <w:p w14:paraId="3B262259" w14:textId="4A1878B0" w:rsidR="00314C6A" w:rsidRPr="004D4683" w:rsidRDefault="00314C6A" w:rsidP="00314C6A">
      <w:pPr>
        <w:jc w:val="both"/>
        <w:rPr>
          <w:rFonts w:ascii="Times New Roman" w:hAnsi="Times New Roman" w:cs="Times New Roman"/>
          <w:sz w:val="24"/>
          <w:szCs w:val="24"/>
        </w:rPr>
      </w:pPr>
      <w:r w:rsidRPr="004D4683">
        <w:rPr>
          <w:rFonts w:ascii="Times New Roman" w:hAnsi="Times New Roman" w:cs="Times New Roman"/>
          <w:sz w:val="24"/>
          <w:szCs w:val="24"/>
        </w:rPr>
        <w:t>Projekt Rekreacijskog centra Lančić – Knapić u skladu je s donesenom i važećom prostorno – planskom dokumentacijom Grada Ivanca: Prostorni plan uređenja Grada Ivanca ("Službeni vjesnik Varaždinske županije", broj 06/01.,02/08., 24/12, 32/14,43/14- pročišćeni tekst, 27/16.; 32/16 pročišćeni tekst, 40/16. – Zaključak o ispravci pogreške) i 75/18, 90/18 - pročišćeni tekst, 83/19, 8/20 - pročišćeni tekst; 21/21, 38/21 - pročišćeni tekst).</w:t>
      </w:r>
    </w:p>
    <w:p w14:paraId="41008D8B" w14:textId="1369118B" w:rsidR="00314C6A" w:rsidRDefault="00314C6A" w:rsidP="00314C6A">
      <w:pPr>
        <w:jc w:val="both"/>
        <w:rPr>
          <w:rFonts w:ascii="Times New Roman" w:hAnsi="Times New Roman" w:cs="Times New Roman"/>
          <w:sz w:val="24"/>
          <w:szCs w:val="24"/>
        </w:rPr>
      </w:pPr>
      <w:r w:rsidRPr="004D4683">
        <w:rPr>
          <w:rFonts w:ascii="Times New Roman" w:hAnsi="Times New Roman" w:cs="Times New Roman"/>
          <w:sz w:val="24"/>
          <w:szCs w:val="24"/>
        </w:rPr>
        <w:t>Sukladno navedenom projekt je u skladu s važećom Odlukom o donošenju prostornog plana uređenja grada Ivanca – točka 2.2.5. Uvjeti smještaja sportsko- rekreacijske djelatnosti, podtočka  2.2.5.1. Sportsko- rekreacijska namjena. Objavljeno u službenom vjesniku Varaždinske županije (38/2021) - članak 30. na stranici 2971.</w:t>
      </w:r>
    </w:p>
    <w:p w14:paraId="4D42E5D6" w14:textId="77777777" w:rsidR="00314C6A" w:rsidRPr="004D4683" w:rsidRDefault="00314C6A" w:rsidP="00314C6A">
      <w:pPr>
        <w:jc w:val="both"/>
        <w:rPr>
          <w:rFonts w:ascii="Times New Roman" w:hAnsi="Times New Roman" w:cs="Times New Roman"/>
          <w:sz w:val="24"/>
          <w:szCs w:val="24"/>
        </w:rPr>
      </w:pPr>
      <w:r w:rsidRPr="004D4683">
        <w:rPr>
          <w:rFonts w:ascii="Times New Roman" w:hAnsi="Times New Roman" w:cs="Times New Roman"/>
          <w:sz w:val="24"/>
          <w:szCs w:val="24"/>
        </w:rPr>
        <w:t>Članak 30. prostornog plana uvjetuje sljedeće postupke u definiranju plana uređenja rekreacijske površine: - „Uređenje i izgradnja unutar površina rekreacijske namjene može se vršiti samo na temelju plana uređenja rekreacijske površine. Obuhvat plana uređenja (i kao prikazano na kartografskom prikazu broj 3. »Uvjeti za korištenje, uređenje i zaštitu prostora« i broj 4. Građevinska područja) određuje površinu zahvata iz stavka 2. i 3. ovog članka. - „Plan uređenja rekreacijske površine iz prethodnog stavka, izrađuje se u mjerilu 1:2000 na odgovarajućoj kartografskoj podlozi. Detaljne uvjete izrade plana uređenja (sadržaj/program) odrediti će nadležni upravni odjel Grada Ivanca ili tijelo koje će ovlastiti. Za uređenje i izgradnju potrebno je kao određeno posebnim propisima ovisno o prirodnom resursu ishoditi uvjete nadležnih tijela i osoba.</w:t>
      </w:r>
    </w:p>
    <w:p w14:paraId="1A782281" w14:textId="77777777" w:rsidR="00314C6A" w:rsidRPr="004D4683" w:rsidRDefault="00314C6A" w:rsidP="00314C6A">
      <w:pPr>
        <w:jc w:val="both"/>
        <w:rPr>
          <w:rFonts w:ascii="Times New Roman" w:hAnsi="Times New Roman" w:cs="Times New Roman"/>
          <w:sz w:val="24"/>
          <w:szCs w:val="24"/>
        </w:rPr>
      </w:pPr>
      <w:r w:rsidRPr="004D4683">
        <w:rPr>
          <w:rFonts w:ascii="Times New Roman" w:hAnsi="Times New Roman" w:cs="Times New Roman"/>
          <w:sz w:val="24"/>
          <w:szCs w:val="24"/>
        </w:rPr>
        <w:t>Vodne površine unutar rekreacijske namjene mogu se koristiti i uređivati za športsko-rekreacijski ribolov i rekreaciju na vodi (za tzv. vodene sportove), što je i slučaj s vodenom površinom unutar obuhvata zahvata gdje se, prema članku 30. Prostornog plana, rekreacijska zona Bajeri planira kao rekreacijska površina prvenstveno namijenjena za športski ribolov i rekreaciju na vodi.</w:t>
      </w:r>
    </w:p>
    <w:p w14:paraId="0DD06796" w14:textId="27411ECD" w:rsidR="00314C6A" w:rsidRPr="00DC1004" w:rsidRDefault="00314C6A" w:rsidP="00314C6A">
      <w:pPr>
        <w:jc w:val="both"/>
        <w:rPr>
          <w:rFonts w:ascii="Times New Roman" w:hAnsi="Times New Roman" w:cs="Times New Roman"/>
          <w:sz w:val="24"/>
          <w:szCs w:val="24"/>
        </w:rPr>
      </w:pPr>
      <w:r w:rsidRPr="004D4683">
        <w:rPr>
          <w:rFonts w:ascii="Times New Roman" w:hAnsi="Times New Roman" w:cs="Times New Roman"/>
          <w:sz w:val="24"/>
          <w:szCs w:val="24"/>
        </w:rPr>
        <w:lastRenderedPageBreak/>
        <w:t xml:space="preserve">Planirana građevna čestica nalazi se u području rekreacijske namjene (R) prema karti K1, odnosno u području sportsko-rekreacijske namjene (R1) prema karti K4.1. Građevinska područja ID5, Prostornog plana uređenja Grada Ivanca ("Službeni vjesnik Varaždinske županije", broj 06/01.,02/08., 24/12, 32/14,43/14- pročišćeni tekst, 27/16.; 32/16 pročišćeni tekst, 40/16. – Zaključak o ispravci pogreške) i 75/18, 90/18 - pročišćeni tekst, 83/19, 8/20 - pročišćeni tekst; 21/21, 38/21 </w:t>
      </w:r>
      <w:r w:rsidRPr="00DC1004">
        <w:rPr>
          <w:rFonts w:ascii="Times New Roman" w:hAnsi="Times New Roman" w:cs="Times New Roman"/>
          <w:sz w:val="24"/>
          <w:szCs w:val="24"/>
        </w:rPr>
        <w:t>- pročišćeni tekst) i 75/18, 90/18 - pročišćeni tekst i nalazi se u području primjene posebnih mjera uređenja za koje je potrebno izraditi plan uređenja rekreacijske površine, unutar čijeg obuhvata se predmetna čestica nalazi.</w:t>
      </w:r>
    </w:p>
    <w:p w14:paraId="0FAF36BD" w14:textId="0DC0532E" w:rsidR="00DC1004" w:rsidRPr="00DC1004" w:rsidRDefault="00DC1004" w:rsidP="00395FA3">
      <w:pPr>
        <w:jc w:val="both"/>
        <w:rPr>
          <w:rFonts w:ascii="Times New Roman" w:hAnsi="Times New Roman" w:cs="Times New Roman"/>
          <w:sz w:val="24"/>
          <w:szCs w:val="24"/>
        </w:rPr>
      </w:pPr>
      <w:r w:rsidRPr="00DC1004">
        <w:rPr>
          <w:rFonts w:ascii="Times New Roman" w:hAnsi="Times New Roman" w:cs="Times New Roman"/>
          <w:sz w:val="24"/>
          <w:szCs w:val="24"/>
        </w:rPr>
        <w:t>U Glavnim projektu usklađenost projekta s prostorno planskom dokumentacijom potvrđena je u MAPA 1/6 ARHITEKTONSKI PROJEKT Tvrtka: STUDIO NEXAR d.o.o., Ak. Mirka Maleza 30, Ivanec Projektant: Zdenka Šarolić, dipl. ing. arh, ovlaštena arhitektica A 3050 Broj TD-a: 313.2-IV-A. Izjavama pod sljedećim točkama:</w:t>
      </w:r>
    </w:p>
    <w:p w14:paraId="4B07A74C" w14:textId="77777777" w:rsidR="00DC1004" w:rsidRPr="00DC1004" w:rsidRDefault="00DC1004" w:rsidP="00395FA3">
      <w:pPr>
        <w:jc w:val="both"/>
        <w:rPr>
          <w:rFonts w:ascii="Times New Roman" w:hAnsi="Times New Roman" w:cs="Times New Roman"/>
          <w:sz w:val="24"/>
          <w:szCs w:val="24"/>
        </w:rPr>
      </w:pPr>
      <w:r w:rsidRPr="00DC1004">
        <w:rPr>
          <w:rFonts w:ascii="Times New Roman" w:hAnsi="Times New Roman" w:cs="Times New Roman"/>
          <w:sz w:val="24"/>
          <w:szCs w:val="24"/>
        </w:rPr>
        <w:t>6. IZJAVA GLAVNOG PROJEKTANTA O USKLAĐENOSTI S PROSTORNO PLANSKOM, ZAKONSKOM I TEHNIČKOM REGULATIVOM</w:t>
      </w:r>
    </w:p>
    <w:p w14:paraId="7FA9F149" w14:textId="120E95C7" w:rsidR="00DC1004" w:rsidRPr="00DC1004" w:rsidRDefault="00DC1004" w:rsidP="00395FA3">
      <w:pPr>
        <w:jc w:val="both"/>
        <w:rPr>
          <w:rFonts w:ascii="Times New Roman" w:hAnsi="Times New Roman" w:cs="Times New Roman"/>
          <w:sz w:val="24"/>
          <w:szCs w:val="24"/>
        </w:rPr>
      </w:pPr>
      <w:r w:rsidRPr="00DC1004">
        <w:rPr>
          <w:rFonts w:ascii="Times New Roman" w:hAnsi="Times New Roman" w:cs="Times New Roman"/>
          <w:sz w:val="24"/>
          <w:szCs w:val="24"/>
        </w:rPr>
        <w:t>7. IZJAVA GLAVNOG PROJEKTANTA O USKLAĐENOSTI S PROSTORNO PLANSKOM, ZAKONSKOM I TEHNIČKOM REGULATIVOM</w:t>
      </w:r>
    </w:p>
    <w:p w14:paraId="54949F20" w14:textId="0F232095" w:rsidR="00DC1004" w:rsidRDefault="00DC1004" w:rsidP="00395FA3">
      <w:pPr>
        <w:jc w:val="both"/>
        <w:rPr>
          <w:rFonts w:ascii="Times New Roman" w:hAnsi="Times New Roman" w:cs="Times New Roman"/>
          <w:sz w:val="24"/>
          <w:szCs w:val="24"/>
        </w:rPr>
      </w:pPr>
      <w:r w:rsidRPr="00DC1004">
        <w:rPr>
          <w:rFonts w:ascii="Times New Roman" w:hAnsi="Times New Roman" w:cs="Times New Roman"/>
          <w:sz w:val="24"/>
          <w:szCs w:val="24"/>
        </w:rPr>
        <w:t>Navedeno je na stranicama od 15. do 18. navedene mape.</w:t>
      </w:r>
    </w:p>
    <w:p w14:paraId="51A59ED6" w14:textId="59CB661C" w:rsidR="00691355" w:rsidRDefault="00691355" w:rsidP="00DC1004">
      <w:pPr>
        <w:rPr>
          <w:rFonts w:ascii="Times New Roman" w:hAnsi="Times New Roman" w:cs="Times New Roman"/>
          <w:sz w:val="24"/>
          <w:szCs w:val="24"/>
        </w:rPr>
      </w:pPr>
    </w:p>
    <w:p w14:paraId="6B192F5D" w14:textId="403AF1E7" w:rsidR="00691355" w:rsidRDefault="00691355" w:rsidP="00DC1004">
      <w:pPr>
        <w:rPr>
          <w:rFonts w:ascii="Times New Roman" w:hAnsi="Times New Roman" w:cs="Times New Roman"/>
          <w:sz w:val="24"/>
          <w:szCs w:val="24"/>
        </w:rPr>
      </w:pPr>
    </w:p>
    <w:p w14:paraId="305F1325" w14:textId="4A6E3F51" w:rsidR="00691355" w:rsidRDefault="00691355" w:rsidP="00DC1004">
      <w:pPr>
        <w:rPr>
          <w:rFonts w:ascii="Times New Roman" w:hAnsi="Times New Roman" w:cs="Times New Roman"/>
          <w:sz w:val="24"/>
          <w:szCs w:val="24"/>
        </w:rPr>
      </w:pPr>
    </w:p>
    <w:p w14:paraId="027FEE35" w14:textId="00E20A53" w:rsidR="00691355" w:rsidRDefault="00691355" w:rsidP="00DC1004">
      <w:pPr>
        <w:rPr>
          <w:rFonts w:ascii="Times New Roman" w:hAnsi="Times New Roman" w:cs="Times New Roman"/>
          <w:sz w:val="24"/>
          <w:szCs w:val="24"/>
        </w:rPr>
      </w:pPr>
    </w:p>
    <w:p w14:paraId="7AB2C5ED" w14:textId="376019A4" w:rsidR="00691355" w:rsidRDefault="00691355" w:rsidP="00DC1004">
      <w:pPr>
        <w:rPr>
          <w:rFonts w:ascii="Times New Roman" w:hAnsi="Times New Roman" w:cs="Times New Roman"/>
          <w:sz w:val="24"/>
          <w:szCs w:val="24"/>
        </w:rPr>
      </w:pPr>
    </w:p>
    <w:p w14:paraId="7CC47BAC" w14:textId="18C9602F" w:rsidR="00691355" w:rsidRDefault="00691355" w:rsidP="00DC1004">
      <w:pPr>
        <w:rPr>
          <w:rFonts w:ascii="Times New Roman" w:hAnsi="Times New Roman" w:cs="Times New Roman"/>
          <w:sz w:val="24"/>
          <w:szCs w:val="24"/>
        </w:rPr>
      </w:pPr>
    </w:p>
    <w:p w14:paraId="007BB7BB" w14:textId="25442D71" w:rsidR="00691355" w:rsidRDefault="00691355" w:rsidP="00DC1004">
      <w:pPr>
        <w:rPr>
          <w:rFonts w:ascii="Times New Roman" w:hAnsi="Times New Roman" w:cs="Times New Roman"/>
          <w:sz w:val="24"/>
          <w:szCs w:val="24"/>
        </w:rPr>
      </w:pPr>
    </w:p>
    <w:p w14:paraId="43901DD8" w14:textId="0AD5CBFD" w:rsidR="00691355" w:rsidRDefault="00691355" w:rsidP="00DC1004">
      <w:pPr>
        <w:rPr>
          <w:rFonts w:ascii="Times New Roman" w:hAnsi="Times New Roman" w:cs="Times New Roman"/>
          <w:sz w:val="24"/>
          <w:szCs w:val="24"/>
        </w:rPr>
      </w:pPr>
    </w:p>
    <w:p w14:paraId="46FF62E8" w14:textId="4E822863" w:rsidR="00691355" w:rsidRDefault="00691355" w:rsidP="00DC1004">
      <w:pPr>
        <w:rPr>
          <w:rFonts w:ascii="Times New Roman" w:hAnsi="Times New Roman" w:cs="Times New Roman"/>
          <w:sz w:val="24"/>
          <w:szCs w:val="24"/>
        </w:rPr>
      </w:pPr>
    </w:p>
    <w:p w14:paraId="72542A17" w14:textId="21DFA32D" w:rsidR="00691355" w:rsidRDefault="00691355" w:rsidP="00DC1004">
      <w:pPr>
        <w:rPr>
          <w:rFonts w:ascii="Times New Roman" w:hAnsi="Times New Roman" w:cs="Times New Roman"/>
          <w:sz w:val="24"/>
          <w:szCs w:val="24"/>
        </w:rPr>
      </w:pPr>
    </w:p>
    <w:p w14:paraId="1B83C1B4" w14:textId="28AACD64" w:rsidR="00691355" w:rsidRDefault="00691355" w:rsidP="00DC1004">
      <w:pPr>
        <w:rPr>
          <w:rFonts w:ascii="Times New Roman" w:hAnsi="Times New Roman" w:cs="Times New Roman"/>
          <w:sz w:val="24"/>
          <w:szCs w:val="24"/>
        </w:rPr>
      </w:pPr>
    </w:p>
    <w:p w14:paraId="3B96353E" w14:textId="0C85630B" w:rsidR="00691355" w:rsidRDefault="00691355" w:rsidP="00DC1004">
      <w:pPr>
        <w:rPr>
          <w:rFonts w:ascii="Times New Roman" w:hAnsi="Times New Roman" w:cs="Times New Roman"/>
          <w:sz w:val="24"/>
          <w:szCs w:val="24"/>
        </w:rPr>
      </w:pPr>
    </w:p>
    <w:p w14:paraId="74355677" w14:textId="3D42F949" w:rsidR="00691355" w:rsidRDefault="00691355" w:rsidP="00DC1004">
      <w:pPr>
        <w:rPr>
          <w:rFonts w:ascii="Times New Roman" w:hAnsi="Times New Roman" w:cs="Times New Roman"/>
          <w:sz w:val="24"/>
          <w:szCs w:val="24"/>
        </w:rPr>
      </w:pPr>
    </w:p>
    <w:p w14:paraId="4D622848" w14:textId="49B025ED" w:rsidR="00691355" w:rsidRDefault="00691355" w:rsidP="00DC1004">
      <w:pPr>
        <w:rPr>
          <w:rFonts w:ascii="Times New Roman" w:hAnsi="Times New Roman" w:cs="Times New Roman"/>
          <w:sz w:val="24"/>
          <w:szCs w:val="24"/>
        </w:rPr>
      </w:pPr>
    </w:p>
    <w:p w14:paraId="08475373" w14:textId="4FD39DEB" w:rsidR="00DC1004" w:rsidRDefault="00DC1004" w:rsidP="00314C6A">
      <w:pPr>
        <w:jc w:val="both"/>
        <w:rPr>
          <w:rFonts w:ascii="Times New Roman" w:hAnsi="Times New Roman" w:cs="Times New Roman"/>
          <w:sz w:val="24"/>
          <w:szCs w:val="24"/>
        </w:rPr>
      </w:pPr>
    </w:p>
    <w:p w14:paraId="77952F95" w14:textId="67F5BD6C" w:rsidR="00670EE3" w:rsidRPr="008A64B2" w:rsidRDefault="008510D7" w:rsidP="00314C6A">
      <w:pPr>
        <w:spacing w:after="0"/>
        <w:rPr>
          <w:rFonts w:ascii="Times New Roman" w:hAnsi="Times New Roman" w:cs="Times New Roman"/>
          <w:b/>
          <w:sz w:val="24"/>
          <w:szCs w:val="24"/>
        </w:rPr>
      </w:pPr>
      <w:r w:rsidRPr="008A64B2">
        <w:rPr>
          <w:rFonts w:ascii="Times New Roman" w:hAnsi="Times New Roman" w:cs="Times New Roman"/>
          <w:b/>
          <w:sz w:val="24"/>
          <w:szCs w:val="24"/>
        </w:rPr>
        <w:lastRenderedPageBreak/>
        <w:t>1</w:t>
      </w:r>
      <w:r w:rsidR="000845EE">
        <w:rPr>
          <w:rFonts w:ascii="Times New Roman" w:hAnsi="Times New Roman" w:cs="Times New Roman"/>
          <w:b/>
          <w:sz w:val="24"/>
          <w:szCs w:val="24"/>
        </w:rPr>
        <w:t>2</w:t>
      </w:r>
      <w:r w:rsidRPr="008A64B2">
        <w:rPr>
          <w:rFonts w:ascii="Times New Roman" w:hAnsi="Times New Roman" w:cs="Times New Roman"/>
          <w:b/>
          <w:sz w:val="24"/>
          <w:szCs w:val="24"/>
        </w:rPr>
        <w:t>.</w:t>
      </w:r>
      <w:r w:rsidR="00670EE3" w:rsidRPr="008A64B2">
        <w:rPr>
          <w:rFonts w:ascii="Times New Roman" w:hAnsi="Times New Roman" w:cs="Times New Roman"/>
          <w:b/>
          <w:sz w:val="24"/>
          <w:szCs w:val="24"/>
        </w:rPr>
        <w:t xml:space="preserve"> IZJAVA KORISNIKA O </w:t>
      </w:r>
      <w:r w:rsidR="007761C1">
        <w:rPr>
          <w:rFonts w:ascii="Times New Roman" w:hAnsi="Times New Roman" w:cs="Times New Roman"/>
          <w:b/>
          <w:sz w:val="24"/>
          <w:szCs w:val="24"/>
        </w:rPr>
        <w:t xml:space="preserve">JAVNOJ NAMJENI PROJEKTA TE </w:t>
      </w:r>
      <w:r w:rsidR="00670EE3" w:rsidRPr="008A64B2">
        <w:rPr>
          <w:rFonts w:ascii="Times New Roman" w:hAnsi="Times New Roman" w:cs="Times New Roman"/>
          <w:b/>
          <w:sz w:val="24"/>
          <w:szCs w:val="24"/>
        </w:rPr>
        <w:t xml:space="preserve">DOSTUPNOSTI </w:t>
      </w:r>
      <w:r w:rsidR="007761C1">
        <w:rPr>
          <w:rFonts w:ascii="Times New Roman" w:hAnsi="Times New Roman" w:cs="Times New Roman"/>
          <w:b/>
          <w:sz w:val="24"/>
          <w:szCs w:val="24"/>
        </w:rPr>
        <w:t xml:space="preserve">PREDMETA </w:t>
      </w:r>
      <w:r w:rsidR="00670EE3" w:rsidRPr="008A64B2">
        <w:rPr>
          <w:rFonts w:ascii="Times New Roman" w:hAnsi="Times New Roman" w:cs="Times New Roman"/>
          <w:b/>
          <w:sz w:val="24"/>
          <w:szCs w:val="24"/>
        </w:rPr>
        <w:t xml:space="preserve">ULAGANJA </w:t>
      </w:r>
      <w:r w:rsidR="007761C1">
        <w:rPr>
          <w:rFonts w:ascii="Times New Roman" w:hAnsi="Times New Roman" w:cs="Times New Roman"/>
          <w:b/>
          <w:sz w:val="24"/>
          <w:szCs w:val="24"/>
        </w:rPr>
        <w:t xml:space="preserve">POJEDINCIMA, </w:t>
      </w:r>
      <w:r w:rsidR="00670EE3" w:rsidRPr="008A64B2">
        <w:rPr>
          <w:rFonts w:ascii="Times New Roman" w:hAnsi="Times New Roman" w:cs="Times New Roman"/>
          <w:b/>
          <w:sz w:val="24"/>
          <w:szCs w:val="24"/>
        </w:rPr>
        <w:t>LOKALNOM STANOVNIŠTVU I INTERESNIM SKUPINAMA</w:t>
      </w:r>
    </w:p>
    <w:p w14:paraId="314F5A25" w14:textId="77777777" w:rsidR="00670EE3" w:rsidRPr="008A64B2" w:rsidRDefault="00670EE3" w:rsidP="008E2C1A">
      <w:pPr>
        <w:spacing w:after="0"/>
        <w:jc w:val="center"/>
        <w:rPr>
          <w:rFonts w:ascii="Times New Roman" w:hAnsi="Times New Roman" w:cs="Times New Roman"/>
          <w:b/>
          <w:sz w:val="24"/>
          <w:szCs w:val="24"/>
        </w:rPr>
      </w:pPr>
    </w:p>
    <w:p w14:paraId="4C421063" w14:textId="77777777" w:rsidR="00670EE3" w:rsidRPr="008A64B2" w:rsidRDefault="00670EE3" w:rsidP="008E2C1A">
      <w:pPr>
        <w:spacing w:after="0"/>
        <w:jc w:val="both"/>
        <w:rPr>
          <w:rFonts w:ascii="Times New Roman" w:hAnsi="Times New Roman" w:cs="Times New Roman"/>
          <w:i/>
          <w:sz w:val="24"/>
          <w:szCs w:val="24"/>
        </w:rPr>
      </w:pPr>
    </w:p>
    <w:p w14:paraId="1D7B82BA" w14:textId="77777777" w:rsidR="00670EE3" w:rsidRPr="008A64B2" w:rsidRDefault="00670EE3" w:rsidP="00D0488B">
      <w:pPr>
        <w:spacing w:after="120"/>
        <w:jc w:val="both"/>
        <w:rPr>
          <w:rFonts w:ascii="Times New Roman" w:hAnsi="Times New Roman" w:cs="Times New Roman"/>
          <w:i/>
        </w:rPr>
      </w:pPr>
      <w:r w:rsidRPr="008A64B2">
        <w:rPr>
          <w:rFonts w:ascii="Times New Roman" w:hAnsi="Times New Roman" w:cs="Times New Roman"/>
          <w:i/>
        </w:rPr>
        <w:t>Pojašnjenje:</w:t>
      </w:r>
    </w:p>
    <w:p w14:paraId="2652EE77" w14:textId="70724C40" w:rsidR="00670EE3" w:rsidRPr="008A64B2" w:rsidRDefault="00670EE3" w:rsidP="00D0488B">
      <w:pPr>
        <w:spacing w:after="0"/>
        <w:jc w:val="both"/>
        <w:rPr>
          <w:rFonts w:ascii="Times New Roman" w:hAnsi="Times New Roman" w:cs="Times New Roman"/>
          <w:i/>
        </w:rPr>
      </w:pPr>
      <w:r w:rsidRPr="008A64B2">
        <w:rPr>
          <w:rFonts w:ascii="Times New Roman" w:hAnsi="Times New Roman" w:cs="Times New Roman"/>
          <w:i/>
        </w:rPr>
        <w:t>- Davatelj Izjave je korisnik</w:t>
      </w:r>
      <w:r w:rsidR="001A7A76">
        <w:rPr>
          <w:rFonts w:ascii="Times New Roman" w:hAnsi="Times New Roman" w:cs="Times New Roman"/>
          <w:i/>
        </w:rPr>
        <w:t>/</w:t>
      </w:r>
      <w:r w:rsidRPr="008A64B2">
        <w:rPr>
          <w:rFonts w:ascii="Times New Roman" w:hAnsi="Times New Roman" w:cs="Times New Roman"/>
          <w:i/>
        </w:rPr>
        <w:t xml:space="preserve">podnositelj Zahtjeva za potporu za </w:t>
      </w:r>
      <w:r w:rsidR="001A7A76">
        <w:rPr>
          <w:rFonts w:ascii="Times New Roman" w:hAnsi="Times New Roman" w:cs="Times New Roman"/>
          <w:i/>
        </w:rPr>
        <w:t>p</w:t>
      </w:r>
      <w:r w:rsidRPr="008A64B2">
        <w:rPr>
          <w:rFonts w:ascii="Times New Roman" w:hAnsi="Times New Roman" w:cs="Times New Roman"/>
          <w:i/>
        </w:rPr>
        <w:t xml:space="preserve">odmjeru 7.4, </w:t>
      </w:r>
      <w:r w:rsidR="001A7A76">
        <w:rPr>
          <w:rFonts w:ascii="Times New Roman" w:hAnsi="Times New Roman" w:cs="Times New Roman"/>
          <w:i/>
        </w:rPr>
        <w:t>t</w:t>
      </w:r>
      <w:r w:rsidR="002E321A" w:rsidRPr="008A64B2">
        <w:rPr>
          <w:rFonts w:ascii="Times New Roman" w:hAnsi="Times New Roman" w:cs="Times New Roman"/>
          <w:i/>
        </w:rPr>
        <w:t>ip o</w:t>
      </w:r>
      <w:r w:rsidRPr="008A64B2">
        <w:rPr>
          <w:rFonts w:ascii="Times New Roman" w:hAnsi="Times New Roman" w:cs="Times New Roman"/>
          <w:i/>
        </w:rPr>
        <w:t>peracij</w:t>
      </w:r>
      <w:r w:rsidR="002E321A" w:rsidRPr="008A64B2">
        <w:rPr>
          <w:rFonts w:ascii="Times New Roman" w:hAnsi="Times New Roman" w:cs="Times New Roman"/>
          <w:i/>
        </w:rPr>
        <w:t>e 7.4.1</w:t>
      </w:r>
    </w:p>
    <w:p w14:paraId="56931D5A" w14:textId="28FBDE4E" w:rsidR="00670EE3" w:rsidRPr="008A64B2" w:rsidRDefault="00670EE3" w:rsidP="00D0488B">
      <w:pPr>
        <w:spacing w:after="0"/>
        <w:jc w:val="both"/>
        <w:rPr>
          <w:rFonts w:ascii="Times New Roman" w:hAnsi="Times New Roman" w:cs="Times New Roman"/>
          <w:i/>
        </w:rPr>
      </w:pPr>
      <w:r w:rsidRPr="008A64B2">
        <w:rPr>
          <w:rFonts w:ascii="Times New Roman" w:hAnsi="Times New Roman" w:cs="Times New Roman"/>
          <w:i/>
        </w:rPr>
        <w:t xml:space="preserve">- Korisnik se treba u Izjavi obvezati </w:t>
      </w:r>
      <w:r w:rsidR="001E0A3C">
        <w:rPr>
          <w:rFonts w:ascii="Times New Roman" w:hAnsi="Times New Roman" w:cs="Times New Roman"/>
          <w:i/>
        </w:rPr>
        <w:t>te treba</w:t>
      </w:r>
      <w:r w:rsidR="001E0A3C" w:rsidRPr="008A64B2">
        <w:rPr>
          <w:rFonts w:ascii="Times New Roman" w:hAnsi="Times New Roman" w:cs="Times New Roman"/>
          <w:i/>
        </w:rPr>
        <w:t xml:space="preserve"> </w:t>
      </w:r>
      <w:r w:rsidRPr="008A64B2">
        <w:rPr>
          <w:rFonts w:ascii="Times New Roman" w:hAnsi="Times New Roman" w:cs="Times New Roman"/>
          <w:i/>
        </w:rPr>
        <w:t xml:space="preserve">izjaviti da </w:t>
      </w:r>
      <w:r w:rsidR="007761C1">
        <w:rPr>
          <w:rFonts w:ascii="Times New Roman" w:hAnsi="Times New Roman" w:cs="Times New Roman"/>
          <w:i/>
        </w:rPr>
        <w:t>j</w:t>
      </w:r>
      <w:r w:rsidRPr="008A64B2">
        <w:rPr>
          <w:rFonts w:ascii="Times New Roman" w:hAnsi="Times New Roman" w:cs="Times New Roman"/>
          <w:i/>
        </w:rPr>
        <w:t xml:space="preserve">e </w:t>
      </w:r>
      <w:r w:rsidR="007761C1">
        <w:rPr>
          <w:rFonts w:ascii="Times New Roman" w:hAnsi="Times New Roman" w:cs="Times New Roman"/>
          <w:i/>
        </w:rPr>
        <w:t>projekt namijenjen</w:t>
      </w:r>
      <w:r w:rsidR="007761C1" w:rsidRPr="007761C1">
        <w:rPr>
          <w:rFonts w:ascii="Times New Roman" w:hAnsi="Times New Roman" w:cs="Times New Roman"/>
          <w:i/>
        </w:rPr>
        <w:t xml:space="preserve"> javnoj upotrebi/korištenju i </w:t>
      </w:r>
      <w:r w:rsidR="007761C1">
        <w:rPr>
          <w:rFonts w:ascii="Times New Roman" w:hAnsi="Times New Roman" w:cs="Times New Roman"/>
          <w:i/>
        </w:rPr>
        <w:t>da će</w:t>
      </w:r>
      <w:r w:rsidR="007761C1" w:rsidRPr="007761C1">
        <w:rPr>
          <w:rFonts w:ascii="Times New Roman" w:hAnsi="Times New Roman" w:cs="Times New Roman"/>
          <w:i/>
        </w:rPr>
        <w:t xml:space="preserve"> </w:t>
      </w:r>
      <w:r w:rsidRPr="008A64B2">
        <w:rPr>
          <w:rFonts w:ascii="Times New Roman" w:hAnsi="Times New Roman" w:cs="Times New Roman"/>
          <w:i/>
        </w:rPr>
        <w:t xml:space="preserve">planirano ulaganje </w:t>
      </w:r>
      <w:r w:rsidR="007761C1">
        <w:rPr>
          <w:rFonts w:ascii="Times New Roman" w:hAnsi="Times New Roman" w:cs="Times New Roman"/>
          <w:i/>
        </w:rPr>
        <w:t xml:space="preserve">nakon stavljanja u funkciju </w:t>
      </w:r>
      <w:r w:rsidRPr="008A64B2">
        <w:rPr>
          <w:rFonts w:ascii="Times New Roman" w:hAnsi="Times New Roman" w:cs="Times New Roman"/>
          <w:i/>
        </w:rPr>
        <w:t xml:space="preserve">biti dostupno </w:t>
      </w:r>
      <w:r w:rsidR="007761C1">
        <w:rPr>
          <w:rFonts w:ascii="Times New Roman" w:hAnsi="Times New Roman" w:cs="Times New Roman"/>
          <w:i/>
        </w:rPr>
        <w:t xml:space="preserve">pojedincima, </w:t>
      </w:r>
      <w:r w:rsidRPr="008A64B2">
        <w:rPr>
          <w:rFonts w:ascii="Times New Roman" w:hAnsi="Times New Roman" w:cs="Times New Roman"/>
          <w:i/>
        </w:rPr>
        <w:t>lokalnom stanovništvu i interesnim skupinama.</w:t>
      </w:r>
    </w:p>
    <w:p w14:paraId="64D9E288" w14:textId="1BED8E07" w:rsidR="00670EE3" w:rsidRPr="008A64B2" w:rsidRDefault="00670EE3" w:rsidP="00D0488B">
      <w:pPr>
        <w:spacing w:after="0"/>
        <w:jc w:val="both"/>
        <w:rPr>
          <w:rFonts w:ascii="Times New Roman" w:hAnsi="Times New Roman" w:cs="Times New Roman"/>
          <w:i/>
        </w:rPr>
      </w:pPr>
      <w:r w:rsidRPr="008A64B2">
        <w:rPr>
          <w:rFonts w:ascii="Times New Roman" w:hAnsi="Times New Roman" w:cs="Times New Roman"/>
          <w:i/>
        </w:rPr>
        <w:t>- U Izjavi je potrebno nabrojiti interesne skupine kraj</w:t>
      </w:r>
      <w:r w:rsidR="000845EE">
        <w:rPr>
          <w:rFonts w:ascii="Times New Roman" w:hAnsi="Times New Roman" w:cs="Times New Roman"/>
          <w:i/>
        </w:rPr>
        <w:t>nje korisnike projekta</w:t>
      </w:r>
      <w:r w:rsidRPr="008A64B2">
        <w:rPr>
          <w:rFonts w:ascii="Times New Roman" w:hAnsi="Times New Roman" w:cs="Times New Roman"/>
          <w:i/>
        </w:rPr>
        <w:t>.</w:t>
      </w:r>
    </w:p>
    <w:p w14:paraId="15D45745" w14:textId="77777777" w:rsidR="00670EE3" w:rsidRPr="008A64B2" w:rsidRDefault="00670EE3" w:rsidP="00D0488B">
      <w:pPr>
        <w:spacing w:after="0"/>
        <w:jc w:val="both"/>
        <w:rPr>
          <w:rFonts w:ascii="Times New Roman" w:hAnsi="Times New Roman" w:cs="Times New Roman"/>
          <w:i/>
        </w:rPr>
      </w:pPr>
      <w:r w:rsidRPr="008A64B2">
        <w:rPr>
          <w:rFonts w:ascii="Times New Roman" w:hAnsi="Times New Roman" w:cs="Times New Roman"/>
          <w:i/>
        </w:rPr>
        <w:t>- Izjava mora biti potpisana i ovjerena od strane korisnika</w:t>
      </w:r>
      <w:r w:rsidR="002E321A" w:rsidRPr="008A64B2">
        <w:rPr>
          <w:rFonts w:ascii="Times New Roman" w:hAnsi="Times New Roman" w:cs="Times New Roman"/>
          <w:i/>
        </w:rPr>
        <w:t>.</w:t>
      </w:r>
    </w:p>
    <w:p w14:paraId="0E24C012" w14:textId="77777777" w:rsidR="002E321A" w:rsidRPr="00314C6A" w:rsidRDefault="002E321A" w:rsidP="008E2C1A">
      <w:pPr>
        <w:spacing w:after="0"/>
        <w:jc w:val="both"/>
        <w:rPr>
          <w:rFonts w:ascii="Times New Roman" w:hAnsi="Times New Roman" w:cs="Times New Roman"/>
          <w:sz w:val="24"/>
          <w:szCs w:val="24"/>
          <w:u w:val="single"/>
        </w:rPr>
      </w:pPr>
    </w:p>
    <w:p w14:paraId="698CCEDB" w14:textId="697E73AA" w:rsidR="00314C6A" w:rsidRPr="00314C6A" w:rsidRDefault="00314C6A" w:rsidP="00314C6A">
      <w:pPr>
        <w:spacing w:after="0"/>
        <w:jc w:val="both"/>
        <w:rPr>
          <w:rFonts w:ascii="Times New Roman" w:hAnsi="Times New Roman" w:cs="Times New Roman"/>
          <w:sz w:val="24"/>
          <w:szCs w:val="24"/>
          <w:u w:val="single"/>
        </w:rPr>
      </w:pPr>
      <w:r w:rsidRPr="00314C6A">
        <w:rPr>
          <w:rFonts w:ascii="Times New Roman" w:hAnsi="Times New Roman" w:cs="Times New Roman"/>
          <w:sz w:val="24"/>
          <w:szCs w:val="24"/>
          <w:u w:val="single"/>
        </w:rPr>
        <w:t xml:space="preserve">kojom se izjavljuje da će ulaganje u projekt </w:t>
      </w:r>
      <w:r w:rsidR="008E3194">
        <w:rPr>
          <w:rFonts w:ascii="Times New Roman" w:hAnsi="Times New Roman" w:cs="Times New Roman"/>
          <w:sz w:val="24"/>
          <w:szCs w:val="24"/>
          <w:u w:val="single"/>
        </w:rPr>
        <w:t>„</w:t>
      </w:r>
      <w:r w:rsidRPr="00314C6A">
        <w:rPr>
          <w:rFonts w:ascii="Times New Roman" w:hAnsi="Times New Roman" w:cs="Times New Roman"/>
          <w:sz w:val="24"/>
          <w:szCs w:val="24"/>
          <w:u w:val="single"/>
        </w:rPr>
        <w:t>Rekreacijsk</w:t>
      </w:r>
      <w:r w:rsidR="008E3194">
        <w:rPr>
          <w:rFonts w:ascii="Times New Roman" w:hAnsi="Times New Roman" w:cs="Times New Roman"/>
          <w:sz w:val="24"/>
          <w:szCs w:val="24"/>
          <w:u w:val="single"/>
        </w:rPr>
        <w:t xml:space="preserve">i </w:t>
      </w:r>
      <w:r w:rsidRPr="00314C6A">
        <w:rPr>
          <w:rFonts w:ascii="Times New Roman" w:hAnsi="Times New Roman" w:cs="Times New Roman"/>
          <w:sz w:val="24"/>
          <w:szCs w:val="24"/>
          <w:u w:val="single"/>
        </w:rPr>
        <w:t>cent</w:t>
      </w:r>
      <w:r w:rsidR="008E3194">
        <w:rPr>
          <w:rFonts w:ascii="Times New Roman" w:hAnsi="Times New Roman" w:cs="Times New Roman"/>
          <w:sz w:val="24"/>
          <w:szCs w:val="24"/>
          <w:u w:val="single"/>
        </w:rPr>
        <w:t>ar</w:t>
      </w:r>
      <w:r w:rsidRPr="00314C6A">
        <w:rPr>
          <w:rFonts w:ascii="Times New Roman" w:hAnsi="Times New Roman" w:cs="Times New Roman"/>
          <w:sz w:val="24"/>
          <w:szCs w:val="24"/>
          <w:u w:val="single"/>
        </w:rPr>
        <w:t xml:space="preserve"> Lančić – Knapić</w:t>
      </w:r>
      <w:r w:rsidR="008E3194">
        <w:rPr>
          <w:rFonts w:ascii="Times New Roman" w:hAnsi="Times New Roman" w:cs="Times New Roman"/>
          <w:sz w:val="24"/>
          <w:szCs w:val="24"/>
          <w:u w:val="single"/>
        </w:rPr>
        <w:t xml:space="preserve">“ </w:t>
      </w:r>
      <w:r w:rsidRPr="00314C6A">
        <w:rPr>
          <w:rFonts w:ascii="Times New Roman" w:hAnsi="Times New Roman" w:cs="Times New Roman"/>
          <w:sz w:val="24"/>
          <w:szCs w:val="24"/>
          <w:u w:val="single"/>
        </w:rPr>
        <w:t>na česticama k.č.br. 3144, dio 3146, k.o. Kaniža biti dostupno svim definiranim ciljnim skupinama: sportaši i rekreativci, članovi Društva za športsku rekreaciju Lančić – Knapić, Zajednica sportski</w:t>
      </w:r>
      <w:r w:rsidR="006A4D40">
        <w:rPr>
          <w:rFonts w:ascii="Times New Roman" w:hAnsi="Times New Roman" w:cs="Times New Roman"/>
          <w:sz w:val="24"/>
          <w:szCs w:val="24"/>
          <w:u w:val="single"/>
        </w:rPr>
        <w:t>h</w:t>
      </w:r>
      <w:r w:rsidRPr="00314C6A">
        <w:rPr>
          <w:rFonts w:ascii="Times New Roman" w:hAnsi="Times New Roman" w:cs="Times New Roman"/>
          <w:sz w:val="24"/>
          <w:szCs w:val="24"/>
          <w:u w:val="single"/>
        </w:rPr>
        <w:t xml:space="preserve"> udruga grada Ivanca, stanovnici naselja Lančić i Knapić te u širem smislu i krajnjim korisnicima: stanovnicima cijelog područja grada Ivanca, turistima i djeci, a u cilju osiguravanja infrastrukture kao osnovnog preduvjeta za sportsko rekreativne aktivnosti. Projekt će doprinijeti socijalnom povezivanju i jačanj</w:t>
      </w:r>
      <w:r w:rsidR="006A4D40">
        <w:rPr>
          <w:rFonts w:ascii="Times New Roman" w:hAnsi="Times New Roman" w:cs="Times New Roman"/>
          <w:sz w:val="24"/>
          <w:szCs w:val="24"/>
          <w:u w:val="single"/>
        </w:rPr>
        <w:t>u</w:t>
      </w:r>
      <w:r w:rsidRPr="00314C6A">
        <w:rPr>
          <w:rFonts w:ascii="Times New Roman" w:hAnsi="Times New Roman" w:cs="Times New Roman"/>
          <w:sz w:val="24"/>
          <w:szCs w:val="24"/>
          <w:u w:val="single"/>
        </w:rPr>
        <w:t xml:space="preserve"> društvenih veza svih stanovnika nas</w:t>
      </w:r>
      <w:r w:rsidR="006A4D40">
        <w:rPr>
          <w:rFonts w:ascii="Times New Roman" w:hAnsi="Times New Roman" w:cs="Times New Roman"/>
          <w:sz w:val="24"/>
          <w:szCs w:val="24"/>
          <w:u w:val="single"/>
        </w:rPr>
        <w:t>e</w:t>
      </w:r>
      <w:r w:rsidRPr="00314C6A">
        <w:rPr>
          <w:rFonts w:ascii="Times New Roman" w:hAnsi="Times New Roman" w:cs="Times New Roman"/>
          <w:sz w:val="24"/>
          <w:szCs w:val="24"/>
          <w:u w:val="single"/>
        </w:rPr>
        <w:t xml:space="preserve">lja ulaganja i okolnih naselja. </w:t>
      </w:r>
    </w:p>
    <w:p w14:paraId="59E88B49" w14:textId="0849B293" w:rsidR="00314C6A" w:rsidRPr="00314C6A" w:rsidRDefault="00314C6A" w:rsidP="00314C6A">
      <w:pPr>
        <w:spacing w:after="0"/>
        <w:jc w:val="both"/>
        <w:rPr>
          <w:rFonts w:ascii="Times New Roman" w:hAnsi="Times New Roman" w:cs="Times New Roman"/>
          <w:sz w:val="24"/>
          <w:szCs w:val="24"/>
          <w:u w:val="single"/>
        </w:rPr>
      </w:pPr>
      <w:r w:rsidRPr="00314C6A">
        <w:rPr>
          <w:rFonts w:ascii="Times New Roman" w:hAnsi="Times New Roman" w:cs="Times New Roman"/>
          <w:sz w:val="24"/>
          <w:szCs w:val="24"/>
          <w:u w:val="single"/>
        </w:rPr>
        <w:t>Stanovništvo će izgrađeni sportsko rekreativni centar moći koristiti u sljedećim segmentima: sportsko – rekreativni ribolov, rekreacija na vodi, igralište za odbojku na pijesku, boćalište, dječje igralište na travi, pješačka staza, biciklistička staza te prateći sadržaji za društvene i socijalizacijske namjene.</w:t>
      </w:r>
    </w:p>
    <w:p w14:paraId="352ADD9A" w14:textId="46C8C04F" w:rsidR="008510D7" w:rsidRPr="00314C6A" w:rsidRDefault="00314C6A" w:rsidP="00314C6A">
      <w:pPr>
        <w:spacing w:after="0"/>
        <w:jc w:val="both"/>
        <w:rPr>
          <w:rFonts w:ascii="Times New Roman" w:hAnsi="Times New Roman" w:cs="Times New Roman"/>
          <w:sz w:val="24"/>
          <w:szCs w:val="24"/>
          <w:u w:val="single"/>
        </w:rPr>
      </w:pPr>
      <w:r w:rsidRPr="00314C6A">
        <w:rPr>
          <w:rFonts w:ascii="Times New Roman" w:hAnsi="Times New Roman" w:cs="Times New Roman"/>
          <w:sz w:val="24"/>
          <w:szCs w:val="24"/>
          <w:u w:val="single"/>
        </w:rPr>
        <w:t>Planirana izgradnja kompleksa sportske namjene podići će razinu sportske i društvene infrastrukture dostupne u naseljima u kojima je planirano ulaganje, a čime će se postići općedruštveni  pozitivni učin</w:t>
      </w:r>
      <w:r w:rsidR="006A4D40">
        <w:rPr>
          <w:rFonts w:ascii="Times New Roman" w:hAnsi="Times New Roman" w:cs="Times New Roman"/>
          <w:sz w:val="24"/>
          <w:szCs w:val="24"/>
          <w:u w:val="single"/>
        </w:rPr>
        <w:t>ci</w:t>
      </w:r>
      <w:r w:rsidRPr="00314C6A">
        <w:rPr>
          <w:rFonts w:ascii="Times New Roman" w:hAnsi="Times New Roman" w:cs="Times New Roman"/>
          <w:sz w:val="24"/>
          <w:szCs w:val="24"/>
          <w:u w:val="single"/>
        </w:rPr>
        <w:t xml:space="preserve"> za cijelo područje</w:t>
      </w:r>
      <w:r w:rsidR="006A4D40">
        <w:rPr>
          <w:rFonts w:ascii="Times New Roman" w:hAnsi="Times New Roman" w:cs="Times New Roman"/>
          <w:sz w:val="24"/>
          <w:szCs w:val="24"/>
          <w:u w:val="single"/>
        </w:rPr>
        <w:t>.</w:t>
      </w:r>
    </w:p>
    <w:p w14:paraId="48843150" w14:textId="77777777" w:rsidR="008510D7" w:rsidRPr="008A64B2" w:rsidRDefault="008510D7" w:rsidP="008E2C1A">
      <w:pPr>
        <w:spacing w:after="0"/>
        <w:jc w:val="both"/>
        <w:rPr>
          <w:rFonts w:ascii="Times New Roman" w:hAnsi="Times New Roman" w:cs="Times New Roman"/>
          <w:sz w:val="24"/>
          <w:szCs w:val="24"/>
        </w:rPr>
      </w:pPr>
    </w:p>
    <w:p w14:paraId="1264B823" w14:textId="77777777" w:rsidR="008510D7" w:rsidRPr="008A64B2" w:rsidRDefault="008510D7" w:rsidP="008E2C1A">
      <w:pPr>
        <w:spacing w:after="0"/>
        <w:jc w:val="both"/>
        <w:rPr>
          <w:rFonts w:ascii="Times New Roman" w:hAnsi="Times New Roman" w:cs="Times New Roman"/>
          <w:sz w:val="24"/>
          <w:szCs w:val="24"/>
        </w:rPr>
      </w:pPr>
    </w:p>
    <w:p w14:paraId="3CF8C3AC" w14:textId="77777777" w:rsidR="008510D7" w:rsidRPr="008A64B2" w:rsidRDefault="008510D7" w:rsidP="008E2C1A">
      <w:pPr>
        <w:spacing w:after="0"/>
        <w:jc w:val="both"/>
        <w:rPr>
          <w:rFonts w:ascii="Times New Roman" w:hAnsi="Times New Roman" w:cs="Times New Roman"/>
          <w:sz w:val="24"/>
          <w:szCs w:val="24"/>
        </w:rPr>
      </w:pPr>
    </w:p>
    <w:p w14:paraId="2E7776BA" w14:textId="77777777" w:rsidR="002E321A" w:rsidRPr="008A64B2" w:rsidRDefault="002E321A" w:rsidP="008E2C1A">
      <w:pPr>
        <w:spacing w:after="0"/>
        <w:jc w:val="both"/>
        <w:rPr>
          <w:rFonts w:ascii="Times New Roman" w:hAnsi="Times New Roman" w:cs="Times New Roman"/>
          <w:sz w:val="24"/>
          <w:szCs w:val="24"/>
        </w:rPr>
      </w:pPr>
      <w:r w:rsidRPr="008A64B2">
        <w:rPr>
          <w:rFonts w:ascii="Times New Roman" w:hAnsi="Times New Roman" w:cs="Times New Roman"/>
          <w:sz w:val="24"/>
          <w:szCs w:val="24"/>
        </w:rPr>
        <w:t>Datum:</w:t>
      </w:r>
      <w:r w:rsidRPr="008A64B2">
        <w:rPr>
          <w:rFonts w:ascii="Times New Roman" w:hAnsi="Times New Roman" w:cs="Times New Roman"/>
          <w:sz w:val="24"/>
          <w:szCs w:val="24"/>
        </w:rPr>
        <w:tab/>
      </w:r>
      <w:r w:rsidRPr="008A64B2">
        <w:rPr>
          <w:rFonts w:ascii="Times New Roman" w:hAnsi="Times New Roman" w:cs="Times New Roman"/>
          <w:sz w:val="24"/>
          <w:szCs w:val="24"/>
        </w:rPr>
        <w:tab/>
      </w:r>
      <w:r w:rsidRPr="008A64B2">
        <w:rPr>
          <w:rFonts w:ascii="Times New Roman" w:hAnsi="Times New Roman" w:cs="Times New Roman"/>
          <w:sz w:val="24"/>
          <w:szCs w:val="24"/>
        </w:rPr>
        <w:tab/>
      </w:r>
      <w:r w:rsidRPr="008A64B2">
        <w:rPr>
          <w:rFonts w:ascii="Times New Roman" w:hAnsi="Times New Roman" w:cs="Times New Roman"/>
          <w:sz w:val="24"/>
          <w:szCs w:val="24"/>
        </w:rPr>
        <w:tab/>
      </w:r>
      <w:r w:rsidRPr="008A64B2">
        <w:rPr>
          <w:rFonts w:ascii="Times New Roman" w:hAnsi="Times New Roman" w:cs="Times New Roman"/>
          <w:sz w:val="24"/>
          <w:szCs w:val="24"/>
        </w:rPr>
        <w:tab/>
      </w:r>
      <w:r w:rsidRPr="008A64B2">
        <w:rPr>
          <w:rFonts w:ascii="Times New Roman" w:hAnsi="Times New Roman" w:cs="Times New Roman"/>
          <w:sz w:val="24"/>
          <w:szCs w:val="24"/>
        </w:rPr>
        <w:tab/>
      </w:r>
      <w:r w:rsidRPr="008A64B2">
        <w:rPr>
          <w:rFonts w:ascii="Times New Roman" w:hAnsi="Times New Roman" w:cs="Times New Roman"/>
          <w:sz w:val="24"/>
          <w:szCs w:val="24"/>
        </w:rPr>
        <w:tab/>
        <w:t>Potpis i pečat:</w:t>
      </w:r>
    </w:p>
    <w:p w14:paraId="38127DDC" w14:textId="3D1389C6" w:rsidR="002E321A" w:rsidRDefault="002E321A" w:rsidP="008E2C1A">
      <w:pPr>
        <w:spacing w:after="0"/>
        <w:jc w:val="both"/>
        <w:rPr>
          <w:rFonts w:ascii="Times New Roman" w:hAnsi="Times New Roman" w:cs="Times New Roman"/>
          <w:sz w:val="24"/>
          <w:szCs w:val="24"/>
        </w:rPr>
      </w:pPr>
    </w:p>
    <w:p w14:paraId="319954BC" w14:textId="28D98884" w:rsidR="000845EE" w:rsidRPr="008A64B2" w:rsidRDefault="007739BF" w:rsidP="008E2C1A">
      <w:pPr>
        <w:spacing w:after="0"/>
        <w:jc w:val="both"/>
        <w:rPr>
          <w:rFonts w:ascii="Times New Roman" w:hAnsi="Times New Roman" w:cs="Times New Roman"/>
          <w:sz w:val="24"/>
          <w:szCs w:val="24"/>
        </w:rPr>
      </w:pPr>
      <w:r>
        <w:rPr>
          <w:rFonts w:ascii="Times New Roman" w:hAnsi="Times New Roman" w:cs="Times New Roman"/>
          <w:sz w:val="24"/>
          <w:szCs w:val="24"/>
        </w:rPr>
        <w:t>24.09.2021.</w:t>
      </w:r>
    </w:p>
    <w:p w14:paraId="387334EB" w14:textId="77777777" w:rsidR="002E321A" w:rsidRPr="008A64B2" w:rsidRDefault="002E321A" w:rsidP="001A6DBB">
      <w:pPr>
        <w:jc w:val="both"/>
        <w:rPr>
          <w:rFonts w:ascii="Times New Roman" w:hAnsi="Times New Roman" w:cs="Times New Roman"/>
          <w:sz w:val="24"/>
          <w:szCs w:val="24"/>
        </w:rPr>
      </w:pPr>
      <w:r w:rsidRPr="008A64B2">
        <w:rPr>
          <w:rFonts w:ascii="Times New Roman" w:hAnsi="Times New Roman" w:cs="Times New Roman"/>
          <w:sz w:val="24"/>
          <w:szCs w:val="24"/>
        </w:rPr>
        <w:t>______________________</w:t>
      </w:r>
      <w:r w:rsidR="00171A1C" w:rsidRPr="008A64B2">
        <w:rPr>
          <w:rFonts w:ascii="Times New Roman" w:hAnsi="Times New Roman" w:cs="Times New Roman"/>
          <w:sz w:val="24"/>
          <w:szCs w:val="24"/>
        </w:rPr>
        <w:t>___</w:t>
      </w:r>
      <w:r w:rsidRPr="008A64B2">
        <w:rPr>
          <w:rFonts w:ascii="Times New Roman" w:hAnsi="Times New Roman" w:cs="Times New Roman"/>
          <w:sz w:val="24"/>
          <w:szCs w:val="24"/>
        </w:rPr>
        <w:t>_</w:t>
      </w:r>
      <w:r w:rsidRPr="008A64B2">
        <w:rPr>
          <w:rFonts w:ascii="Times New Roman" w:hAnsi="Times New Roman" w:cs="Times New Roman"/>
          <w:sz w:val="24"/>
          <w:szCs w:val="24"/>
        </w:rPr>
        <w:tab/>
      </w:r>
      <w:r w:rsidRPr="008A64B2">
        <w:rPr>
          <w:rFonts w:ascii="Times New Roman" w:hAnsi="Times New Roman" w:cs="Times New Roman"/>
          <w:sz w:val="24"/>
          <w:szCs w:val="24"/>
        </w:rPr>
        <w:tab/>
      </w:r>
      <w:r w:rsidRPr="008A64B2">
        <w:rPr>
          <w:rFonts w:ascii="Times New Roman" w:hAnsi="Times New Roman" w:cs="Times New Roman"/>
          <w:sz w:val="24"/>
          <w:szCs w:val="24"/>
        </w:rPr>
        <w:tab/>
      </w:r>
      <w:r w:rsidRPr="008A64B2">
        <w:rPr>
          <w:rFonts w:ascii="Times New Roman" w:hAnsi="Times New Roman" w:cs="Times New Roman"/>
          <w:sz w:val="24"/>
          <w:szCs w:val="24"/>
        </w:rPr>
        <w:tab/>
      </w:r>
      <w:r w:rsidR="00171A1C" w:rsidRPr="008A64B2">
        <w:rPr>
          <w:rFonts w:ascii="Times New Roman" w:hAnsi="Times New Roman" w:cs="Times New Roman"/>
          <w:sz w:val="24"/>
          <w:szCs w:val="24"/>
        </w:rPr>
        <w:t>__________________________</w:t>
      </w:r>
    </w:p>
    <w:sectPr w:rsidR="002E321A" w:rsidRPr="008A64B2" w:rsidSect="008E2C1A">
      <w:pgSz w:w="11906" w:h="16838"/>
      <w:pgMar w:top="1247" w:right="1247" w:bottom="1247" w:left="1247" w:header="709"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12170" w14:textId="77777777" w:rsidR="005314A1" w:rsidRDefault="005314A1" w:rsidP="004F23D4">
      <w:pPr>
        <w:spacing w:after="0" w:line="240" w:lineRule="auto"/>
      </w:pPr>
      <w:r>
        <w:separator/>
      </w:r>
    </w:p>
  </w:endnote>
  <w:endnote w:type="continuationSeparator" w:id="0">
    <w:p w14:paraId="4E7CD1BA" w14:textId="77777777" w:rsidR="005314A1" w:rsidRDefault="005314A1" w:rsidP="004F2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5092245"/>
      <w:docPartObj>
        <w:docPartGallery w:val="Page Numbers (Bottom of Page)"/>
        <w:docPartUnique/>
      </w:docPartObj>
    </w:sdtPr>
    <w:sdtEndPr/>
    <w:sdtContent>
      <w:sdt>
        <w:sdtPr>
          <w:id w:val="860082579"/>
          <w:docPartObj>
            <w:docPartGallery w:val="Page Numbers (Top of Page)"/>
            <w:docPartUnique/>
          </w:docPartObj>
        </w:sdtPr>
        <w:sdtEndPr/>
        <w:sdtContent>
          <w:p w14:paraId="213210BF" w14:textId="7E0FE33A" w:rsidR="00F61CE2" w:rsidRPr="00581E44" w:rsidRDefault="00F61CE2">
            <w:pPr>
              <w:pStyle w:val="Podnoje"/>
              <w:jc w:val="right"/>
            </w:pPr>
            <w:r w:rsidRPr="00581E44">
              <w:t xml:space="preserve">str. </w:t>
            </w:r>
            <w:r w:rsidRPr="0093730F">
              <w:rPr>
                <w:bCs/>
                <w:sz w:val="24"/>
                <w:szCs w:val="24"/>
              </w:rPr>
              <w:fldChar w:fldCharType="begin"/>
            </w:r>
            <w:r w:rsidRPr="0093730F">
              <w:rPr>
                <w:bCs/>
              </w:rPr>
              <w:instrText xml:space="preserve"> PAGE </w:instrText>
            </w:r>
            <w:r w:rsidRPr="0093730F">
              <w:rPr>
                <w:bCs/>
                <w:sz w:val="24"/>
                <w:szCs w:val="24"/>
              </w:rPr>
              <w:fldChar w:fldCharType="separate"/>
            </w:r>
            <w:r w:rsidR="002B1DF3">
              <w:rPr>
                <w:bCs/>
                <w:noProof/>
              </w:rPr>
              <w:t>14</w:t>
            </w:r>
            <w:r w:rsidRPr="0093730F">
              <w:rPr>
                <w:bCs/>
                <w:sz w:val="24"/>
                <w:szCs w:val="24"/>
              </w:rPr>
              <w:fldChar w:fldCharType="end"/>
            </w:r>
            <w:r w:rsidRPr="0093730F">
              <w:rPr>
                <w:bCs/>
                <w:sz w:val="24"/>
                <w:szCs w:val="24"/>
              </w:rPr>
              <w:t>/</w:t>
            </w:r>
            <w:r w:rsidRPr="0093730F">
              <w:rPr>
                <w:bCs/>
                <w:sz w:val="24"/>
                <w:szCs w:val="24"/>
              </w:rPr>
              <w:fldChar w:fldCharType="begin"/>
            </w:r>
            <w:r w:rsidRPr="0093730F">
              <w:rPr>
                <w:bCs/>
              </w:rPr>
              <w:instrText xml:space="preserve"> NUMPAGES  </w:instrText>
            </w:r>
            <w:r w:rsidRPr="0093730F">
              <w:rPr>
                <w:bCs/>
                <w:sz w:val="24"/>
                <w:szCs w:val="24"/>
              </w:rPr>
              <w:fldChar w:fldCharType="separate"/>
            </w:r>
            <w:r w:rsidR="002B1DF3">
              <w:rPr>
                <w:bCs/>
                <w:noProof/>
              </w:rPr>
              <w:t>18</w:t>
            </w:r>
            <w:r w:rsidRPr="0093730F">
              <w:rPr>
                <w:bCs/>
                <w:sz w:val="24"/>
                <w:szCs w:val="24"/>
              </w:rPr>
              <w:fldChar w:fldCharType="end"/>
            </w:r>
          </w:p>
        </w:sdtContent>
      </w:sdt>
    </w:sdtContent>
  </w:sdt>
  <w:p w14:paraId="18B9330D" w14:textId="77777777" w:rsidR="00F61CE2" w:rsidRDefault="00F61CE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F09B4" w14:textId="77777777" w:rsidR="005314A1" w:rsidRDefault="005314A1" w:rsidP="004F23D4">
      <w:pPr>
        <w:spacing w:after="0" w:line="240" w:lineRule="auto"/>
      </w:pPr>
      <w:r>
        <w:separator/>
      </w:r>
    </w:p>
  </w:footnote>
  <w:footnote w:type="continuationSeparator" w:id="0">
    <w:p w14:paraId="0284A565" w14:textId="77777777" w:rsidR="005314A1" w:rsidRDefault="005314A1" w:rsidP="004F2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71DD0"/>
    <w:multiLevelType w:val="hybridMultilevel"/>
    <w:tmpl w:val="2D2655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F840A9B"/>
    <w:multiLevelType w:val="hybridMultilevel"/>
    <w:tmpl w:val="192E4C6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FA20689"/>
    <w:multiLevelType w:val="hybridMultilevel"/>
    <w:tmpl w:val="CF5C81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0991301"/>
    <w:multiLevelType w:val="hybridMultilevel"/>
    <w:tmpl w:val="01F449BE"/>
    <w:lvl w:ilvl="0" w:tplc="E56C240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3307681"/>
    <w:multiLevelType w:val="hybridMultilevel"/>
    <w:tmpl w:val="17381D6C"/>
    <w:lvl w:ilvl="0" w:tplc="041A000B">
      <w:start w:val="1"/>
      <w:numFmt w:val="bullet"/>
      <w:lvlText w:val=""/>
      <w:lvlJc w:val="left"/>
      <w:pPr>
        <w:ind w:left="720" w:hanging="360"/>
      </w:pPr>
      <w:rPr>
        <w:rFonts w:ascii="Wingdings" w:hAnsi="Wingding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41D82C88"/>
    <w:multiLevelType w:val="hybridMultilevel"/>
    <w:tmpl w:val="5B9A7798"/>
    <w:lvl w:ilvl="0" w:tplc="A01E3978">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A4C12E7"/>
    <w:multiLevelType w:val="multilevel"/>
    <w:tmpl w:val="7D0A5FBE"/>
    <w:lvl w:ilvl="0">
      <w:start w:val="1"/>
      <w:numFmt w:val="decimal"/>
      <w:lvlText w:val="%1."/>
      <w:lvlJc w:val="left"/>
      <w:pPr>
        <w:ind w:left="720" w:hanging="360"/>
      </w:pPr>
    </w:lvl>
    <w:lvl w:ilvl="1">
      <w:start w:val="4"/>
      <w:numFmt w:val="decimal"/>
      <w:isLgl/>
      <w:lvlText w:val="%1.%2."/>
      <w:lvlJc w:val="left"/>
      <w:pPr>
        <w:ind w:left="924" w:hanging="564"/>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4A511AC"/>
    <w:multiLevelType w:val="hybridMultilevel"/>
    <w:tmpl w:val="39FCF1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8C12985"/>
    <w:multiLevelType w:val="hybridMultilevel"/>
    <w:tmpl w:val="15A4A3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8194D33"/>
    <w:multiLevelType w:val="hybridMultilevel"/>
    <w:tmpl w:val="85AA7252"/>
    <w:lvl w:ilvl="0" w:tplc="AB066FB8">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E3D717D"/>
    <w:multiLevelType w:val="hybridMultilevel"/>
    <w:tmpl w:val="EABE11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4"/>
  </w:num>
  <w:num w:numId="5">
    <w:abstractNumId w:val="1"/>
  </w:num>
  <w:num w:numId="6">
    <w:abstractNumId w:val="0"/>
  </w:num>
  <w:num w:numId="7">
    <w:abstractNumId w:val="7"/>
  </w:num>
  <w:num w:numId="8">
    <w:abstractNumId w:val="2"/>
  </w:num>
  <w:num w:numId="9">
    <w:abstractNumId w:val="6"/>
  </w:num>
  <w:num w:numId="10">
    <w:abstractNumId w:val="10"/>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B58"/>
    <w:rsid w:val="00001FE1"/>
    <w:rsid w:val="00007DF4"/>
    <w:rsid w:val="0001195B"/>
    <w:rsid w:val="00011C48"/>
    <w:rsid w:val="00011EA5"/>
    <w:rsid w:val="00013302"/>
    <w:rsid w:val="00020B17"/>
    <w:rsid w:val="00022C3F"/>
    <w:rsid w:val="000429C5"/>
    <w:rsid w:val="00050E07"/>
    <w:rsid w:val="00054581"/>
    <w:rsid w:val="00054987"/>
    <w:rsid w:val="0005507F"/>
    <w:rsid w:val="000559FC"/>
    <w:rsid w:val="0005669E"/>
    <w:rsid w:val="00056FA3"/>
    <w:rsid w:val="00073421"/>
    <w:rsid w:val="000778BE"/>
    <w:rsid w:val="00081F56"/>
    <w:rsid w:val="000845EE"/>
    <w:rsid w:val="00087038"/>
    <w:rsid w:val="000936F1"/>
    <w:rsid w:val="00097CD4"/>
    <w:rsid w:val="000A0334"/>
    <w:rsid w:val="000A5AF4"/>
    <w:rsid w:val="000B5439"/>
    <w:rsid w:val="000B6155"/>
    <w:rsid w:val="000C30D0"/>
    <w:rsid w:val="000D3371"/>
    <w:rsid w:val="000D4844"/>
    <w:rsid w:val="00101398"/>
    <w:rsid w:val="00105A7C"/>
    <w:rsid w:val="00110337"/>
    <w:rsid w:val="00134643"/>
    <w:rsid w:val="00142D64"/>
    <w:rsid w:val="00144A35"/>
    <w:rsid w:val="00155A0B"/>
    <w:rsid w:val="00156D92"/>
    <w:rsid w:val="0016099E"/>
    <w:rsid w:val="00160B55"/>
    <w:rsid w:val="00163F4B"/>
    <w:rsid w:val="00166C69"/>
    <w:rsid w:val="00171A1C"/>
    <w:rsid w:val="0017350D"/>
    <w:rsid w:val="001800EF"/>
    <w:rsid w:val="0018232C"/>
    <w:rsid w:val="00186C56"/>
    <w:rsid w:val="00187565"/>
    <w:rsid w:val="00191EBA"/>
    <w:rsid w:val="001A2A9C"/>
    <w:rsid w:val="001A6DBB"/>
    <w:rsid w:val="001A7A76"/>
    <w:rsid w:val="001C077B"/>
    <w:rsid w:val="001C0C1D"/>
    <w:rsid w:val="001C793B"/>
    <w:rsid w:val="001D12F1"/>
    <w:rsid w:val="001D2C2E"/>
    <w:rsid w:val="001D7B40"/>
    <w:rsid w:val="001E0A3C"/>
    <w:rsid w:val="001E4F99"/>
    <w:rsid w:val="001E53E9"/>
    <w:rsid w:val="001F3AE4"/>
    <w:rsid w:val="00200030"/>
    <w:rsid w:val="002024B9"/>
    <w:rsid w:val="00203D6E"/>
    <w:rsid w:val="002126B6"/>
    <w:rsid w:val="00214AD3"/>
    <w:rsid w:val="00221699"/>
    <w:rsid w:val="002320C5"/>
    <w:rsid w:val="00232CBB"/>
    <w:rsid w:val="002369F8"/>
    <w:rsid w:val="00253107"/>
    <w:rsid w:val="002531D6"/>
    <w:rsid w:val="00254FD2"/>
    <w:rsid w:val="0026516F"/>
    <w:rsid w:val="00276B27"/>
    <w:rsid w:val="00280542"/>
    <w:rsid w:val="00280706"/>
    <w:rsid w:val="00282ED8"/>
    <w:rsid w:val="0028438E"/>
    <w:rsid w:val="002844FF"/>
    <w:rsid w:val="00290486"/>
    <w:rsid w:val="002976FD"/>
    <w:rsid w:val="002A3ACE"/>
    <w:rsid w:val="002B19EF"/>
    <w:rsid w:val="002B1DF3"/>
    <w:rsid w:val="002B35B0"/>
    <w:rsid w:val="002B69F7"/>
    <w:rsid w:val="002C1B41"/>
    <w:rsid w:val="002D12F1"/>
    <w:rsid w:val="002D6265"/>
    <w:rsid w:val="002E321A"/>
    <w:rsid w:val="002E536F"/>
    <w:rsid w:val="002F33D8"/>
    <w:rsid w:val="00303651"/>
    <w:rsid w:val="00303C02"/>
    <w:rsid w:val="00304B30"/>
    <w:rsid w:val="003071D4"/>
    <w:rsid w:val="003075CB"/>
    <w:rsid w:val="00314BF8"/>
    <w:rsid w:val="00314C6A"/>
    <w:rsid w:val="00320E16"/>
    <w:rsid w:val="00321160"/>
    <w:rsid w:val="00326F0D"/>
    <w:rsid w:val="003420E1"/>
    <w:rsid w:val="0034368A"/>
    <w:rsid w:val="0034375E"/>
    <w:rsid w:val="00343C20"/>
    <w:rsid w:val="00343F54"/>
    <w:rsid w:val="00360307"/>
    <w:rsid w:val="00370DE0"/>
    <w:rsid w:val="00373880"/>
    <w:rsid w:val="00380A7E"/>
    <w:rsid w:val="003830FA"/>
    <w:rsid w:val="00392C89"/>
    <w:rsid w:val="0039318E"/>
    <w:rsid w:val="003938B1"/>
    <w:rsid w:val="00395FA3"/>
    <w:rsid w:val="003A0EAF"/>
    <w:rsid w:val="003A3806"/>
    <w:rsid w:val="003A5391"/>
    <w:rsid w:val="003B143F"/>
    <w:rsid w:val="003B518F"/>
    <w:rsid w:val="003C1851"/>
    <w:rsid w:val="003C546F"/>
    <w:rsid w:val="003C66E2"/>
    <w:rsid w:val="003D2798"/>
    <w:rsid w:val="003E2DA2"/>
    <w:rsid w:val="003F5787"/>
    <w:rsid w:val="0040085B"/>
    <w:rsid w:val="004052E1"/>
    <w:rsid w:val="00413513"/>
    <w:rsid w:val="00431101"/>
    <w:rsid w:val="00432E59"/>
    <w:rsid w:val="004357FA"/>
    <w:rsid w:val="00437BC5"/>
    <w:rsid w:val="0044051D"/>
    <w:rsid w:val="00443812"/>
    <w:rsid w:val="004522E9"/>
    <w:rsid w:val="004561E8"/>
    <w:rsid w:val="00465AA4"/>
    <w:rsid w:val="00476931"/>
    <w:rsid w:val="00492689"/>
    <w:rsid w:val="00492BE8"/>
    <w:rsid w:val="004962AE"/>
    <w:rsid w:val="0049796C"/>
    <w:rsid w:val="004A1CE6"/>
    <w:rsid w:val="004A62AC"/>
    <w:rsid w:val="004B1599"/>
    <w:rsid w:val="004B3BF5"/>
    <w:rsid w:val="004B3D0D"/>
    <w:rsid w:val="004B3DBC"/>
    <w:rsid w:val="004B5FB5"/>
    <w:rsid w:val="004B7E49"/>
    <w:rsid w:val="004C0879"/>
    <w:rsid w:val="004D4B20"/>
    <w:rsid w:val="004D528A"/>
    <w:rsid w:val="004E6CB0"/>
    <w:rsid w:val="004F23D4"/>
    <w:rsid w:val="004F3AD9"/>
    <w:rsid w:val="004F5D3E"/>
    <w:rsid w:val="00502A42"/>
    <w:rsid w:val="00502B63"/>
    <w:rsid w:val="005117AE"/>
    <w:rsid w:val="005147C7"/>
    <w:rsid w:val="00517FDA"/>
    <w:rsid w:val="00522966"/>
    <w:rsid w:val="00530424"/>
    <w:rsid w:val="005314A1"/>
    <w:rsid w:val="00532B19"/>
    <w:rsid w:val="005468F5"/>
    <w:rsid w:val="00557135"/>
    <w:rsid w:val="0056651C"/>
    <w:rsid w:val="00572063"/>
    <w:rsid w:val="00572BBA"/>
    <w:rsid w:val="00581E44"/>
    <w:rsid w:val="00582024"/>
    <w:rsid w:val="00596076"/>
    <w:rsid w:val="005970D4"/>
    <w:rsid w:val="005A46B2"/>
    <w:rsid w:val="005A5617"/>
    <w:rsid w:val="005A7749"/>
    <w:rsid w:val="005B03E4"/>
    <w:rsid w:val="005B0AC2"/>
    <w:rsid w:val="005B7629"/>
    <w:rsid w:val="005C0461"/>
    <w:rsid w:val="005C5BA8"/>
    <w:rsid w:val="005E083B"/>
    <w:rsid w:val="005E4A8D"/>
    <w:rsid w:val="005F25FC"/>
    <w:rsid w:val="00601DA0"/>
    <w:rsid w:val="00604F07"/>
    <w:rsid w:val="006227C0"/>
    <w:rsid w:val="00624625"/>
    <w:rsid w:val="00624BE3"/>
    <w:rsid w:val="00625314"/>
    <w:rsid w:val="00627BB2"/>
    <w:rsid w:val="006403B4"/>
    <w:rsid w:val="006413FD"/>
    <w:rsid w:val="006505D3"/>
    <w:rsid w:val="00650EB2"/>
    <w:rsid w:val="00654232"/>
    <w:rsid w:val="006547EA"/>
    <w:rsid w:val="0066427D"/>
    <w:rsid w:val="00670EE3"/>
    <w:rsid w:val="006722C8"/>
    <w:rsid w:val="00672C33"/>
    <w:rsid w:val="006810AF"/>
    <w:rsid w:val="006826A4"/>
    <w:rsid w:val="00684D50"/>
    <w:rsid w:val="006876BC"/>
    <w:rsid w:val="00691355"/>
    <w:rsid w:val="00695BAB"/>
    <w:rsid w:val="006A1B24"/>
    <w:rsid w:val="006A28EF"/>
    <w:rsid w:val="006A4D40"/>
    <w:rsid w:val="006A6A1E"/>
    <w:rsid w:val="006A714A"/>
    <w:rsid w:val="006A742D"/>
    <w:rsid w:val="006A7F84"/>
    <w:rsid w:val="006B2829"/>
    <w:rsid w:val="006B35D8"/>
    <w:rsid w:val="006B4888"/>
    <w:rsid w:val="006C39EF"/>
    <w:rsid w:val="006C56E8"/>
    <w:rsid w:val="006D42BC"/>
    <w:rsid w:val="006E1AD7"/>
    <w:rsid w:val="006E4078"/>
    <w:rsid w:val="006F1BB3"/>
    <w:rsid w:val="006F51D4"/>
    <w:rsid w:val="006F62F9"/>
    <w:rsid w:val="00701D29"/>
    <w:rsid w:val="00703E89"/>
    <w:rsid w:val="007041BC"/>
    <w:rsid w:val="00706B2C"/>
    <w:rsid w:val="007167F9"/>
    <w:rsid w:val="007210FC"/>
    <w:rsid w:val="007220AE"/>
    <w:rsid w:val="0072242F"/>
    <w:rsid w:val="00722F5F"/>
    <w:rsid w:val="00737555"/>
    <w:rsid w:val="007604AA"/>
    <w:rsid w:val="00761864"/>
    <w:rsid w:val="007739BF"/>
    <w:rsid w:val="007761C1"/>
    <w:rsid w:val="0078223F"/>
    <w:rsid w:val="00787E5A"/>
    <w:rsid w:val="00792E81"/>
    <w:rsid w:val="00793300"/>
    <w:rsid w:val="007A397B"/>
    <w:rsid w:val="007A4CC7"/>
    <w:rsid w:val="007B3A8A"/>
    <w:rsid w:val="007B655C"/>
    <w:rsid w:val="007C6BF0"/>
    <w:rsid w:val="007E21B1"/>
    <w:rsid w:val="007E28FB"/>
    <w:rsid w:val="007E293A"/>
    <w:rsid w:val="007E2A0C"/>
    <w:rsid w:val="007E5258"/>
    <w:rsid w:val="007E63D8"/>
    <w:rsid w:val="007F10F2"/>
    <w:rsid w:val="00801381"/>
    <w:rsid w:val="00806E30"/>
    <w:rsid w:val="00813F0A"/>
    <w:rsid w:val="00817D40"/>
    <w:rsid w:val="00823C0B"/>
    <w:rsid w:val="008252E5"/>
    <w:rsid w:val="00825886"/>
    <w:rsid w:val="00833D77"/>
    <w:rsid w:val="0083628D"/>
    <w:rsid w:val="00844CAF"/>
    <w:rsid w:val="008510D7"/>
    <w:rsid w:val="00851FEA"/>
    <w:rsid w:val="00854B6B"/>
    <w:rsid w:val="00863537"/>
    <w:rsid w:val="008661C9"/>
    <w:rsid w:val="00866626"/>
    <w:rsid w:val="0088458B"/>
    <w:rsid w:val="00894D52"/>
    <w:rsid w:val="0089784B"/>
    <w:rsid w:val="00897B81"/>
    <w:rsid w:val="008A031A"/>
    <w:rsid w:val="008A6331"/>
    <w:rsid w:val="008A64B2"/>
    <w:rsid w:val="008A6DB8"/>
    <w:rsid w:val="008A6FE5"/>
    <w:rsid w:val="008B7581"/>
    <w:rsid w:val="008C0D3C"/>
    <w:rsid w:val="008C6EC4"/>
    <w:rsid w:val="008E168C"/>
    <w:rsid w:val="008E2C1A"/>
    <w:rsid w:val="008E3194"/>
    <w:rsid w:val="008E60DF"/>
    <w:rsid w:val="008E7CEF"/>
    <w:rsid w:val="008F5584"/>
    <w:rsid w:val="009103DE"/>
    <w:rsid w:val="0091624A"/>
    <w:rsid w:val="00924666"/>
    <w:rsid w:val="00927E18"/>
    <w:rsid w:val="00932C5B"/>
    <w:rsid w:val="0093676B"/>
    <w:rsid w:val="0093730F"/>
    <w:rsid w:val="009446EF"/>
    <w:rsid w:val="00950CD9"/>
    <w:rsid w:val="00952250"/>
    <w:rsid w:val="0096227B"/>
    <w:rsid w:val="0097347C"/>
    <w:rsid w:val="0098049B"/>
    <w:rsid w:val="009A3861"/>
    <w:rsid w:val="009A40D5"/>
    <w:rsid w:val="009B5D24"/>
    <w:rsid w:val="009D227B"/>
    <w:rsid w:val="009D5015"/>
    <w:rsid w:val="009F483B"/>
    <w:rsid w:val="009F492D"/>
    <w:rsid w:val="00A059AB"/>
    <w:rsid w:val="00A12EA4"/>
    <w:rsid w:val="00A22938"/>
    <w:rsid w:val="00A2507D"/>
    <w:rsid w:val="00A256DA"/>
    <w:rsid w:val="00A362B4"/>
    <w:rsid w:val="00A43B31"/>
    <w:rsid w:val="00A50AEB"/>
    <w:rsid w:val="00A60967"/>
    <w:rsid w:val="00A67D01"/>
    <w:rsid w:val="00A7178A"/>
    <w:rsid w:val="00A84E76"/>
    <w:rsid w:val="00A91E08"/>
    <w:rsid w:val="00A9409E"/>
    <w:rsid w:val="00AA513F"/>
    <w:rsid w:val="00AA78F6"/>
    <w:rsid w:val="00AC3239"/>
    <w:rsid w:val="00AC65F3"/>
    <w:rsid w:val="00AD6F29"/>
    <w:rsid w:val="00AD754E"/>
    <w:rsid w:val="00AD7C5A"/>
    <w:rsid w:val="00AE438A"/>
    <w:rsid w:val="00AE51B7"/>
    <w:rsid w:val="00AE52F3"/>
    <w:rsid w:val="00AE5EE4"/>
    <w:rsid w:val="00AF1DFC"/>
    <w:rsid w:val="00AF48C4"/>
    <w:rsid w:val="00B060C7"/>
    <w:rsid w:val="00B06E29"/>
    <w:rsid w:val="00B131B2"/>
    <w:rsid w:val="00B21EFE"/>
    <w:rsid w:val="00B22D44"/>
    <w:rsid w:val="00B22DDD"/>
    <w:rsid w:val="00B23E8D"/>
    <w:rsid w:val="00B31E8C"/>
    <w:rsid w:val="00B32DF8"/>
    <w:rsid w:val="00B519DB"/>
    <w:rsid w:val="00B51DF1"/>
    <w:rsid w:val="00B54563"/>
    <w:rsid w:val="00B5544B"/>
    <w:rsid w:val="00B568B9"/>
    <w:rsid w:val="00B6031E"/>
    <w:rsid w:val="00B627E5"/>
    <w:rsid w:val="00B63AB7"/>
    <w:rsid w:val="00B70C19"/>
    <w:rsid w:val="00B72EEB"/>
    <w:rsid w:val="00B84495"/>
    <w:rsid w:val="00B85E85"/>
    <w:rsid w:val="00B91EB6"/>
    <w:rsid w:val="00B94B66"/>
    <w:rsid w:val="00BA59D7"/>
    <w:rsid w:val="00BB229F"/>
    <w:rsid w:val="00BB3F4A"/>
    <w:rsid w:val="00BB58C4"/>
    <w:rsid w:val="00BC43BE"/>
    <w:rsid w:val="00BC6EC8"/>
    <w:rsid w:val="00BD312C"/>
    <w:rsid w:val="00BD6C4C"/>
    <w:rsid w:val="00BE1C3A"/>
    <w:rsid w:val="00BE43DB"/>
    <w:rsid w:val="00BF2840"/>
    <w:rsid w:val="00C06154"/>
    <w:rsid w:val="00C06F29"/>
    <w:rsid w:val="00C07AB1"/>
    <w:rsid w:val="00C118D1"/>
    <w:rsid w:val="00C11E4C"/>
    <w:rsid w:val="00C1217A"/>
    <w:rsid w:val="00C25B85"/>
    <w:rsid w:val="00C315B8"/>
    <w:rsid w:val="00C436A4"/>
    <w:rsid w:val="00C4502C"/>
    <w:rsid w:val="00C53B18"/>
    <w:rsid w:val="00C547BD"/>
    <w:rsid w:val="00C57654"/>
    <w:rsid w:val="00C60596"/>
    <w:rsid w:val="00C649CD"/>
    <w:rsid w:val="00C662E8"/>
    <w:rsid w:val="00C679BA"/>
    <w:rsid w:val="00C74B37"/>
    <w:rsid w:val="00C7584F"/>
    <w:rsid w:val="00C845A0"/>
    <w:rsid w:val="00C854E4"/>
    <w:rsid w:val="00C87AA7"/>
    <w:rsid w:val="00C94A23"/>
    <w:rsid w:val="00C950F9"/>
    <w:rsid w:val="00CA6999"/>
    <w:rsid w:val="00CA7F9F"/>
    <w:rsid w:val="00CB38B7"/>
    <w:rsid w:val="00CB4893"/>
    <w:rsid w:val="00CC5E55"/>
    <w:rsid w:val="00CD4032"/>
    <w:rsid w:val="00CD7560"/>
    <w:rsid w:val="00CE058C"/>
    <w:rsid w:val="00CE6FB0"/>
    <w:rsid w:val="00CF058E"/>
    <w:rsid w:val="00CF1491"/>
    <w:rsid w:val="00D047FC"/>
    <w:rsid w:val="00D0488B"/>
    <w:rsid w:val="00D20289"/>
    <w:rsid w:val="00D30696"/>
    <w:rsid w:val="00D3434F"/>
    <w:rsid w:val="00D34A6A"/>
    <w:rsid w:val="00D37395"/>
    <w:rsid w:val="00D37AA5"/>
    <w:rsid w:val="00D44B7F"/>
    <w:rsid w:val="00D461DD"/>
    <w:rsid w:val="00D46D43"/>
    <w:rsid w:val="00D5657D"/>
    <w:rsid w:val="00D60DDC"/>
    <w:rsid w:val="00D64740"/>
    <w:rsid w:val="00D668B6"/>
    <w:rsid w:val="00D738DE"/>
    <w:rsid w:val="00D740D8"/>
    <w:rsid w:val="00D875C8"/>
    <w:rsid w:val="00D96F59"/>
    <w:rsid w:val="00DA6A7F"/>
    <w:rsid w:val="00DB2ACD"/>
    <w:rsid w:val="00DB7AEE"/>
    <w:rsid w:val="00DC1004"/>
    <w:rsid w:val="00DC2B90"/>
    <w:rsid w:val="00DC6AA3"/>
    <w:rsid w:val="00DD4FD0"/>
    <w:rsid w:val="00DD786E"/>
    <w:rsid w:val="00DD7DB0"/>
    <w:rsid w:val="00DE309C"/>
    <w:rsid w:val="00DF09E9"/>
    <w:rsid w:val="00DF1CE6"/>
    <w:rsid w:val="00DF324C"/>
    <w:rsid w:val="00E058ED"/>
    <w:rsid w:val="00E06341"/>
    <w:rsid w:val="00E17498"/>
    <w:rsid w:val="00E22818"/>
    <w:rsid w:val="00E27E2C"/>
    <w:rsid w:val="00E3190A"/>
    <w:rsid w:val="00E32CB8"/>
    <w:rsid w:val="00E3303E"/>
    <w:rsid w:val="00E5220F"/>
    <w:rsid w:val="00E538E4"/>
    <w:rsid w:val="00E60D5F"/>
    <w:rsid w:val="00E74D5F"/>
    <w:rsid w:val="00E87E0D"/>
    <w:rsid w:val="00E91C3B"/>
    <w:rsid w:val="00E937DD"/>
    <w:rsid w:val="00EA7ADE"/>
    <w:rsid w:val="00EB0491"/>
    <w:rsid w:val="00EB5E28"/>
    <w:rsid w:val="00EC0D5D"/>
    <w:rsid w:val="00ED017D"/>
    <w:rsid w:val="00ED26A7"/>
    <w:rsid w:val="00ED49E5"/>
    <w:rsid w:val="00EE15E6"/>
    <w:rsid w:val="00EE2003"/>
    <w:rsid w:val="00EE7D52"/>
    <w:rsid w:val="00EF00F7"/>
    <w:rsid w:val="00EF0E5A"/>
    <w:rsid w:val="00F02DFC"/>
    <w:rsid w:val="00F1475F"/>
    <w:rsid w:val="00F156C7"/>
    <w:rsid w:val="00F16C24"/>
    <w:rsid w:val="00F31FDC"/>
    <w:rsid w:val="00F3307E"/>
    <w:rsid w:val="00F40B58"/>
    <w:rsid w:val="00F4107B"/>
    <w:rsid w:val="00F469B9"/>
    <w:rsid w:val="00F47B77"/>
    <w:rsid w:val="00F500DD"/>
    <w:rsid w:val="00F5126C"/>
    <w:rsid w:val="00F576A8"/>
    <w:rsid w:val="00F61A66"/>
    <w:rsid w:val="00F61CE2"/>
    <w:rsid w:val="00F61D03"/>
    <w:rsid w:val="00F73759"/>
    <w:rsid w:val="00F7388C"/>
    <w:rsid w:val="00F73B5D"/>
    <w:rsid w:val="00F75096"/>
    <w:rsid w:val="00F75CE0"/>
    <w:rsid w:val="00F81EAB"/>
    <w:rsid w:val="00FA0511"/>
    <w:rsid w:val="00FA37E0"/>
    <w:rsid w:val="00FA3E4C"/>
    <w:rsid w:val="00FC1B13"/>
    <w:rsid w:val="00FD13FE"/>
    <w:rsid w:val="00FE02AB"/>
    <w:rsid w:val="00FE0D33"/>
    <w:rsid w:val="00FE5E98"/>
    <w:rsid w:val="00FF0FFC"/>
    <w:rsid w:val="00FF432C"/>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667D3"/>
  <w15:docId w15:val="{DACE1511-FD90-4BF5-B6B1-5320E1C1D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43812"/>
    <w:pPr>
      <w:ind w:left="720"/>
      <w:contextualSpacing/>
    </w:pPr>
  </w:style>
  <w:style w:type="paragraph" w:styleId="Tekstbalonia">
    <w:name w:val="Balloon Text"/>
    <w:basedOn w:val="Normal"/>
    <w:link w:val="TekstbaloniaChar"/>
    <w:uiPriority w:val="99"/>
    <w:semiHidden/>
    <w:unhideWhenUsed/>
    <w:rsid w:val="00E74D5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74D5F"/>
    <w:rPr>
      <w:rFonts w:ascii="Tahoma" w:hAnsi="Tahoma" w:cs="Tahoma"/>
      <w:sz w:val="16"/>
      <w:szCs w:val="16"/>
    </w:rPr>
  </w:style>
  <w:style w:type="character" w:styleId="Referencakomentara">
    <w:name w:val="annotation reference"/>
    <w:basedOn w:val="Zadanifontodlomka"/>
    <w:uiPriority w:val="99"/>
    <w:semiHidden/>
    <w:unhideWhenUsed/>
    <w:rsid w:val="00087038"/>
    <w:rPr>
      <w:sz w:val="16"/>
      <w:szCs w:val="16"/>
    </w:rPr>
  </w:style>
  <w:style w:type="paragraph" w:styleId="Tekstkomentara">
    <w:name w:val="annotation text"/>
    <w:basedOn w:val="Normal"/>
    <w:link w:val="TekstkomentaraChar"/>
    <w:uiPriority w:val="99"/>
    <w:semiHidden/>
    <w:unhideWhenUsed/>
    <w:rsid w:val="00087038"/>
    <w:pPr>
      <w:spacing w:line="240" w:lineRule="auto"/>
    </w:pPr>
    <w:rPr>
      <w:sz w:val="20"/>
      <w:szCs w:val="20"/>
    </w:rPr>
  </w:style>
  <w:style w:type="character" w:customStyle="1" w:styleId="TekstkomentaraChar">
    <w:name w:val="Tekst komentara Char"/>
    <w:basedOn w:val="Zadanifontodlomka"/>
    <w:link w:val="Tekstkomentara"/>
    <w:uiPriority w:val="99"/>
    <w:semiHidden/>
    <w:rsid w:val="00087038"/>
    <w:rPr>
      <w:sz w:val="20"/>
      <w:szCs w:val="20"/>
    </w:rPr>
  </w:style>
  <w:style w:type="paragraph" w:styleId="Predmetkomentara">
    <w:name w:val="annotation subject"/>
    <w:basedOn w:val="Tekstkomentara"/>
    <w:next w:val="Tekstkomentara"/>
    <w:link w:val="PredmetkomentaraChar"/>
    <w:uiPriority w:val="99"/>
    <w:semiHidden/>
    <w:unhideWhenUsed/>
    <w:rsid w:val="00087038"/>
    <w:rPr>
      <w:b/>
      <w:bCs/>
    </w:rPr>
  </w:style>
  <w:style w:type="character" w:customStyle="1" w:styleId="PredmetkomentaraChar">
    <w:name w:val="Predmet komentara Char"/>
    <w:basedOn w:val="TekstkomentaraChar"/>
    <w:link w:val="Predmetkomentara"/>
    <w:uiPriority w:val="99"/>
    <w:semiHidden/>
    <w:rsid w:val="00087038"/>
    <w:rPr>
      <w:b/>
      <w:bCs/>
      <w:sz w:val="20"/>
      <w:szCs w:val="20"/>
    </w:rPr>
  </w:style>
  <w:style w:type="paragraph" w:styleId="Zaglavlje">
    <w:name w:val="header"/>
    <w:basedOn w:val="Normal"/>
    <w:link w:val="ZaglavljeChar"/>
    <w:uiPriority w:val="99"/>
    <w:unhideWhenUsed/>
    <w:rsid w:val="004F23D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F23D4"/>
  </w:style>
  <w:style w:type="paragraph" w:styleId="Podnoje">
    <w:name w:val="footer"/>
    <w:basedOn w:val="Normal"/>
    <w:link w:val="PodnojeChar"/>
    <w:uiPriority w:val="99"/>
    <w:unhideWhenUsed/>
    <w:rsid w:val="004F23D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F23D4"/>
  </w:style>
  <w:style w:type="paragraph" w:styleId="Revizija">
    <w:name w:val="Revision"/>
    <w:hidden/>
    <w:uiPriority w:val="99"/>
    <w:semiHidden/>
    <w:rsid w:val="00581E44"/>
    <w:pPr>
      <w:spacing w:after="0" w:line="240" w:lineRule="auto"/>
    </w:pPr>
  </w:style>
  <w:style w:type="table" w:styleId="Reetkatablice">
    <w:name w:val="Table Grid"/>
    <w:basedOn w:val="Obinatablica"/>
    <w:uiPriority w:val="59"/>
    <w:rsid w:val="00393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41BC"/>
    <w:pPr>
      <w:autoSpaceDE w:val="0"/>
      <w:autoSpaceDN w:val="0"/>
      <w:adjustRightInd w:val="0"/>
      <w:spacing w:after="0" w:line="240" w:lineRule="auto"/>
    </w:pPr>
    <w:rPr>
      <w:rFonts w:ascii="Times New Roman" w:hAnsi="Times New Roman" w:cs="Times New Roman"/>
      <w:color w:val="000000"/>
      <w:sz w:val="24"/>
      <w:szCs w:val="24"/>
    </w:rPr>
  </w:style>
  <w:style w:type="character" w:styleId="Hiperveza">
    <w:name w:val="Hyperlink"/>
    <w:basedOn w:val="Zadanifontodlomka"/>
    <w:uiPriority w:val="99"/>
    <w:unhideWhenUsed/>
    <w:rsid w:val="00303C02"/>
    <w:rPr>
      <w:color w:val="0000FF" w:themeColor="hyperlink"/>
      <w:u w:val="single"/>
    </w:rPr>
  </w:style>
  <w:style w:type="character" w:styleId="Nerijeenospominjanje">
    <w:name w:val="Unresolved Mention"/>
    <w:basedOn w:val="Zadanifontodlomka"/>
    <w:uiPriority w:val="99"/>
    <w:semiHidden/>
    <w:unhideWhenUsed/>
    <w:rsid w:val="00F469B9"/>
    <w:rPr>
      <w:color w:val="605E5C"/>
      <w:shd w:val="clear" w:color="auto" w:fill="E1DFDD"/>
    </w:rPr>
  </w:style>
  <w:style w:type="character" w:styleId="SlijeenaHiperveza">
    <w:name w:val="FollowedHyperlink"/>
    <w:basedOn w:val="Zadanifontodlomka"/>
    <w:uiPriority w:val="99"/>
    <w:semiHidden/>
    <w:unhideWhenUsed/>
    <w:rsid w:val="00437BC5"/>
    <w:rPr>
      <w:color w:val="800080" w:themeColor="followedHyperlink"/>
      <w:u w:val="single"/>
    </w:rPr>
  </w:style>
  <w:style w:type="character" w:styleId="Naglaeno">
    <w:name w:val="Strong"/>
    <w:basedOn w:val="Zadanifontodlomka"/>
    <w:uiPriority w:val="22"/>
    <w:qFormat/>
    <w:rsid w:val="00142D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697832">
      <w:bodyDiv w:val="1"/>
      <w:marLeft w:val="0"/>
      <w:marRight w:val="0"/>
      <w:marTop w:val="0"/>
      <w:marBottom w:val="0"/>
      <w:divBdr>
        <w:top w:val="none" w:sz="0" w:space="0" w:color="auto"/>
        <w:left w:val="none" w:sz="0" w:space="0" w:color="auto"/>
        <w:bottom w:val="none" w:sz="0" w:space="0" w:color="auto"/>
        <w:right w:val="none" w:sz="0" w:space="0" w:color="auto"/>
      </w:divBdr>
    </w:div>
    <w:div w:id="420494043">
      <w:bodyDiv w:val="1"/>
      <w:marLeft w:val="0"/>
      <w:marRight w:val="0"/>
      <w:marTop w:val="0"/>
      <w:marBottom w:val="0"/>
      <w:divBdr>
        <w:top w:val="none" w:sz="0" w:space="0" w:color="auto"/>
        <w:left w:val="none" w:sz="0" w:space="0" w:color="auto"/>
        <w:bottom w:val="none" w:sz="0" w:space="0" w:color="auto"/>
        <w:right w:val="none" w:sz="0" w:space="0" w:color="auto"/>
      </w:divBdr>
    </w:div>
    <w:div w:id="589629889">
      <w:bodyDiv w:val="1"/>
      <w:marLeft w:val="0"/>
      <w:marRight w:val="0"/>
      <w:marTop w:val="0"/>
      <w:marBottom w:val="0"/>
      <w:divBdr>
        <w:top w:val="none" w:sz="0" w:space="0" w:color="auto"/>
        <w:left w:val="none" w:sz="0" w:space="0" w:color="auto"/>
        <w:bottom w:val="none" w:sz="0" w:space="0" w:color="auto"/>
        <w:right w:val="none" w:sz="0" w:space="0" w:color="auto"/>
      </w:divBdr>
    </w:div>
    <w:div w:id="632827976">
      <w:bodyDiv w:val="1"/>
      <w:marLeft w:val="0"/>
      <w:marRight w:val="0"/>
      <w:marTop w:val="0"/>
      <w:marBottom w:val="0"/>
      <w:divBdr>
        <w:top w:val="none" w:sz="0" w:space="0" w:color="auto"/>
        <w:left w:val="none" w:sz="0" w:space="0" w:color="auto"/>
        <w:bottom w:val="none" w:sz="0" w:space="0" w:color="auto"/>
        <w:right w:val="none" w:sz="0" w:space="0" w:color="auto"/>
      </w:divBdr>
    </w:div>
    <w:div w:id="859974457">
      <w:bodyDiv w:val="1"/>
      <w:marLeft w:val="0"/>
      <w:marRight w:val="0"/>
      <w:marTop w:val="0"/>
      <w:marBottom w:val="0"/>
      <w:divBdr>
        <w:top w:val="none" w:sz="0" w:space="0" w:color="auto"/>
        <w:left w:val="none" w:sz="0" w:space="0" w:color="auto"/>
        <w:bottom w:val="none" w:sz="0" w:space="0" w:color="auto"/>
        <w:right w:val="none" w:sz="0" w:space="0" w:color="auto"/>
      </w:divBdr>
    </w:div>
    <w:div w:id="874585598">
      <w:bodyDiv w:val="1"/>
      <w:marLeft w:val="0"/>
      <w:marRight w:val="0"/>
      <w:marTop w:val="0"/>
      <w:marBottom w:val="0"/>
      <w:divBdr>
        <w:top w:val="none" w:sz="0" w:space="0" w:color="auto"/>
        <w:left w:val="none" w:sz="0" w:space="0" w:color="auto"/>
        <w:bottom w:val="none" w:sz="0" w:space="0" w:color="auto"/>
        <w:right w:val="none" w:sz="0" w:space="0" w:color="auto"/>
      </w:divBdr>
    </w:div>
    <w:div w:id="1046953785">
      <w:bodyDiv w:val="1"/>
      <w:marLeft w:val="0"/>
      <w:marRight w:val="0"/>
      <w:marTop w:val="0"/>
      <w:marBottom w:val="0"/>
      <w:divBdr>
        <w:top w:val="none" w:sz="0" w:space="0" w:color="auto"/>
        <w:left w:val="none" w:sz="0" w:space="0" w:color="auto"/>
        <w:bottom w:val="none" w:sz="0" w:space="0" w:color="auto"/>
        <w:right w:val="none" w:sz="0" w:space="0" w:color="auto"/>
      </w:divBdr>
      <w:divsChild>
        <w:div w:id="411316453">
          <w:marLeft w:val="0"/>
          <w:marRight w:val="0"/>
          <w:marTop w:val="0"/>
          <w:marBottom w:val="0"/>
          <w:divBdr>
            <w:top w:val="none" w:sz="0" w:space="0" w:color="auto"/>
            <w:left w:val="none" w:sz="0" w:space="0" w:color="auto"/>
            <w:bottom w:val="none" w:sz="0" w:space="0" w:color="auto"/>
            <w:right w:val="none" w:sz="0" w:space="0" w:color="auto"/>
          </w:divBdr>
          <w:divsChild>
            <w:div w:id="56079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76594">
      <w:bodyDiv w:val="1"/>
      <w:marLeft w:val="0"/>
      <w:marRight w:val="0"/>
      <w:marTop w:val="0"/>
      <w:marBottom w:val="0"/>
      <w:divBdr>
        <w:top w:val="none" w:sz="0" w:space="0" w:color="auto"/>
        <w:left w:val="none" w:sz="0" w:space="0" w:color="auto"/>
        <w:bottom w:val="none" w:sz="0" w:space="0" w:color="auto"/>
        <w:right w:val="none" w:sz="0" w:space="0" w:color="auto"/>
      </w:divBdr>
    </w:div>
    <w:div w:id="1321347452">
      <w:bodyDiv w:val="1"/>
      <w:marLeft w:val="0"/>
      <w:marRight w:val="0"/>
      <w:marTop w:val="0"/>
      <w:marBottom w:val="0"/>
      <w:divBdr>
        <w:top w:val="none" w:sz="0" w:space="0" w:color="auto"/>
        <w:left w:val="none" w:sz="0" w:space="0" w:color="auto"/>
        <w:bottom w:val="none" w:sz="0" w:space="0" w:color="auto"/>
        <w:right w:val="none" w:sz="0" w:space="0" w:color="auto"/>
      </w:divBdr>
    </w:div>
    <w:div w:id="1614366168">
      <w:bodyDiv w:val="1"/>
      <w:marLeft w:val="0"/>
      <w:marRight w:val="0"/>
      <w:marTop w:val="0"/>
      <w:marBottom w:val="0"/>
      <w:divBdr>
        <w:top w:val="none" w:sz="0" w:space="0" w:color="auto"/>
        <w:left w:val="none" w:sz="0" w:space="0" w:color="auto"/>
        <w:bottom w:val="none" w:sz="0" w:space="0" w:color="auto"/>
        <w:right w:val="none" w:sz="0" w:space="0" w:color="auto"/>
      </w:divBdr>
    </w:div>
    <w:div w:id="172533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ojektni.ured@ivanec.hr" TargetMode="External"/><Relationship Id="rId18" Type="http://schemas.openxmlformats.org/officeDocument/2006/relationships/image" Target="media/image2.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glasila.hr/glasila/sluzbeni-vjesnik-varazdinske-zupanije-1" TargetMode="External"/><Relationship Id="rId7" Type="http://schemas.openxmlformats.org/officeDocument/2006/relationships/styles" Target="styles.xml"/><Relationship Id="rId12" Type="http://schemas.openxmlformats.org/officeDocument/2006/relationships/hyperlink" Target="mailto:irena.kresonja@ivanec.hr"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package" Target="embeddings/Microsoft_Excel_Worksheet.xlsx"/><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lagsz.hr/wp-content/uploads/2018/03/LRS-LAG-Sjeverozapad-2014-2020.pdf.%20" TargetMode="Externa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hyperlink" Target="https://glasila.hr/glasila/sluzbeni-vjesnik-varazdinske-zupanije-1" TargetMode="External"/><Relationship Id="rId10" Type="http://schemas.openxmlformats.org/officeDocument/2006/relationships/footnotes" Target="foot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ana.labas@ivanec.hr" TargetMode="External"/><Relationship Id="rId22" Type="http://schemas.openxmlformats.org/officeDocument/2006/relationships/hyperlink" Target="http://www.ivanec.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0D08D2A0CC5C41AB82ED9D1F8647EC" ma:contentTypeVersion="2" ma:contentTypeDescription="Create a new document." ma:contentTypeScope="" ma:versionID="d96b7dcaa909a356c9b1c88f1025993e">
  <xsd:schema xmlns:xsd="http://www.w3.org/2001/XMLSchema" xmlns:xs="http://www.w3.org/2001/XMLSchema" xmlns:p="http://schemas.microsoft.com/office/2006/metadata/properties" xmlns:ns2="1096e588-875a-4e48-ba85-ea1554ece10c" targetNamespace="http://schemas.microsoft.com/office/2006/metadata/properties" ma:root="true" ma:fieldsID="fe0b12ed183bb4e9f70cf1d110ac93da" ns2:_="">
    <xsd:import namespace="1096e588-875a-4e48-ba85-ea1554ece10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96e588-875a-4e48-ba85-ea1554ece10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1096e588-875a-4e48-ba85-ea1554ece10c">6PXVCHXRUD45-1407571288-42158</_dlc_DocId>
    <_dlc_DocIdUrl xmlns="1096e588-875a-4e48-ba85-ea1554ece10c">
      <Url>http://sharepoint/sirr/_layouts/15/DocIdRedir.aspx?ID=6PXVCHXRUD45-1407571288-42158</Url>
      <Description>6PXVCHXRUD45-1407571288-42158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5C899-5B1C-4E53-8EEF-2D202C2EB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96e588-875a-4e48-ba85-ea1554ece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E53DA2-05EA-4702-9DD5-C65CE4089EE6}">
  <ds:schemaRefs>
    <ds:schemaRef ds:uri="http://schemas.microsoft.com/office/2006/metadata/properties"/>
    <ds:schemaRef ds:uri="http://schemas.microsoft.com/office/infopath/2007/PartnerControls"/>
    <ds:schemaRef ds:uri="1096e588-875a-4e48-ba85-ea1554ece10c"/>
  </ds:schemaRefs>
</ds:datastoreItem>
</file>

<file path=customXml/itemProps3.xml><?xml version="1.0" encoding="utf-8"?>
<ds:datastoreItem xmlns:ds="http://schemas.openxmlformats.org/officeDocument/2006/customXml" ds:itemID="{2490BC3A-15CA-47C2-A8FD-3FA9778C3FBB}">
  <ds:schemaRefs>
    <ds:schemaRef ds:uri="http://schemas.microsoft.com/sharepoint/v3/contenttype/forms"/>
  </ds:schemaRefs>
</ds:datastoreItem>
</file>

<file path=customXml/itemProps4.xml><?xml version="1.0" encoding="utf-8"?>
<ds:datastoreItem xmlns:ds="http://schemas.openxmlformats.org/officeDocument/2006/customXml" ds:itemID="{0F133D28-DE10-45C5-8DCE-46398E295FE8}">
  <ds:schemaRefs>
    <ds:schemaRef ds:uri="http://schemas.microsoft.com/sharepoint/events"/>
  </ds:schemaRefs>
</ds:datastoreItem>
</file>

<file path=customXml/itemProps5.xml><?xml version="1.0" encoding="utf-8"?>
<ds:datastoreItem xmlns:ds="http://schemas.openxmlformats.org/officeDocument/2006/customXml" ds:itemID="{8D0A79AD-31B5-478F-BBB6-C6CFFE48E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6585</Words>
  <Characters>37541</Characters>
  <Application>Microsoft Office Word</Application>
  <DocSecurity>0</DocSecurity>
  <Lines>312</Lines>
  <Paragraphs>88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APPRRR</Company>
  <LinksUpToDate>false</LinksUpToDate>
  <CharactersWithSpaces>44038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Ciprijan</dc:creator>
  <cp:lastModifiedBy>Snježana Canjuga</cp:lastModifiedBy>
  <cp:revision>3</cp:revision>
  <dcterms:created xsi:type="dcterms:W3CDTF">2021-09-24T06:43:00Z</dcterms:created>
  <dcterms:modified xsi:type="dcterms:W3CDTF">2021-09-24T06:48:00Z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9e9296b6-e32a-469b-9ef4-e821db25c039</vt:lpwstr>
  </property>
  <property fmtid="{D5CDD505-2E9C-101B-9397-08002B2CF9AE}" pid="3" name="ContentTypeId">
    <vt:lpwstr>0x010100540D08D2A0CC5C41AB82ED9D1F8647EC</vt:lpwstr>
  </property>
</Properties>
</file>