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CF32F" w14:textId="6FE6E387" w:rsidR="00A00F81" w:rsidRDefault="00D1779F">
      <w:pPr>
        <w:jc w:val="both"/>
        <w:rPr>
          <w:rFonts w:ascii="Arial" w:hAnsi="Arial" w:cs="Arial"/>
          <w:sz w:val="22"/>
          <w:szCs w:val="22"/>
        </w:rPr>
      </w:pPr>
      <w:r>
        <w:rPr>
          <w:rFonts w:ascii="Arial" w:hAnsi="Arial" w:cs="Arial"/>
          <w:sz w:val="22"/>
          <w:szCs w:val="22"/>
        </w:rPr>
        <w:t xml:space="preserve">            </w:t>
      </w:r>
      <w:r>
        <w:rPr>
          <w:rFonts w:ascii="Arial" w:hAnsi="Arial" w:cs="Arial"/>
          <w:noProof/>
          <w:sz w:val="22"/>
          <w:szCs w:val="22"/>
        </w:rPr>
        <w:drawing>
          <wp:inline distT="0" distB="0" distL="0" distR="9525" wp14:anchorId="3348B048" wp14:editId="069F86BD">
            <wp:extent cx="504825"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7"/>
                    <a:stretch>
                      <a:fillRect/>
                    </a:stretch>
                  </pic:blipFill>
                  <pic:spPr bwMode="auto">
                    <a:xfrm>
                      <a:off x="0" y="0"/>
                      <a:ext cx="504825" cy="647700"/>
                    </a:xfrm>
                    <a:prstGeom prst="rect">
                      <a:avLst/>
                    </a:prstGeom>
                  </pic:spPr>
                </pic:pic>
              </a:graphicData>
            </a:graphic>
          </wp:inline>
        </w:drawing>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5692A">
        <w:rPr>
          <w:rFonts w:ascii="Arial" w:hAnsi="Arial" w:cs="Arial"/>
          <w:sz w:val="22"/>
          <w:szCs w:val="22"/>
        </w:rPr>
        <w:t>NACRT</w:t>
      </w:r>
    </w:p>
    <w:p w14:paraId="2E4A265F" w14:textId="77777777" w:rsidR="00A00F81" w:rsidRDefault="00D1779F">
      <w:pPr>
        <w:jc w:val="both"/>
        <w:rPr>
          <w:rFonts w:ascii="Arial" w:hAnsi="Arial" w:cs="Arial"/>
          <w:sz w:val="22"/>
          <w:szCs w:val="22"/>
        </w:rPr>
      </w:pPr>
      <w:r>
        <w:rPr>
          <w:rFonts w:ascii="Arial" w:hAnsi="Arial" w:cs="Arial"/>
          <w:sz w:val="22"/>
          <w:szCs w:val="22"/>
        </w:rPr>
        <w:t xml:space="preserve"> REPUBLIKA HRVATSKA</w:t>
      </w:r>
    </w:p>
    <w:p w14:paraId="6DAECB3F" w14:textId="77777777" w:rsidR="00A00F81" w:rsidRDefault="00D1779F">
      <w:pPr>
        <w:jc w:val="both"/>
        <w:rPr>
          <w:rFonts w:ascii="Arial" w:hAnsi="Arial" w:cs="Arial"/>
          <w:sz w:val="22"/>
          <w:szCs w:val="22"/>
        </w:rPr>
      </w:pPr>
      <w:r>
        <w:rPr>
          <w:rFonts w:ascii="Arial" w:hAnsi="Arial" w:cs="Arial"/>
          <w:sz w:val="22"/>
          <w:szCs w:val="22"/>
        </w:rPr>
        <w:t xml:space="preserve">VARAŽDINSKA ŽUPANIJA </w:t>
      </w:r>
    </w:p>
    <w:p w14:paraId="65B82DB0" w14:textId="77777777" w:rsidR="00A00F81" w:rsidRDefault="00D1779F">
      <w:pPr>
        <w:jc w:val="both"/>
        <w:rPr>
          <w:rFonts w:ascii="Arial" w:hAnsi="Arial" w:cs="Arial"/>
          <w:sz w:val="22"/>
          <w:szCs w:val="22"/>
        </w:rPr>
      </w:pPr>
      <w:r>
        <w:rPr>
          <w:rFonts w:ascii="Arial" w:hAnsi="Arial" w:cs="Arial"/>
          <w:sz w:val="22"/>
          <w:szCs w:val="22"/>
        </w:rPr>
        <w:t xml:space="preserve">        GRAD IVANEC</w:t>
      </w:r>
    </w:p>
    <w:p w14:paraId="65BDB83D" w14:textId="77777777" w:rsidR="00A00F81" w:rsidRDefault="00A00F81">
      <w:pPr>
        <w:jc w:val="both"/>
        <w:rPr>
          <w:rFonts w:ascii="Arial" w:hAnsi="Arial" w:cs="Arial"/>
          <w:sz w:val="22"/>
          <w:szCs w:val="22"/>
        </w:rPr>
      </w:pPr>
    </w:p>
    <w:p w14:paraId="3A51ED4D" w14:textId="77777777" w:rsidR="00A00F81" w:rsidRDefault="00D1779F">
      <w:pPr>
        <w:jc w:val="both"/>
        <w:rPr>
          <w:rFonts w:ascii="Arial" w:hAnsi="Arial" w:cs="Arial"/>
          <w:sz w:val="22"/>
          <w:szCs w:val="22"/>
        </w:rPr>
      </w:pPr>
      <w:r>
        <w:rPr>
          <w:rFonts w:ascii="Arial" w:hAnsi="Arial" w:cs="Arial"/>
          <w:sz w:val="22"/>
          <w:szCs w:val="22"/>
        </w:rPr>
        <w:t xml:space="preserve">    GRADSKO VIJEĆE</w:t>
      </w:r>
    </w:p>
    <w:p w14:paraId="74098773" w14:textId="77777777" w:rsidR="00A00F81" w:rsidRDefault="00A00F81">
      <w:pPr>
        <w:jc w:val="both"/>
        <w:rPr>
          <w:rFonts w:ascii="Arial" w:hAnsi="Arial" w:cs="Arial"/>
          <w:sz w:val="22"/>
          <w:szCs w:val="22"/>
        </w:rPr>
      </w:pPr>
    </w:p>
    <w:p w14:paraId="2C9E36DF" w14:textId="77777777" w:rsidR="00A00F81" w:rsidRDefault="00D1779F">
      <w:pPr>
        <w:jc w:val="both"/>
        <w:rPr>
          <w:rFonts w:ascii="Arial" w:hAnsi="Arial" w:cs="Arial"/>
          <w:sz w:val="22"/>
          <w:szCs w:val="22"/>
        </w:rPr>
      </w:pPr>
      <w:r>
        <w:rPr>
          <w:rFonts w:ascii="Arial" w:hAnsi="Arial" w:cs="Arial"/>
          <w:sz w:val="22"/>
          <w:szCs w:val="22"/>
        </w:rPr>
        <w:t>KLASA: 350-01/20-01/32</w:t>
      </w:r>
    </w:p>
    <w:p w14:paraId="4CABD8A9" w14:textId="05AF96C8" w:rsidR="00A00F81" w:rsidRDefault="00D1779F">
      <w:pPr>
        <w:jc w:val="both"/>
        <w:rPr>
          <w:rFonts w:ascii="Arial" w:hAnsi="Arial" w:cs="Arial"/>
          <w:sz w:val="22"/>
          <w:szCs w:val="22"/>
        </w:rPr>
      </w:pPr>
      <w:r>
        <w:rPr>
          <w:rFonts w:ascii="Arial" w:hAnsi="Arial" w:cs="Arial"/>
          <w:sz w:val="22"/>
          <w:szCs w:val="22"/>
        </w:rPr>
        <w:t>URBROJ: 2186/012-03/01-20-</w:t>
      </w:r>
      <w:r w:rsidR="00647B4E">
        <w:rPr>
          <w:rFonts w:ascii="Arial" w:hAnsi="Arial" w:cs="Arial"/>
          <w:sz w:val="22"/>
          <w:szCs w:val="22"/>
        </w:rPr>
        <w:t>6</w:t>
      </w:r>
    </w:p>
    <w:p w14:paraId="77A3A874" w14:textId="77777777" w:rsidR="00A00F81" w:rsidRDefault="00A00F81">
      <w:pPr>
        <w:jc w:val="both"/>
        <w:rPr>
          <w:rFonts w:ascii="Arial" w:hAnsi="Arial" w:cs="Arial"/>
          <w:sz w:val="22"/>
          <w:szCs w:val="22"/>
        </w:rPr>
      </w:pPr>
    </w:p>
    <w:p w14:paraId="5C825AE8" w14:textId="70D6629E" w:rsidR="00A00F81" w:rsidRDefault="00D1779F">
      <w:pPr>
        <w:jc w:val="both"/>
        <w:rPr>
          <w:rFonts w:ascii="Arial" w:hAnsi="Arial" w:cs="Arial"/>
          <w:sz w:val="22"/>
          <w:szCs w:val="22"/>
        </w:rPr>
      </w:pPr>
      <w:r>
        <w:rPr>
          <w:rFonts w:ascii="Arial" w:hAnsi="Arial" w:cs="Arial"/>
          <w:sz w:val="22"/>
          <w:szCs w:val="22"/>
        </w:rPr>
        <w:t xml:space="preserve">Ivanec,  </w:t>
      </w:r>
      <w:r w:rsidR="00647B4E">
        <w:rPr>
          <w:rFonts w:ascii="Arial" w:hAnsi="Arial" w:cs="Arial"/>
          <w:sz w:val="22"/>
          <w:szCs w:val="22"/>
        </w:rPr>
        <w:t xml:space="preserve">. prosinca </w:t>
      </w:r>
      <w:r>
        <w:rPr>
          <w:rFonts w:ascii="Arial" w:hAnsi="Arial" w:cs="Arial"/>
          <w:sz w:val="22"/>
          <w:szCs w:val="22"/>
        </w:rPr>
        <w:t>2020.</w:t>
      </w:r>
    </w:p>
    <w:p w14:paraId="0FE65E5C" w14:textId="77777777" w:rsidR="00A00F81" w:rsidRDefault="00A00F81">
      <w:pPr>
        <w:jc w:val="both"/>
        <w:rPr>
          <w:rFonts w:ascii="Arial" w:hAnsi="Arial" w:cs="Arial"/>
          <w:sz w:val="22"/>
          <w:szCs w:val="22"/>
        </w:rPr>
      </w:pPr>
    </w:p>
    <w:p w14:paraId="13BEAE5D" w14:textId="77777777" w:rsidR="00A00F81" w:rsidRDefault="00D1779F">
      <w:pPr>
        <w:jc w:val="both"/>
        <w:rPr>
          <w:rFonts w:ascii="Arial" w:hAnsi="Arial"/>
          <w:sz w:val="22"/>
          <w:szCs w:val="22"/>
        </w:rPr>
      </w:pPr>
      <w:r>
        <w:rPr>
          <w:rFonts w:ascii="Arial" w:hAnsi="Arial" w:cs="Arial"/>
          <w:sz w:val="22"/>
          <w:szCs w:val="22"/>
        </w:rPr>
        <w:t xml:space="preserve">Na temelju članka 86., 113. i 198. Zakona o prostornom uređenju („Narodne novine“ br. 153/13, 65/17, 114/18, 39/19, 98/19), te </w:t>
      </w:r>
      <w:r>
        <w:rPr>
          <w:rFonts w:ascii="Arial" w:hAnsi="Arial"/>
          <w:sz w:val="22"/>
        </w:rPr>
        <w:t xml:space="preserve">članka 35. Statuta Grada Ivanca  („Službeni vjesnik Varaždinske županije“ br. </w:t>
      </w:r>
      <w:r>
        <w:rPr>
          <w:rFonts w:ascii="Arial" w:hAnsi="Arial" w:cs="Arial"/>
          <w:sz w:val="22"/>
          <w:szCs w:val="22"/>
        </w:rPr>
        <w:t xml:space="preserve">21/09, 12/13, 23/13 – Pročišćeni tekst, 13/18, 8/20), </w:t>
      </w:r>
      <w:r>
        <w:rPr>
          <w:rFonts w:ascii="Arial" w:hAnsi="Arial"/>
          <w:sz w:val="22"/>
          <w:szCs w:val="22"/>
        </w:rPr>
        <w:t>Gradsko vijeće Grada Ivanca  na . sjednici održanoj . 2020. godine, donosi</w:t>
      </w:r>
    </w:p>
    <w:p w14:paraId="1533EF71" w14:textId="77777777" w:rsidR="00A00F81" w:rsidRDefault="00A00F81">
      <w:pPr>
        <w:jc w:val="both"/>
        <w:rPr>
          <w:rFonts w:ascii="Arial" w:hAnsi="Arial"/>
          <w:sz w:val="22"/>
          <w:szCs w:val="22"/>
        </w:rPr>
      </w:pPr>
    </w:p>
    <w:p w14:paraId="04758ABC" w14:textId="77777777" w:rsidR="00A00F81" w:rsidRDefault="00D1779F">
      <w:pPr>
        <w:jc w:val="center"/>
        <w:rPr>
          <w:rFonts w:ascii="Arial" w:hAnsi="Arial"/>
          <w:b/>
          <w:sz w:val="22"/>
          <w:szCs w:val="22"/>
        </w:rPr>
      </w:pPr>
      <w:r>
        <w:rPr>
          <w:rFonts w:ascii="Arial" w:hAnsi="Arial"/>
          <w:b/>
          <w:sz w:val="22"/>
          <w:szCs w:val="22"/>
        </w:rPr>
        <w:t>O D L U K U</w:t>
      </w:r>
    </w:p>
    <w:p w14:paraId="2C58091E" w14:textId="77777777" w:rsidR="00A00F81" w:rsidRDefault="00D1779F">
      <w:pPr>
        <w:jc w:val="center"/>
        <w:rPr>
          <w:rFonts w:ascii="Arial" w:hAnsi="Arial"/>
          <w:b/>
          <w:sz w:val="22"/>
          <w:szCs w:val="22"/>
        </w:rPr>
      </w:pPr>
      <w:r>
        <w:rPr>
          <w:rFonts w:ascii="Arial" w:hAnsi="Arial"/>
          <w:b/>
          <w:sz w:val="22"/>
          <w:szCs w:val="22"/>
        </w:rPr>
        <w:t>o izradi VII. Izmjena i dopuna Urbanističkog plana uređenja Ivanca</w:t>
      </w:r>
    </w:p>
    <w:p w14:paraId="48628DED" w14:textId="77777777" w:rsidR="00A00F81" w:rsidRDefault="00A00F81">
      <w:pPr>
        <w:jc w:val="both"/>
        <w:rPr>
          <w:rFonts w:ascii="Arial" w:hAnsi="Arial"/>
          <w:sz w:val="22"/>
          <w:szCs w:val="22"/>
        </w:rPr>
      </w:pPr>
    </w:p>
    <w:p w14:paraId="07EBA8A0" w14:textId="77777777" w:rsidR="00A00F81" w:rsidRDefault="00A00F81">
      <w:pPr>
        <w:jc w:val="both"/>
        <w:rPr>
          <w:rFonts w:ascii="Arial" w:hAnsi="Arial"/>
          <w:sz w:val="22"/>
          <w:szCs w:val="22"/>
        </w:rPr>
      </w:pPr>
    </w:p>
    <w:p w14:paraId="76B0A856" w14:textId="77777777" w:rsidR="00A00F81" w:rsidRDefault="00D1779F">
      <w:pPr>
        <w:jc w:val="center"/>
        <w:rPr>
          <w:rFonts w:ascii="Arial" w:hAnsi="Arial"/>
          <w:b/>
          <w:sz w:val="22"/>
          <w:szCs w:val="22"/>
        </w:rPr>
      </w:pPr>
      <w:r>
        <w:rPr>
          <w:rFonts w:ascii="Arial" w:hAnsi="Arial"/>
          <w:b/>
          <w:sz w:val="22"/>
          <w:szCs w:val="22"/>
        </w:rPr>
        <w:t>Članak 1.</w:t>
      </w:r>
    </w:p>
    <w:p w14:paraId="7236DD81" w14:textId="77777777" w:rsidR="00A00F81" w:rsidRDefault="00A00F81">
      <w:pPr>
        <w:jc w:val="both"/>
        <w:rPr>
          <w:rFonts w:ascii="Arial" w:hAnsi="Arial"/>
          <w:sz w:val="22"/>
          <w:szCs w:val="22"/>
        </w:rPr>
      </w:pPr>
    </w:p>
    <w:p w14:paraId="3DDC9E37" w14:textId="77777777" w:rsidR="00A00F81" w:rsidRDefault="00D1779F">
      <w:pPr>
        <w:jc w:val="both"/>
        <w:rPr>
          <w:rFonts w:ascii="Arial" w:hAnsi="Arial"/>
          <w:sz w:val="22"/>
          <w:szCs w:val="22"/>
        </w:rPr>
      </w:pPr>
      <w:r>
        <w:rPr>
          <w:rFonts w:ascii="Arial" w:hAnsi="Arial"/>
          <w:sz w:val="22"/>
          <w:szCs w:val="22"/>
        </w:rPr>
        <w:t xml:space="preserve">Donosi se Odluka o izradi VII. Izmjena i dopuna Urbanističkog plana uređenja Ivanca (u daljnjem tekstu: Plan). </w:t>
      </w:r>
    </w:p>
    <w:p w14:paraId="53AE83AA" w14:textId="77777777" w:rsidR="00A00F81" w:rsidRDefault="00A00F81">
      <w:pPr>
        <w:jc w:val="center"/>
        <w:rPr>
          <w:rFonts w:ascii="Arial" w:hAnsi="Arial"/>
          <w:b/>
          <w:sz w:val="22"/>
          <w:szCs w:val="22"/>
        </w:rPr>
      </w:pPr>
    </w:p>
    <w:p w14:paraId="68FDE8DF" w14:textId="77777777" w:rsidR="00A00F81" w:rsidRDefault="00D1779F">
      <w:pPr>
        <w:jc w:val="center"/>
        <w:rPr>
          <w:rFonts w:ascii="Arial" w:hAnsi="Arial"/>
          <w:b/>
          <w:sz w:val="22"/>
          <w:szCs w:val="22"/>
        </w:rPr>
      </w:pPr>
      <w:r>
        <w:rPr>
          <w:rFonts w:ascii="Arial" w:hAnsi="Arial"/>
          <w:b/>
          <w:sz w:val="22"/>
          <w:szCs w:val="22"/>
        </w:rPr>
        <w:t>Članak 2.</w:t>
      </w:r>
    </w:p>
    <w:p w14:paraId="6FDBA43A" w14:textId="77777777" w:rsidR="00A00F81" w:rsidRDefault="00A00F81">
      <w:pPr>
        <w:jc w:val="both"/>
        <w:rPr>
          <w:rFonts w:ascii="Arial" w:hAnsi="Arial"/>
          <w:sz w:val="22"/>
          <w:szCs w:val="22"/>
        </w:rPr>
      </w:pPr>
    </w:p>
    <w:p w14:paraId="58383084" w14:textId="77777777" w:rsidR="00A00F81" w:rsidRDefault="00D1779F">
      <w:pPr>
        <w:jc w:val="both"/>
        <w:rPr>
          <w:rFonts w:ascii="Arial" w:hAnsi="Arial"/>
          <w:sz w:val="22"/>
          <w:szCs w:val="22"/>
        </w:rPr>
      </w:pPr>
      <w:r>
        <w:rPr>
          <w:rFonts w:ascii="Arial" w:hAnsi="Arial"/>
          <w:sz w:val="22"/>
          <w:szCs w:val="22"/>
        </w:rPr>
        <w:t>Odlukom se utvrđuje prava osnova za izradu i donošenje Plana, razlozi za donošenje Plana, obuhvat Plana, sažetu ocjenu stanja u obuhvatu Plana, ciljevi i programska polazišta Plana, popis dokumenata u skladu s kojima se utvrđuju zahtjevi za izradu Plana, način pribavljanja stručnih rješenja Plana, popis javnopravnih tijela koja daju zahtjeve za izradu Plana iz područja svog djelokruga te drugih sudionika korisnika prostora koji trebaju sudjelovati u izradi Plana, rokovi za izradu Plana te izvori financiranja.</w:t>
      </w:r>
    </w:p>
    <w:p w14:paraId="7EAA2412" w14:textId="77777777" w:rsidR="00A00F81" w:rsidRDefault="00A00F81">
      <w:pPr>
        <w:jc w:val="both"/>
        <w:rPr>
          <w:rFonts w:ascii="Arial" w:hAnsi="Arial"/>
          <w:sz w:val="22"/>
          <w:szCs w:val="22"/>
        </w:rPr>
      </w:pPr>
    </w:p>
    <w:p w14:paraId="6036CADC" w14:textId="77777777" w:rsidR="00A00F81" w:rsidRDefault="00A00F81">
      <w:pPr>
        <w:jc w:val="both"/>
        <w:rPr>
          <w:rFonts w:ascii="Arial" w:hAnsi="Arial"/>
          <w:sz w:val="22"/>
          <w:szCs w:val="22"/>
        </w:rPr>
      </w:pPr>
    </w:p>
    <w:p w14:paraId="311151BC" w14:textId="77777777" w:rsidR="00A00F81" w:rsidRDefault="00D1779F">
      <w:pPr>
        <w:jc w:val="both"/>
        <w:rPr>
          <w:rFonts w:ascii="Arial" w:hAnsi="Arial"/>
          <w:b/>
          <w:sz w:val="22"/>
          <w:szCs w:val="22"/>
        </w:rPr>
      </w:pPr>
      <w:r>
        <w:rPr>
          <w:rFonts w:ascii="Arial" w:hAnsi="Arial"/>
          <w:b/>
          <w:sz w:val="22"/>
          <w:szCs w:val="22"/>
        </w:rPr>
        <w:t>I. PRAVNA OSNOVA ZA IZRADU I DONOŠENJE VII . IZMJENA I DOPUNA URBANISTIČKOG PLANA UREĐENJA IVANCA</w:t>
      </w:r>
    </w:p>
    <w:p w14:paraId="00795DC9" w14:textId="77777777" w:rsidR="00A00F81" w:rsidRDefault="00A00F81">
      <w:pPr>
        <w:jc w:val="both"/>
        <w:rPr>
          <w:rFonts w:ascii="Arial" w:hAnsi="Arial"/>
          <w:b/>
          <w:sz w:val="22"/>
          <w:szCs w:val="22"/>
        </w:rPr>
      </w:pPr>
    </w:p>
    <w:p w14:paraId="4B0F9C3F" w14:textId="77777777" w:rsidR="00A00F81" w:rsidRDefault="00D1779F">
      <w:pPr>
        <w:jc w:val="center"/>
        <w:rPr>
          <w:rFonts w:ascii="Arial" w:hAnsi="Arial"/>
          <w:b/>
          <w:sz w:val="22"/>
          <w:szCs w:val="22"/>
        </w:rPr>
      </w:pPr>
      <w:r>
        <w:rPr>
          <w:rFonts w:ascii="Arial" w:hAnsi="Arial"/>
          <w:b/>
          <w:sz w:val="22"/>
          <w:szCs w:val="22"/>
        </w:rPr>
        <w:t>Članak 3.</w:t>
      </w:r>
    </w:p>
    <w:p w14:paraId="30E9E785" w14:textId="77777777" w:rsidR="00A00F81" w:rsidRDefault="00A00F81">
      <w:pPr>
        <w:jc w:val="center"/>
        <w:rPr>
          <w:rFonts w:ascii="Arial" w:hAnsi="Arial"/>
          <w:sz w:val="22"/>
          <w:szCs w:val="22"/>
        </w:rPr>
      </w:pPr>
    </w:p>
    <w:p w14:paraId="186394F6" w14:textId="77777777" w:rsidR="00A00F81" w:rsidRDefault="00D1779F">
      <w:pPr>
        <w:jc w:val="both"/>
        <w:rPr>
          <w:rFonts w:ascii="Arial" w:hAnsi="Arial"/>
          <w:sz w:val="22"/>
          <w:szCs w:val="22"/>
        </w:rPr>
      </w:pPr>
      <w:r>
        <w:rPr>
          <w:rFonts w:ascii="Arial" w:hAnsi="Arial"/>
          <w:sz w:val="22"/>
          <w:szCs w:val="22"/>
        </w:rPr>
        <w:t xml:space="preserve">Izrada i donošenje VII. Izmjena i dopuna Urbanističkog plana uređenja Ivanca temelji se na odredbi članka 86. Zakona o prostornom uređenju (''Narodne novine'' 153/13, 65/17, 114/18, 39/19, 98/19). </w:t>
      </w:r>
    </w:p>
    <w:p w14:paraId="3F566B52" w14:textId="77777777" w:rsidR="00A00F81" w:rsidRDefault="00A00F81">
      <w:pPr>
        <w:jc w:val="both"/>
        <w:rPr>
          <w:rFonts w:ascii="Arial" w:hAnsi="Arial"/>
          <w:sz w:val="22"/>
          <w:szCs w:val="22"/>
        </w:rPr>
      </w:pPr>
    </w:p>
    <w:p w14:paraId="71600D57" w14:textId="77777777" w:rsidR="00A00F81" w:rsidRDefault="00D1779F">
      <w:pPr>
        <w:jc w:val="both"/>
        <w:rPr>
          <w:rFonts w:ascii="Arial" w:hAnsi="Arial"/>
          <w:sz w:val="22"/>
          <w:szCs w:val="22"/>
        </w:rPr>
      </w:pPr>
      <w:r>
        <w:rPr>
          <w:rFonts w:ascii="Arial" w:hAnsi="Arial"/>
          <w:sz w:val="22"/>
          <w:szCs w:val="22"/>
        </w:rPr>
        <w:t>VII. Izmjene i dopune Urbanističkog plana uređenja Ivanca, jednako tako, izrađuju se i u skladu s Pravilnikom o sadržaju, mjerilima kartografskih prikaza, obveznim prostornim pokazateljima i standardu elaborata prostornih planova (''Narodne novine'' 106/98, 39/04, 45/04- ispravak i 163/04).</w:t>
      </w:r>
    </w:p>
    <w:p w14:paraId="0CECB9AC" w14:textId="77777777" w:rsidR="00A00F81" w:rsidRDefault="00A00F81">
      <w:pPr>
        <w:jc w:val="both"/>
        <w:rPr>
          <w:rFonts w:ascii="Arial" w:hAnsi="Arial"/>
          <w:sz w:val="22"/>
          <w:szCs w:val="22"/>
        </w:rPr>
      </w:pPr>
    </w:p>
    <w:p w14:paraId="709BA0B9" w14:textId="6E27F12F" w:rsidR="00A00F81" w:rsidRDefault="00D1779F">
      <w:pPr>
        <w:jc w:val="both"/>
        <w:rPr>
          <w:rFonts w:ascii="Arial" w:hAnsi="Arial"/>
          <w:sz w:val="22"/>
          <w:szCs w:val="22"/>
        </w:rPr>
      </w:pPr>
      <w:r>
        <w:rPr>
          <w:rFonts w:ascii="Arial" w:hAnsi="Arial"/>
          <w:sz w:val="22"/>
          <w:szCs w:val="22"/>
        </w:rPr>
        <w:t xml:space="preserve">U postupku prije donošenja ove Odluke pribavljeno je mišljenje Upravnog odjela za prostorno uređenje, graditeljstvo i zaštitu okoliša Varaždinske županije, sukladno čl. 86. st. 3. Zakona o prostornom uređenju (KLASA: </w:t>
      </w:r>
      <w:r w:rsidR="00650066">
        <w:rPr>
          <w:rFonts w:ascii="Arial" w:hAnsi="Arial"/>
          <w:sz w:val="22"/>
          <w:szCs w:val="22"/>
        </w:rPr>
        <w:t>350-02/20-01/52,</w:t>
      </w:r>
      <w:r>
        <w:rPr>
          <w:rFonts w:ascii="Arial" w:hAnsi="Arial"/>
          <w:sz w:val="22"/>
          <w:szCs w:val="22"/>
        </w:rPr>
        <w:t xml:space="preserve"> URBROJ: </w:t>
      </w:r>
      <w:r w:rsidR="00650066">
        <w:rPr>
          <w:rFonts w:ascii="Arial" w:hAnsi="Arial"/>
          <w:sz w:val="22"/>
          <w:szCs w:val="22"/>
        </w:rPr>
        <w:t xml:space="preserve">2186/1-08/3-20-3, od 2. prosinca </w:t>
      </w:r>
      <w:r>
        <w:rPr>
          <w:rFonts w:ascii="Arial" w:hAnsi="Arial"/>
          <w:sz w:val="22"/>
          <w:szCs w:val="22"/>
        </w:rPr>
        <w:t xml:space="preserve">2020. godine), kojim je procijenjeno da nije potrebno provesti postupak strateške procjene </w:t>
      </w:r>
      <w:r w:rsidR="00EE3B82">
        <w:rPr>
          <w:rFonts w:ascii="Arial" w:hAnsi="Arial"/>
          <w:sz w:val="22"/>
          <w:szCs w:val="22"/>
        </w:rPr>
        <w:t>niti</w:t>
      </w:r>
      <w:r>
        <w:rPr>
          <w:rFonts w:ascii="Arial" w:hAnsi="Arial"/>
          <w:sz w:val="22"/>
          <w:szCs w:val="22"/>
        </w:rPr>
        <w:t xml:space="preserve"> postupak ocjene o potrebi strateške procjene utjecaja na okoliš VII. Izmjena i dopuna Urbanističkog plana uređenja Ivanca.</w:t>
      </w:r>
    </w:p>
    <w:p w14:paraId="1D71BD9D" w14:textId="77777777" w:rsidR="00A00F81" w:rsidRDefault="00A00F81">
      <w:pPr>
        <w:jc w:val="both"/>
        <w:rPr>
          <w:rFonts w:ascii="Arial" w:hAnsi="Arial"/>
          <w:sz w:val="22"/>
          <w:szCs w:val="22"/>
        </w:rPr>
      </w:pPr>
    </w:p>
    <w:p w14:paraId="2F83F2CC" w14:textId="77777777" w:rsidR="00A00F81" w:rsidRDefault="00D1779F">
      <w:pPr>
        <w:jc w:val="both"/>
        <w:rPr>
          <w:rFonts w:ascii="Arial" w:hAnsi="Arial"/>
          <w:color w:val="FF0000"/>
          <w:sz w:val="22"/>
          <w:szCs w:val="22"/>
        </w:rPr>
      </w:pPr>
      <w:r>
        <w:rPr>
          <w:rFonts w:ascii="Arial" w:hAnsi="Arial"/>
          <w:color w:val="FF0000"/>
          <w:sz w:val="22"/>
          <w:szCs w:val="22"/>
        </w:rPr>
        <w:tab/>
      </w:r>
    </w:p>
    <w:p w14:paraId="74064FE0" w14:textId="77777777" w:rsidR="00A00F81" w:rsidRDefault="00D1779F">
      <w:pPr>
        <w:rPr>
          <w:rFonts w:ascii="Arial" w:hAnsi="Arial"/>
          <w:color w:val="FF0000"/>
          <w:sz w:val="22"/>
          <w:szCs w:val="22"/>
        </w:rPr>
      </w:pPr>
      <w:r>
        <w:br w:type="page"/>
      </w:r>
    </w:p>
    <w:p w14:paraId="3133476D" w14:textId="77777777" w:rsidR="00A00F81" w:rsidRDefault="00D1779F">
      <w:pPr>
        <w:jc w:val="both"/>
        <w:rPr>
          <w:rFonts w:ascii="Arial" w:hAnsi="Arial"/>
          <w:color w:val="FF0000"/>
          <w:sz w:val="22"/>
          <w:szCs w:val="22"/>
        </w:rPr>
      </w:pPr>
      <w:r>
        <w:rPr>
          <w:rFonts w:ascii="Arial" w:hAnsi="Arial"/>
          <w:color w:val="FF0000"/>
          <w:sz w:val="22"/>
          <w:szCs w:val="22"/>
        </w:rPr>
        <w:lastRenderedPageBreak/>
        <w:t xml:space="preserve"> </w:t>
      </w:r>
    </w:p>
    <w:p w14:paraId="1747EE9A" w14:textId="77777777" w:rsidR="00A00F81" w:rsidRDefault="00D1779F">
      <w:pPr>
        <w:jc w:val="both"/>
        <w:rPr>
          <w:rFonts w:ascii="Arial" w:hAnsi="Arial"/>
          <w:b/>
          <w:sz w:val="22"/>
          <w:szCs w:val="22"/>
        </w:rPr>
      </w:pPr>
      <w:r>
        <w:rPr>
          <w:rFonts w:ascii="Arial" w:hAnsi="Arial"/>
          <w:b/>
          <w:sz w:val="22"/>
          <w:szCs w:val="22"/>
        </w:rPr>
        <w:t>II. RAZLOZI ZA IZRADU IZMJENA I DOPUNA URBANISTIČKOG PLANA UREĐENJA IVANCA</w:t>
      </w:r>
    </w:p>
    <w:p w14:paraId="3D9940CB" w14:textId="77777777" w:rsidR="00A00F81" w:rsidRDefault="00A00F81">
      <w:pPr>
        <w:jc w:val="center"/>
        <w:rPr>
          <w:rFonts w:ascii="Arial" w:hAnsi="Arial"/>
          <w:b/>
          <w:sz w:val="22"/>
          <w:szCs w:val="22"/>
        </w:rPr>
      </w:pPr>
    </w:p>
    <w:p w14:paraId="3B578416" w14:textId="77777777" w:rsidR="00A00F81" w:rsidRDefault="00D1779F">
      <w:pPr>
        <w:jc w:val="center"/>
        <w:rPr>
          <w:rFonts w:ascii="Arial" w:hAnsi="Arial"/>
          <w:b/>
          <w:sz w:val="22"/>
          <w:szCs w:val="22"/>
        </w:rPr>
      </w:pPr>
      <w:r>
        <w:rPr>
          <w:rFonts w:ascii="Arial" w:hAnsi="Arial"/>
          <w:b/>
          <w:sz w:val="22"/>
          <w:szCs w:val="22"/>
        </w:rPr>
        <w:t>Članak 4.</w:t>
      </w:r>
    </w:p>
    <w:p w14:paraId="27731FC1" w14:textId="77777777" w:rsidR="00A00F81" w:rsidRDefault="00A00F81">
      <w:pPr>
        <w:jc w:val="center"/>
        <w:rPr>
          <w:rFonts w:ascii="Arial" w:hAnsi="Arial"/>
          <w:b/>
          <w:sz w:val="22"/>
          <w:szCs w:val="22"/>
        </w:rPr>
      </w:pPr>
    </w:p>
    <w:p w14:paraId="0695E7D6" w14:textId="77777777" w:rsidR="00A00F81" w:rsidRDefault="00D1779F">
      <w:pPr>
        <w:jc w:val="both"/>
        <w:rPr>
          <w:rFonts w:ascii="Arial" w:hAnsi="Arial"/>
          <w:sz w:val="22"/>
          <w:szCs w:val="22"/>
        </w:rPr>
      </w:pPr>
      <w:r>
        <w:rPr>
          <w:rFonts w:ascii="Arial" w:hAnsi="Arial"/>
          <w:sz w:val="22"/>
          <w:szCs w:val="22"/>
        </w:rPr>
        <w:t>Razlozi za izradu i donošenje Izmjena i dopuna Urbanističkog plana uređenja Ivanca su:</w:t>
      </w:r>
    </w:p>
    <w:p w14:paraId="3FEBC37A" w14:textId="77777777" w:rsidR="00A00F81" w:rsidRDefault="00A00F81">
      <w:pPr>
        <w:jc w:val="both"/>
        <w:rPr>
          <w:rFonts w:ascii="Arial" w:hAnsi="Arial"/>
          <w:sz w:val="22"/>
          <w:szCs w:val="22"/>
        </w:rPr>
      </w:pPr>
    </w:p>
    <w:p w14:paraId="4CB063CE" w14:textId="77777777" w:rsidR="00A00F81" w:rsidRDefault="00A00F81">
      <w:pPr>
        <w:jc w:val="both"/>
        <w:rPr>
          <w:rFonts w:ascii="Arial" w:hAnsi="Arial"/>
          <w:sz w:val="22"/>
          <w:szCs w:val="22"/>
        </w:rPr>
      </w:pPr>
    </w:p>
    <w:p w14:paraId="3BCFFA01" w14:textId="77777777" w:rsidR="009875B4" w:rsidRPr="009875B4" w:rsidRDefault="00D1779F" w:rsidP="009875B4">
      <w:pPr>
        <w:jc w:val="both"/>
        <w:rPr>
          <w:rFonts w:ascii="Arial" w:hAnsi="Arial"/>
          <w:sz w:val="22"/>
          <w:szCs w:val="22"/>
        </w:rPr>
      </w:pPr>
      <w:r w:rsidRPr="009875B4">
        <w:rPr>
          <w:rFonts w:ascii="Arial" w:hAnsi="Arial"/>
          <w:sz w:val="22"/>
          <w:szCs w:val="22"/>
        </w:rPr>
        <w:t xml:space="preserve">- </w:t>
      </w:r>
      <w:r w:rsidR="009875B4" w:rsidRPr="009875B4">
        <w:rPr>
          <w:rFonts w:ascii="Arial" w:hAnsi="Arial"/>
          <w:sz w:val="22"/>
          <w:szCs w:val="22"/>
        </w:rPr>
        <w:t>usvajanje prijedloga i zahtjeva javnopravnih tijela određenih posebnim propisima, usvajanje sektorskih strategija, planova, studija i drugih dokumenata propisanih posebnim zakonima,</w:t>
      </w:r>
    </w:p>
    <w:p w14:paraId="25F1A569" w14:textId="616A085E" w:rsidR="00A00F81" w:rsidRPr="00112A1D" w:rsidRDefault="009875B4">
      <w:pPr>
        <w:jc w:val="both"/>
        <w:rPr>
          <w:rFonts w:ascii="Arial" w:hAnsi="Arial"/>
          <w:sz w:val="22"/>
          <w:szCs w:val="22"/>
        </w:rPr>
      </w:pPr>
      <w:r>
        <w:rPr>
          <w:rFonts w:ascii="Arial" w:hAnsi="Arial"/>
          <w:sz w:val="22"/>
          <w:szCs w:val="22"/>
        </w:rPr>
        <w:t xml:space="preserve">- </w:t>
      </w:r>
      <w:r w:rsidR="00D1779F" w:rsidRPr="00112A1D">
        <w:rPr>
          <w:rFonts w:ascii="Arial" w:hAnsi="Arial"/>
          <w:sz w:val="22"/>
          <w:szCs w:val="22"/>
        </w:rPr>
        <w:t>izmjene granice građevinskih područja naselja i eventualno proširenje istih na područjima gdje je iskazan interes za gradnjom i gdje je to moguće prema Zakonu o prostornom uređenju (Narodne novine 153/13, 65/17, 114/18, 39/19 i 98/19),</w:t>
      </w:r>
    </w:p>
    <w:p w14:paraId="4263833D" w14:textId="28AEE88C" w:rsidR="00A00F81" w:rsidRDefault="00D1779F">
      <w:pPr>
        <w:jc w:val="both"/>
        <w:rPr>
          <w:rFonts w:ascii="Arial" w:hAnsi="Arial"/>
          <w:sz w:val="22"/>
          <w:szCs w:val="22"/>
        </w:rPr>
      </w:pPr>
      <w:r w:rsidRPr="00112A1D">
        <w:rPr>
          <w:rFonts w:ascii="Arial" w:hAnsi="Arial"/>
          <w:sz w:val="22"/>
          <w:szCs w:val="22"/>
        </w:rPr>
        <w:t>- korekcija granice obuhvata DPU zone užeg centra Ivanca</w:t>
      </w:r>
      <w:r w:rsidR="00DE4379">
        <w:rPr>
          <w:rFonts w:ascii="Arial" w:hAnsi="Arial"/>
          <w:sz w:val="22"/>
          <w:szCs w:val="22"/>
        </w:rPr>
        <w:t xml:space="preserve"> u zoni</w:t>
      </w:r>
      <w:r w:rsidR="00112A1D">
        <w:rPr>
          <w:rFonts w:ascii="Arial" w:hAnsi="Arial"/>
          <w:sz w:val="22"/>
          <w:szCs w:val="22"/>
        </w:rPr>
        <w:t xml:space="preserve"> tržnice</w:t>
      </w:r>
    </w:p>
    <w:p w14:paraId="7EAE89AE" w14:textId="7E3B8E6A" w:rsidR="00A00F81" w:rsidRPr="00112A1D" w:rsidRDefault="00D1779F">
      <w:pPr>
        <w:jc w:val="both"/>
        <w:rPr>
          <w:rFonts w:ascii="Arial" w:hAnsi="Arial"/>
          <w:sz w:val="22"/>
          <w:szCs w:val="22"/>
        </w:rPr>
      </w:pPr>
      <w:r w:rsidRPr="00112A1D">
        <w:rPr>
          <w:rFonts w:ascii="Arial" w:hAnsi="Arial"/>
          <w:sz w:val="22"/>
          <w:szCs w:val="22"/>
        </w:rPr>
        <w:t xml:space="preserve">- </w:t>
      </w:r>
      <w:r w:rsidR="00112A1D">
        <w:rPr>
          <w:rFonts w:ascii="Arial" w:hAnsi="Arial"/>
          <w:sz w:val="22"/>
          <w:szCs w:val="22"/>
        </w:rPr>
        <w:t>p</w:t>
      </w:r>
      <w:r w:rsidRPr="00112A1D">
        <w:rPr>
          <w:rFonts w:ascii="Arial" w:hAnsi="Arial"/>
          <w:sz w:val="22"/>
          <w:szCs w:val="22"/>
        </w:rPr>
        <w:t>romjena namjene dijela prostora unutar obuhvata Plana</w:t>
      </w:r>
    </w:p>
    <w:p w14:paraId="08E4E634" w14:textId="419D3463" w:rsidR="00A00F81" w:rsidRPr="00112A1D" w:rsidRDefault="00D1779F">
      <w:pPr>
        <w:jc w:val="both"/>
        <w:rPr>
          <w:rFonts w:ascii="Arial" w:hAnsi="Arial"/>
          <w:sz w:val="22"/>
          <w:szCs w:val="22"/>
        </w:rPr>
      </w:pPr>
      <w:r w:rsidRPr="00112A1D">
        <w:rPr>
          <w:rFonts w:ascii="Arial" w:hAnsi="Arial"/>
          <w:sz w:val="22"/>
          <w:szCs w:val="22"/>
        </w:rPr>
        <w:t xml:space="preserve">- </w:t>
      </w:r>
      <w:r w:rsidR="00112A1D">
        <w:rPr>
          <w:rFonts w:ascii="Arial" w:hAnsi="Arial"/>
          <w:sz w:val="22"/>
          <w:szCs w:val="22"/>
        </w:rPr>
        <w:t>r</w:t>
      </w:r>
      <w:r w:rsidRPr="00112A1D">
        <w:rPr>
          <w:rFonts w:ascii="Arial" w:hAnsi="Arial"/>
          <w:sz w:val="22"/>
          <w:szCs w:val="22"/>
        </w:rPr>
        <w:t xml:space="preserve">edefiniranje Odredbi za provođenje radi lakšeg provođenja Plana i u svrhu otklanjanja nejasnih formulacija, preciznije definiranje Odredbi za provođenje kojima se propisuju uvjeti smještaja građevina i uvjeti korištenja </w:t>
      </w:r>
    </w:p>
    <w:p w14:paraId="7AB21559" w14:textId="77777777" w:rsidR="00112A1D" w:rsidRDefault="00112A1D" w:rsidP="00112A1D">
      <w:pPr>
        <w:jc w:val="both"/>
        <w:rPr>
          <w:rFonts w:ascii="Arial" w:hAnsi="Arial"/>
          <w:sz w:val="22"/>
          <w:szCs w:val="22"/>
        </w:rPr>
      </w:pPr>
      <w:r>
        <w:rPr>
          <w:rFonts w:ascii="Arial" w:hAnsi="Arial"/>
          <w:sz w:val="22"/>
          <w:szCs w:val="22"/>
        </w:rPr>
        <w:t>- usklađenje i izmjena koridora novih planiranih prometnica</w:t>
      </w:r>
    </w:p>
    <w:p w14:paraId="578D8BB9" w14:textId="1245DB5E" w:rsidR="00112A1D" w:rsidRDefault="00112A1D" w:rsidP="00112A1D">
      <w:pPr>
        <w:jc w:val="both"/>
        <w:rPr>
          <w:rFonts w:ascii="Arial" w:hAnsi="Arial"/>
          <w:sz w:val="22"/>
          <w:szCs w:val="22"/>
        </w:rPr>
      </w:pPr>
      <w:r>
        <w:rPr>
          <w:rFonts w:ascii="Arial" w:hAnsi="Arial"/>
          <w:sz w:val="22"/>
          <w:szCs w:val="22"/>
        </w:rPr>
        <w:t>- prenamjena prostora bivše Mesne industrije Ivanec u cilju stavljanja u funkciju</w:t>
      </w:r>
    </w:p>
    <w:p w14:paraId="1CFD64C4" w14:textId="2809A2C0" w:rsidR="00633655" w:rsidRDefault="00633655" w:rsidP="00112A1D">
      <w:pPr>
        <w:jc w:val="both"/>
        <w:rPr>
          <w:rFonts w:ascii="Arial" w:hAnsi="Arial"/>
          <w:sz w:val="22"/>
          <w:szCs w:val="22"/>
        </w:rPr>
      </w:pPr>
      <w:bookmarkStart w:id="0" w:name="__DdeLink__4621_1194510812"/>
      <w:r w:rsidRPr="00112A1D">
        <w:rPr>
          <w:rFonts w:ascii="Arial" w:hAnsi="Arial"/>
          <w:sz w:val="22"/>
          <w:szCs w:val="22"/>
        </w:rPr>
        <w:t>-</w:t>
      </w:r>
      <w:bookmarkEnd w:id="0"/>
      <w:r w:rsidRPr="00112A1D">
        <w:rPr>
          <w:rFonts w:ascii="Arial" w:hAnsi="Arial"/>
          <w:sz w:val="22"/>
          <w:szCs w:val="22"/>
        </w:rPr>
        <w:t xml:space="preserve"> </w:t>
      </w:r>
      <w:r>
        <w:rPr>
          <w:rFonts w:ascii="Arial" w:hAnsi="Arial"/>
          <w:sz w:val="22"/>
          <w:szCs w:val="22"/>
        </w:rPr>
        <w:t>d</w:t>
      </w:r>
      <w:r w:rsidRPr="00112A1D">
        <w:rPr>
          <w:rFonts w:ascii="Arial" w:hAnsi="Arial"/>
          <w:sz w:val="22"/>
          <w:szCs w:val="22"/>
        </w:rPr>
        <w:t>ruge manje korekcije Plana</w:t>
      </w:r>
      <w:r>
        <w:rPr>
          <w:rFonts w:ascii="Arial" w:hAnsi="Arial"/>
          <w:sz w:val="22"/>
          <w:szCs w:val="22"/>
        </w:rPr>
        <w:t>.</w:t>
      </w:r>
    </w:p>
    <w:p w14:paraId="10FDB5DB" w14:textId="77777777" w:rsidR="00A00F81" w:rsidRDefault="00A00F81">
      <w:pPr>
        <w:jc w:val="both"/>
        <w:rPr>
          <w:rFonts w:ascii="Arial" w:hAnsi="Arial"/>
          <w:sz w:val="22"/>
          <w:szCs w:val="22"/>
        </w:rPr>
      </w:pPr>
    </w:p>
    <w:p w14:paraId="703654DE" w14:textId="77777777" w:rsidR="00A00F81" w:rsidRDefault="00A00F81">
      <w:pPr>
        <w:jc w:val="both"/>
        <w:rPr>
          <w:rFonts w:ascii="Arial" w:hAnsi="Arial"/>
          <w:sz w:val="22"/>
          <w:szCs w:val="22"/>
        </w:rPr>
      </w:pPr>
    </w:p>
    <w:p w14:paraId="6F62BF55" w14:textId="77777777" w:rsidR="00A00F81" w:rsidRDefault="00D1779F">
      <w:pPr>
        <w:rPr>
          <w:rFonts w:ascii="Arial" w:hAnsi="Arial"/>
          <w:b/>
          <w:sz w:val="22"/>
          <w:szCs w:val="22"/>
        </w:rPr>
      </w:pPr>
      <w:r>
        <w:rPr>
          <w:rFonts w:ascii="Arial" w:hAnsi="Arial"/>
          <w:b/>
          <w:sz w:val="22"/>
          <w:szCs w:val="22"/>
        </w:rPr>
        <w:t>III. OBUHVAT IZMJENA I DOPUNA URBANISTIČKOG PLANA UREĐENJA IVANCA</w:t>
      </w:r>
    </w:p>
    <w:p w14:paraId="3A53154B" w14:textId="77777777" w:rsidR="00A00F81" w:rsidRDefault="00A00F81">
      <w:pPr>
        <w:jc w:val="both"/>
        <w:rPr>
          <w:rFonts w:ascii="Arial" w:hAnsi="Arial"/>
          <w:sz w:val="22"/>
          <w:szCs w:val="22"/>
        </w:rPr>
      </w:pPr>
    </w:p>
    <w:p w14:paraId="2064AA00" w14:textId="77777777" w:rsidR="00A00F81" w:rsidRDefault="00D1779F">
      <w:pPr>
        <w:jc w:val="center"/>
        <w:rPr>
          <w:rFonts w:ascii="Arial" w:hAnsi="Arial"/>
          <w:b/>
          <w:sz w:val="22"/>
          <w:szCs w:val="22"/>
        </w:rPr>
      </w:pPr>
      <w:r>
        <w:rPr>
          <w:rFonts w:ascii="Arial" w:hAnsi="Arial"/>
          <w:b/>
          <w:sz w:val="22"/>
          <w:szCs w:val="22"/>
        </w:rPr>
        <w:t>Članak 5.</w:t>
      </w:r>
    </w:p>
    <w:p w14:paraId="50DA8DFA" w14:textId="77777777" w:rsidR="00A00F81" w:rsidRDefault="00A00F81">
      <w:pPr>
        <w:jc w:val="both"/>
        <w:rPr>
          <w:rFonts w:ascii="Arial" w:hAnsi="Arial"/>
          <w:sz w:val="22"/>
          <w:szCs w:val="22"/>
        </w:rPr>
      </w:pPr>
    </w:p>
    <w:p w14:paraId="6B8590B3" w14:textId="77777777" w:rsidR="00A00F81" w:rsidRDefault="00D1779F">
      <w:pPr>
        <w:jc w:val="both"/>
        <w:rPr>
          <w:rFonts w:ascii="Arial" w:hAnsi="Arial"/>
          <w:sz w:val="22"/>
          <w:szCs w:val="22"/>
        </w:rPr>
      </w:pPr>
      <w:r>
        <w:rPr>
          <w:rFonts w:ascii="Arial" w:hAnsi="Arial"/>
          <w:sz w:val="22"/>
          <w:szCs w:val="22"/>
        </w:rPr>
        <w:t>Granice obuhvata Izmjena i dopuna Urbanističkog plana uređenja Ivanca sukladne su granicama naselja Ivanec.</w:t>
      </w:r>
    </w:p>
    <w:p w14:paraId="7E0D1DE8" w14:textId="77777777" w:rsidR="00A00F81" w:rsidRDefault="00A00F81">
      <w:pPr>
        <w:jc w:val="both"/>
        <w:rPr>
          <w:rFonts w:ascii="Arial" w:hAnsi="Arial"/>
          <w:sz w:val="22"/>
          <w:szCs w:val="22"/>
        </w:rPr>
      </w:pPr>
    </w:p>
    <w:p w14:paraId="58414949" w14:textId="77777777" w:rsidR="00A00F81" w:rsidRDefault="00D1779F">
      <w:pPr>
        <w:jc w:val="both"/>
        <w:rPr>
          <w:rFonts w:ascii="Arial" w:hAnsi="Arial"/>
          <w:b/>
          <w:sz w:val="22"/>
          <w:szCs w:val="22"/>
        </w:rPr>
      </w:pPr>
      <w:r>
        <w:rPr>
          <w:rFonts w:ascii="Arial" w:hAnsi="Arial"/>
          <w:b/>
          <w:sz w:val="22"/>
          <w:szCs w:val="22"/>
        </w:rPr>
        <w:t>IV. OCJENA STANJA U OBUHVATU IZMJENA I DOPUNA URBANISTIČKOG PLANA UREĐENJA IVANCA</w:t>
      </w:r>
    </w:p>
    <w:p w14:paraId="5BA56709" w14:textId="77777777" w:rsidR="00A00F81" w:rsidRDefault="00A00F81">
      <w:pPr>
        <w:jc w:val="both"/>
        <w:rPr>
          <w:rFonts w:ascii="Arial" w:hAnsi="Arial"/>
          <w:sz w:val="22"/>
          <w:szCs w:val="22"/>
        </w:rPr>
      </w:pPr>
    </w:p>
    <w:p w14:paraId="736EA539" w14:textId="77777777" w:rsidR="00A00F81" w:rsidRDefault="00D1779F">
      <w:pPr>
        <w:jc w:val="center"/>
        <w:rPr>
          <w:rFonts w:ascii="Arial" w:hAnsi="Arial"/>
          <w:b/>
          <w:sz w:val="22"/>
          <w:szCs w:val="22"/>
        </w:rPr>
      </w:pPr>
      <w:r>
        <w:rPr>
          <w:rFonts w:ascii="Arial" w:hAnsi="Arial"/>
          <w:b/>
          <w:sz w:val="22"/>
          <w:szCs w:val="22"/>
        </w:rPr>
        <w:t>Članak 6.</w:t>
      </w:r>
    </w:p>
    <w:p w14:paraId="76C57D8E" w14:textId="77777777" w:rsidR="00A00F81" w:rsidRDefault="00A00F81">
      <w:pPr>
        <w:jc w:val="center"/>
        <w:rPr>
          <w:rFonts w:ascii="Arial" w:hAnsi="Arial"/>
          <w:sz w:val="22"/>
          <w:szCs w:val="22"/>
        </w:rPr>
      </w:pPr>
    </w:p>
    <w:p w14:paraId="116EA88D" w14:textId="77777777" w:rsidR="00A00F81" w:rsidRDefault="00A00F81">
      <w:pPr>
        <w:jc w:val="both"/>
        <w:rPr>
          <w:rFonts w:ascii="Arial" w:hAnsi="Arial"/>
          <w:sz w:val="22"/>
          <w:szCs w:val="22"/>
        </w:rPr>
      </w:pPr>
    </w:p>
    <w:p w14:paraId="5D44D55B"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Razvojem Industrijske zone Ivanec utvrđena je potreba za manjim izmjenama prometnih koridora u Industrijskoj zoni Ivanec, i drugačijeg planiranja prometa, čime će se dodatno povećati površina za gradnju poslovnih sadržaja bliže željezničkom kolodvoru, naročito građevina čiji proizvodni procesi zahtijevaju veće gabarite.</w:t>
      </w:r>
    </w:p>
    <w:p w14:paraId="34B9DD60"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U neizgrađenom području u Vrtnoj ulici i ulici biskupa Marka Culeja (područje iznad benzinske postaje INA) potrebno je uskladiti pojedine namjene prostora, te promijeniti namjenu dijela zone, zapadno od ulice biskupa M. Culeja iz M2 (mješovita namjena – pretežito poslovna) u M1 (mješovita namjena – pretežito stambena).</w:t>
      </w:r>
    </w:p>
    <w:p w14:paraId="596E7321"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Izmjenama UPU-a planira se i usklađenje odnosno korekcija koridora novih planiranih prometnica sa stvarnim stanjem u zoni istočno od ulice A. Mihanovića, te prenamjena u stambenu namjenu površine u ulici Žrtava hrvatskih domovinskih ratova.</w:t>
      </w:r>
    </w:p>
    <w:p w14:paraId="7D43AF39"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Zbog važnosti prostora, svojeg položaja i blizine centra Ivanca, na prostoru bivše Mesne industrije Ivanec, kčbr. 5070/1 k.o. Ivanec, je potrebno omogućiti i drugačije sadržaje, primjerene okolnom prostoru, pretežito stambene izgradnje.</w:t>
      </w:r>
    </w:p>
    <w:p w14:paraId="28A60FAD"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Izmjenama UPU-a planira se i korekcija granica postojećeg DPU-a zone užeg centra Ivanca u zoni tržnice, na način da bi se kčbr. 439/3, 439/4 i 440/3, k.o. Ivanec, izuzele iz obuhvata DPU-a zone užeg centra Ivanca, uz zadržavanje namjene prostora za tržnicu, jer postojeće rješenje ne omogućava smještaj planiranih sadržaja na tržnici koja u naravi čini jedan veći kompleks sa autobusnim kolodvorom, a što treba razrađivati kao jednu cjelinu.</w:t>
      </w:r>
    </w:p>
    <w:p w14:paraId="05B41DF8" w14:textId="77777777" w:rsidR="00A00F81" w:rsidRDefault="00A00F81">
      <w:pPr>
        <w:jc w:val="both"/>
        <w:rPr>
          <w:rFonts w:ascii="Arial" w:hAnsi="Arial"/>
          <w:sz w:val="22"/>
          <w:szCs w:val="22"/>
        </w:rPr>
      </w:pPr>
    </w:p>
    <w:p w14:paraId="69EE5675" w14:textId="77777777" w:rsidR="00A00F81" w:rsidRDefault="00D1779F">
      <w:pPr>
        <w:jc w:val="both"/>
        <w:rPr>
          <w:rFonts w:ascii="Arial" w:hAnsi="Arial"/>
          <w:b/>
          <w:sz w:val="22"/>
          <w:szCs w:val="22"/>
        </w:rPr>
      </w:pPr>
      <w:r>
        <w:rPr>
          <w:rFonts w:ascii="Arial" w:hAnsi="Arial"/>
          <w:b/>
          <w:sz w:val="22"/>
          <w:szCs w:val="22"/>
        </w:rPr>
        <w:lastRenderedPageBreak/>
        <w:t>V. CILJEVI I PROGRAMSKA POLAZIŠTA IZMJENA I DOPUNA URBANISTIČKOG PLANA UREĐENJA IVANCA</w:t>
      </w:r>
    </w:p>
    <w:p w14:paraId="7777BC83" w14:textId="77777777" w:rsidR="00A00F81" w:rsidRDefault="00A00F81">
      <w:pPr>
        <w:jc w:val="both"/>
        <w:rPr>
          <w:rFonts w:ascii="Arial" w:hAnsi="Arial"/>
          <w:sz w:val="22"/>
          <w:szCs w:val="22"/>
        </w:rPr>
      </w:pPr>
    </w:p>
    <w:p w14:paraId="4787F104" w14:textId="77777777" w:rsidR="00A00F81" w:rsidRDefault="00D1779F">
      <w:pPr>
        <w:jc w:val="center"/>
        <w:rPr>
          <w:rFonts w:ascii="Arial" w:hAnsi="Arial"/>
          <w:b/>
          <w:sz w:val="22"/>
          <w:szCs w:val="22"/>
        </w:rPr>
      </w:pPr>
      <w:r>
        <w:rPr>
          <w:rFonts w:ascii="Arial" w:hAnsi="Arial"/>
          <w:b/>
          <w:sz w:val="22"/>
          <w:szCs w:val="22"/>
        </w:rPr>
        <w:t>Članak 7.</w:t>
      </w:r>
    </w:p>
    <w:p w14:paraId="4535F102" w14:textId="77777777" w:rsidR="00A00F81" w:rsidRDefault="00A00F81">
      <w:pPr>
        <w:jc w:val="both"/>
        <w:rPr>
          <w:rFonts w:ascii="Arial" w:hAnsi="Arial"/>
          <w:sz w:val="22"/>
          <w:szCs w:val="22"/>
        </w:rPr>
      </w:pPr>
    </w:p>
    <w:p w14:paraId="416BA94D" w14:textId="77777777" w:rsidR="00A00F81" w:rsidRDefault="00D1779F">
      <w:pPr>
        <w:jc w:val="both"/>
        <w:rPr>
          <w:rFonts w:ascii="Arial" w:hAnsi="Arial"/>
          <w:sz w:val="22"/>
          <w:szCs w:val="22"/>
        </w:rPr>
      </w:pPr>
      <w:r>
        <w:rPr>
          <w:rFonts w:ascii="Arial" w:hAnsi="Arial"/>
          <w:sz w:val="22"/>
          <w:szCs w:val="22"/>
        </w:rPr>
        <w:t>Ciljevi Izmjena i dopuna UPU Ivanca su:</w:t>
      </w:r>
    </w:p>
    <w:p w14:paraId="5A4AC510" w14:textId="77777777" w:rsidR="00A00F81" w:rsidRDefault="00D1779F">
      <w:pPr>
        <w:pStyle w:val="Odlomakpopisa"/>
        <w:numPr>
          <w:ilvl w:val="0"/>
          <w:numId w:val="2"/>
        </w:numPr>
        <w:jc w:val="both"/>
        <w:rPr>
          <w:rFonts w:ascii="Arial" w:hAnsi="Arial"/>
          <w:sz w:val="22"/>
          <w:szCs w:val="22"/>
        </w:rPr>
      </w:pPr>
      <w:r>
        <w:rPr>
          <w:rFonts w:ascii="Arial" w:hAnsi="Arial"/>
          <w:sz w:val="22"/>
          <w:szCs w:val="22"/>
        </w:rPr>
        <w:t>Revidiranje uvjeta gradnje i omogućavane investicija za širi krug korisnika</w:t>
      </w:r>
    </w:p>
    <w:p w14:paraId="0176EBB4" w14:textId="77777777" w:rsidR="00A00F81" w:rsidRDefault="00D1779F">
      <w:pPr>
        <w:pStyle w:val="Odlomakpopisa"/>
        <w:numPr>
          <w:ilvl w:val="0"/>
          <w:numId w:val="2"/>
        </w:numPr>
        <w:jc w:val="both"/>
        <w:rPr>
          <w:rFonts w:ascii="Arial" w:hAnsi="Arial"/>
          <w:sz w:val="22"/>
          <w:szCs w:val="22"/>
        </w:rPr>
      </w:pPr>
      <w:r>
        <w:rPr>
          <w:rFonts w:ascii="Arial" w:hAnsi="Arial"/>
          <w:sz w:val="22"/>
          <w:szCs w:val="22"/>
        </w:rPr>
        <w:t>Omogućavanje kvalitetnijeg oblikovanja budućih sadržaja tržnice</w:t>
      </w:r>
    </w:p>
    <w:p w14:paraId="4A3D19A7" w14:textId="77777777" w:rsidR="00A00F81" w:rsidRDefault="00D1779F">
      <w:pPr>
        <w:pStyle w:val="Odlomakpopisa"/>
        <w:numPr>
          <w:ilvl w:val="0"/>
          <w:numId w:val="2"/>
        </w:numPr>
        <w:jc w:val="both"/>
        <w:rPr>
          <w:rFonts w:ascii="Arial" w:hAnsi="Arial"/>
          <w:sz w:val="22"/>
          <w:szCs w:val="22"/>
        </w:rPr>
      </w:pPr>
      <w:r>
        <w:rPr>
          <w:rFonts w:ascii="Arial" w:hAnsi="Arial"/>
          <w:sz w:val="22"/>
          <w:szCs w:val="22"/>
        </w:rPr>
        <w:t>Usklađenje prometnih koridora sa stvarnim stanjem i potrebama</w:t>
      </w:r>
    </w:p>
    <w:p w14:paraId="250DFD87" w14:textId="77777777" w:rsidR="00A00F81" w:rsidRDefault="00A00F81">
      <w:pPr>
        <w:jc w:val="both"/>
        <w:rPr>
          <w:rFonts w:ascii="Arial" w:hAnsi="Arial"/>
          <w:sz w:val="22"/>
          <w:szCs w:val="22"/>
        </w:rPr>
      </w:pPr>
    </w:p>
    <w:p w14:paraId="24C3EB87" w14:textId="77777777" w:rsidR="00A00F81" w:rsidRDefault="00D1779F">
      <w:pPr>
        <w:jc w:val="both"/>
        <w:rPr>
          <w:rFonts w:ascii="Arial" w:hAnsi="Arial"/>
          <w:sz w:val="22"/>
          <w:szCs w:val="22"/>
        </w:rPr>
      </w:pPr>
      <w:r>
        <w:rPr>
          <w:rFonts w:ascii="Arial" w:hAnsi="Arial"/>
          <w:sz w:val="22"/>
          <w:szCs w:val="22"/>
        </w:rPr>
        <w:t>Programska polazišta Izmjena i dopuna UPU Ivanca trebaju biti sukladni:</w:t>
      </w:r>
    </w:p>
    <w:p w14:paraId="0B2F5876" w14:textId="77777777" w:rsidR="00A00F81" w:rsidRDefault="00D1779F">
      <w:pPr>
        <w:numPr>
          <w:ilvl w:val="0"/>
          <w:numId w:val="1"/>
        </w:numPr>
        <w:jc w:val="both"/>
        <w:rPr>
          <w:rFonts w:ascii="Arial" w:hAnsi="Arial"/>
          <w:sz w:val="22"/>
          <w:szCs w:val="22"/>
        </w:rPr>
      </w:pPr>
      <w:r>
        <w:rPr>
          <w:rFonts w:ascii="Arial" w:hAnsi="Arial"/>
          <w:sz w:val="22"/>
          <w:szCs w:val="22"/>
        </w:rPr>
        <w:t>Strategiji i programu prostornog uređenja Republike Hrvatske,</w:t>
      </w:r>
    </w:p>
    <w:p w14:paraId="3261661C" w14:textId="77777777" w:rsidR="00A00F81" w:rsidRDefault="00D1779F">
      <w:pPr>
        <w:numPr>
          <w:ilvl w:val="0"/>
          <w:numId w:val="1"/>
        </w:numPr>
        <w:jc w:val="both"/>
        <w:rPr>
          <w:rFonts w:ascii="Arial" w:hAnsi="Arial"/>
          <w:sz w:val="22"/>
          <w:szCs w:val="22"/>
        </w:rPr>
      </w:pPr>
      <w:r>
        <w:rPr>
          <w:rFonts w:ascii="Arial" w:hAnsi="Arial"/>
          <w:sz w:val="22"/>
          <w:szCs w:val="22"/>
        </w:rPr>
        <w:t>Prostornom planu Varaždinske županije,</w:t>
      </w:r>
    </w:p>
    <w:p w14:paraId="5D96FF56" w14:textId="77777777" w:rsidR="00A00F81" w:rsidRDefault="00D1779F">
      <w:pPr>
        <w:numPr>
          <w:ilvl w:val="0"/>
          <w:numId w:val="1"/>
        </w:numPr>
        <w:jc w:val="both"/>
        <w:rPr>
          <w:rFonts w:ascii="Arial" w:hAnsi="Arial"/>
          <w:sz w:val="22"/>
          <w:szCs w:val="22"/>
        </w:rPr>
      </w:pPr>
      <w:r>
        <w:rPr>
          <w:rFonts w:ascii="Arial" w:hAnsi="Arial"/>
          <w:sz w:val="22"/>
          <w:szCs w:val="22"/>
        </w:rPr>
        <w:t>Prostornom planu uređenja Grada Ivanca,</w:t>
      </w:r>
    </w:p>
    <w:p w14:paraId="04CE64CE" w14:textId="77777777" w:rsidR="00A00F81" w:rsidRDefault="00D1779F">
      <w:pPr>
        <w:numPr>
          <w:ilvl w:val="0"/>
          <w:numId w:val="1"/>
        </w:numPr>
        <w:jc w:val="both"/>
        <w:rPr>
          <w:rFonts w:ascii="Arial" w:hAnsi="Arial"/>
          <w:sz w:val="22"/>
          <w:szCs w:val="22"/>
        </w:rPr>
      </w:pPr>
      <w:r>
        <w:rPr>
          <w:rFonts w:ascii="Arial" w:hAnsi="Arial"/>
          <w:sz w:val="22"/>
          <w:szCs w:val="22"/>
        </w:rPr>
        <w:t>utemeljenim zahtjevima i primjedbama tijela i osoba određenim posebnim propisima.</w:t>
      </w:r>
    </w:p>
    <w:p w14:paraId="7CFDEF26" w14:textId="77777777" w:rsidR="00A00F81" w:rsidRDefault="00A00F81">
      <w:pPr>
        <w:jc w:val="both"/>
        <w:rPr>
          <w:rFonts w:ascii="Arial" w:hAnsi="Arial"/>
          <w:sz w:val="22"/>
          <w:szCs w:val="22"/>
        </w:rPr>
      </w:pPr>
    </w:p>
    <w:p w14:paraId="34CC8D7A" w14:textId="77777777" w:rsidR="00A00F81" w:rsidRDefault="00D1779F">
      <w:pPr>
        <w:jc w:val="both"/>
        <w:rPr>
          <w:rFonts w:ascii="Arial" w:hAnsi="Arial"/>
          <w:b/>
          <w:sz w:val="22"/>
          <w:szCs w:val="22"/>
        </w:rPr>
      </w:pPr>
      <w:r>
        <w:rPr>
          <w:rFonts w:ascii="Arial" w:hAnsi="Arial"/>
          <w:b/>
          <w:sz w:val="22"/>
          <w:szCs w:val="22"/>
        </w:rPr>
        <w:t>VI. POPIS SEKTORSKIH STRATEGIJA, PLANOVA, STUDIJA I DRUGIH DOKUMENATA PROPISANIH POSEBNIM ZAKONIMA KOJIMA, ODNOSNO U SKLADU S KOJIMA SE UTVRĐUJU ZAHTJEVI ZA IZRADU PLANA</w:t>
      </w:r>
    </w:p>
    <w:p w14:paraId="265C40C9" w14:textId="77777777" w:rsidR="00A00F81" w:rsidRDefault="00A00F81">
      <w:pPr>
        <w:jc w:val="both"/>
        <w:rPr>
          <w:rFonts w:ascii="Arial" w:hAnsi="Arial"/>
          <w:sz w:val="22"/>
          <w:szCs w:val="22"/>
        </w:rPr>
      </w:pPr>
    </w:p>
    <w:p w14:paraId="3C2E3317" w14:textId="77777777" w:rsidR="00A00F81" w:rsidRDefault="00D1779F">
      <w:pPr>
        <w:jc w:val="center"/>
        <w:rPr>
          <w:rFonts w:ascii="Arial" w:hAnsi="Arial"/>
          <w:b/>
          <w:sz w:val="22"/>
          <w:szCs w:val="22"/>
        </w:rPr>
      </w:pPr>
      <w:r>
        <w:rPr>
          <w:rFonts w:ascii="Arial" w:hAnsi="Arial"/>
          <w:b/>
          <w:sz w:val="22"/>
          <w:szCs w:val="22"/>
        </w:rPr>
        <w:t>Članak 8.</w:t>
      </w:r>
    </w:p>
    <w:p w14:paraId="536ACB8D" w14:textId="77777777" w:rsidR="00A00F81" w:rsidRDefault="00A00F81">
      <w:pPr>
        <w:jc w:val="both"/>
        <w:rPr>
          <w:rFonts w:ascii="Arial" w:hAnsi="Arial"/>
          <w:sz w:val="22"/>
          <w:szCs w:val="22"/>
        </w:rPr>
      </w:pPr>
    </w:p>
    <w:p w14:paraId="430FC407" w14:textId="77777777" w:rsidR="00A00F81" w:rsidRDefault="00D1779F">
      <w:pPr>
        <w:jc w:val="both"/>
        <w:rPr>
          <w:rFonts w:ascii="Arial" w:hAnsi="Arial"/>
          <w:sz w:val="22"/>
          <w:szCs w:val="22"/>
        </w:rPr>
      </w:pPr>
      <w:r>
        <w:rPr>
          <w:rFonts w:ascii="Arial" w:hAnsi="Arial"/>
          <w:sz w:val="22"/>
          <w:szCs w:val="22"/>
        </w:rPr>
        <w:t>Za izradu Izmjena i dopuna UPU Ivanca nije utvrđena potreba izrade sektorskih strategija, planova, studija. U izradi Plana koristiti će se postojeće geodetske i katastarske podloge koje su korištene kod izrade zadnjih Izmjena i dopuna UPU Ivanca kao i raspoložive digitalne ortofoto karte mjerila 1:5000 za područje Grada Ivanca. Osim navedenog u izradi Plana koristiti će se sva raspoloživa dokumentacija prostora koju iz područja svog djelovanja osiguravaju javnopravna tijela.</w:t>
      </w:r>
    </w:p>
    <w:p w14:paraId="4EE01849" w14:textId="77777777" w:rsidR="00A00F81" w:rsidRDefault="00A00F81">
      <w:pPr>
        <w:jc w:val="both"/>
        <w:rPr>
          <w:rFonts w:ascii="Arial" w:hAnsi="Arial"/>
          <w:sz w:val="22"/>
          <w:szCs w:val="22"/>
        </w:rPr>
      </w:pPr>
    </w:p>
    <w:p w14:paraId="061076E6" w14:textId="77777777" w:rsidR="00A00F81" w:rsidRDefault="00A00F81">
      <w:pPr>
        <w:jc w:val="both"/>
        <w:rPr>
          <w:rFonts w:ascii="Arial" w:hAnsi="Arial"/>
          <w:sz w:val="22"/>
          <w:szCs w:val="22"/>
        </w:rPr>
      </w:pPr>
    </w:p>
    <w:p w14:paraId="40AE08E1" w14:textId="77777777" w:rsidR="00A00F81" w:rsidRDefault="00D1779F">
      <w:pPr>
        <w:jc w:val="both"/>
        <w:rPr>
          <w:rFonts w:ascii="Arial" w:hAnsi="Arial"/>
          <w:b/>
          <w:sz w:val="22"/>
          <w:szCs w:val="22"/>
        </w:rPr>
      </w:pPr>
      <w:r>
        <w:rPr>
          <w:rFonts w:ascii="Arial" w:hAnsi="Arial"/>
          <w:b/>
          <w:sz w:val="22"/>
          <w:szCs w:val="22"/>
        </w:rPr>
        <w:t>VII. NAČIN PRIBAVLJANJA STRUČNIH RJEŠENJA URBANISTIČKOG PLANA</w:t>
      </w:r>
    </w:p>
    <w:p w14:paraId="6F9789D6" w14:textId="77777777" w:rsidR="00A00F81" w:rsidRDefault="00A00F81">
      <w:pPr>
        <w:jc w:val="both"/>
        <w:rPr>
          <w:rFonts w:ascii="Arial" w:hAnsi="Arial"/>
          <w:b/>
          <w:sz w:val="22"/>
          <w:szCs w:val="22"/>
        </w:rPr>
      </w:pPr>
    </w:p>
    <w:p w14:paraId="238FB860" w14:textId="77777777" w:rsidR="00A00F81" w:rsidRDefault="00D1779F">
      <w:pPr>
        <w:jc w:val="center"/>
        <w:rPr>
          <w:rFonts w:ascii="Arial" w:hAnsi="Arial"/>
          <w:b/>
          <w:sz w:val="22"/>
          <w:szCs w:val="22"/>
        </w:rPr>
      </w:pPr>
      <w:r>
        <w:rPr>
          <w:rFonts w:ascii="Arial" w:hAnsi="Arial"/>
          <w:b/>
          <w:sz w:val="22"/>
          <w:szCs w:val="22"/>
        </w:rPr>
        <w:t>Članak 9.</w:t>
      </w:r>
    </w:p>
    <w:p w14:paraId="5BA1086D" w14:textId="77777777" w:rsidR="00A00F81" w:rsidRDefault="00A00F81">
      <w:pPr>
        <w:jc w:val="both"/>
        <w:rPr>
          <w:rFonts w:ascii="Arial" w:hAnsi="Arial"/>
          <w:sz w:val="22"/>
          <w:szCs w:val="22"/>
        </w:rPr>
      </w:pPr>
    </w:p>
    <w:p w14:paraId="4BCD175D" w14:textId="77777777" w:rsidR="00A00F81" w:rsidRDefault="00D1779F">
      <w:pPr>
        <w:jc w:val="both"/>
        <w:rPr>
          <w:rFonts w:ascii="Arial" w:hAnsi="Arial"/>
          <w:sz w:val="22"/>
          <w:szCs w:val="22"/>
        </w:rPr>
      </w:pPr>
      <w:r>
        <w:rPr>
          <w:rFonts w:ascii="Arial" w:hAnsi="Arial"/>
          <w:sz w:val="22"/>
          <w:szCs w:val="22"/>
        </w:rPr>
        <w:t>Stručno rješenje izraditi će ovlašteni stručni izrađivač, u suradnji s nositeljem izrade – Upravnim odjelom za urbanizam, komunalne poslove i zaštitu okoliša Grada Ivanca.</w:t>
      </w:r>
    </w:p>
    <w:p w14:paraId="1606157E" w14:textId="77777777" w:rsidR="00A00F81" w:rsidRDefault="00A00F81">
      <w:pPr>
        <w:jc w:val="both"/>
        <w:rPr>
          <w:rFonts w:ascii="Arial" w:hAnsi="Arial"/>
          <w:sz w:val="22"/>
          <w:szCs w:val="22"/>
        </w:rPr>
      </w:pPr>
    </w:p>
    <w:p w14:paraId="027339ED" w14:textId="77777777" w:rsidR="00A00F81" w:rsidRDefault="00A00F81">
      <w:pPr>
        <w:jc w:val="both"/>
        <w:rPr>
          <w:rFonts w:ascii="Arial" w:hAnsi="Arial"/>
          <w:sz w:val="22"/>
          <w:szCs w:val="22"/>
        </w:rPr>
      </w:pPr>
    </w:p>
    <w:p w14:paraId="1981E096" w14:textId="77777777" w:rsidR="00A00F81" w:rsidRDefault="00D1779F">
      <w:pPr>
        <w:jc w:val="both"/>
        <w:rPr>
          <w:rFonts w:ascii="Arial" w:hAnsi="Arial"/>
          <w:b/>
          <w:sz w:val="22"/>
          <w:szCs w:val="22"/>
        </w:rPr>
      </w:pPr>
      <w:r>
        <w:rPr>
          <w:rFonts w:ascii="Arial" w:hAnsi="Arial"/>
          <w:b/>
          <w:sz w:val="22"/>
          <w:szCs w:val="22"/>
        </w:rPr>
        <w:t>VIII. POPIS JAVNOPRAVNIH TIJELA ODREĐENIH POSEBNIM PROPISIMA KOJA DAJU ZAHTJEVE ZA IZRADU PLANA TE DRUGIH SUDIONIKA KORISNIKA PROSTORA KOJI TREBAJU SUDJELOVATI U IZRADI PLANA</w:t>
      </w:r>
    </w:p>
    <w:p w14:paraId="2691A9C5" w14:textId="77777777" w:rsidR="00A00F81" w:rsidRDefault="00A00F81">
      <w:pPr>
        <w:jc w:val="both"/>
        <w:rPr>
          <w:rFonts w:ascii="Arial" w:hAnsi="Arial"/>
          <w:sz w:val="22"/>
          <w:szCs w:val="22"/>
        </w:rPr>
      </w:pPr>
    </w:p>
    <w:p w14:paraId="3D2ABBCA" w14:textId="77777777" w:rsidR="00A00F81" w:rsidRDefault="00D1779F">
      <w:pPr>
        <w:jc w:val="center"/>
        <w:rPr>
          <w:rFonts w:ascii="Arial" w:hAnsi="Arial"/>
          <w:b/>
          <w:sz w:val="22"/>
          <w:szCs w:val="22"/>
        </w:rPr>
      </w:pPr>
      <w:r>
        <w:rPr>
          <w:rFonts w:ascii="Arial" w:hAnsi="Arial"/>
          <w:b/>
          <w:sz w:val="22"/>
          <w:szCs w:val="22"/>
        </w:rPr>
        <w:t>Članak 10.</w:t>
      </w:r>
    </w:p>
    <w:p w14:paraId="2B730A54" w14:textId="77777777" w:rsidR="00A00F81" w:rsidRDefault="00A00F81">
      <w:pPr>
        <w:jc w:val="both"/>
        <w:rPr>
          <w:rFonts w:ascii="Arial" w:hAnsi="Arial"/>
          <w:sz w:val="22"/>
          <w:szCs w:val="22"/>
        </w:rPr>
      </w:pPr>
    </w:p>
    <w:p w14:paraId="775FF91A" w14:textId="77777777" w:rsidR="00A00F81" w:rsidRDefault="00D1779F">
      <w:pPr>
        <w:pStyle w:val="Odlomakpopisa"/>
        <w:numPr>
          <w:ilvl w:val="0"/>
          <w:numId w:val="5"/>
        </w:numPr>
        <w:jc w:val="both"/>
        <w:rPr>
          <w:rFonts w:ascii="Arial" w:hAnsi="Arial"/>
          <w:sz w:val="22"/>
          <w:szCs w:val="22"/>
        </w:rPr>
      </w:pPr>
      <w:r>
        <w:rPr>
          <w:rFonts w:ascii="Arial" w:hAnsi="Arial"/>
          <w:sz w:val="22"/>
          <w:szCs w:val="22"/>
        </w:rPr>
        <w:t>Tijela koja daju zahtjeve iz svog djelokruga i koja u postupku izrade i donošenje Izmjena i dopuna Plana, osim na temelju čl. 101. st. 1. Zakona o prostornom uređenju, daju mišljenja ili suglasnosti i na temelju posebnih propisa:</w:t>
      </w:r>
    </w:p>
    <w:p w14:paraId="37E44A50" w14:textId="77777777" w:rsidR="00A00F81" w:rsidRDefault="00A00F81">
      <w:pPr>
        <w:jc w:val="both"/>
        <w:rPr>
          <w:rFonts w:ascii="Arial" w:hAnsi="Arial"/>
          <w:sz w:val="22"/>
          <w:szCs w:val="22"/>
        </w:rPr>
      </w:pPr>
    </w:p>
    <w:p w14:paraId="4C03C03E" w14:textId="77777777" w:rsidR="00A00F81" w:rsidRDefault="00D1779F">
      <w:pPr>
        <w:pStyle w:val="Odlomakpopisa"/>
        <w:numPr>
          <w:ilvl w:val="0"/>
          <w:numId w:val="4"/>
        </w:numPr>
        <w:jc w:val="both"/>
        <w:rPr>
          <w:rFonts w:ascii="Arial" w:hAnsi="Arial" w:cs="Arial"/>
          <w:sz w:val="22"/>
          <w:szCs w:val="22"/>
        </w:rPr>
      </w:pPr>
      <w:r>
        <w:rPr>
          <w:rFonts w:ascii="Arial" w:hAnsi="Arial" w:cs="Arial"/>
          <w:sz w:val="22"/>
          <w:szCs w:val="22"/>
        </w:rPr>
        <w:t>MINISTARSTVO KULTURE, Uprava za zaštitu kulturne baštine, Konzervatorski odjel u Varaždinu, Gundulićeva 2, 42 000 Varaždin)</w:t>
      </w:r>
    </w:p>
    <w:p w14:paraId="46F2FAEA" w14:textId="77777777" w:rsidR="00A00F81" w:rsidRDefault="00D1779F">
      <w:pPr>
        <w:pStyle w:val="Odlomakpopisa"/>
        <w:numPr>
          <w:ilvl w:val="0"/>
          <w:numId w:val="4"/>
        </w:numPr>
        <w:jc w:val="both"/>
      </w:pPr>
      <w:r>
        <w:rPr>
          <w:rFonts w:ascii="Arial" w:hAnsi="Arial" w:cs="Arial"/>
          <w:sz w:val="22"/>
          <w:szCs w:val="22"/>
        </w:rPr>
        <w:t xml:space="preserve">MINISTARSTVO </w:t>
      </w:r>
      <w:r w:rsidRPr="00BF6099">
        <w:rPr>
          <w:rFonts w:ascii="Arial" w:hAnsi="Arial" w:cs="Arial"/>
          <w:sz w:val="22"/>
          <w:szCs w:val="22"/>
        </w:rPr>
        <w:t xml:space="preserve">POLJOPRIVREDE: a) </w:t>
      </w:r>
      <w:hyperlink r:id="rId8">
        <w:r w:rsidRPr="0032664F">
          <w:rPr>
            <w:rStyle w:val="InternetLink"/>
            <w:rFonts w:ascii="Arial" w:hAnsi="Arial" w:cs="Arial"/>
            <w:color w:val="auto"/>
            <w:sz w:val="22"/>
            <w:szCs w:val="22"/>
            <w:u w:val="none"/>
          </w:rPr>
          <w:t>Uprava za poljoprivredno zemljište, biljnu proizvodnju i tržište</w:t>
        </w:r>
      </w:hyperlink>
      <w:r w:rsidRPr="0032664F">
        <w:rPr>
          <w:rFonts w:ascii="Arial" w:hAnsi="Arial" w:cs="Arial"/>
          <w:sz w:val="22"/>
          <w:szCs w:val="22"/>
        </w:rPr>
        <w:t>,</w:t>
      </w:r>
      <w:r w:rsidRPr="00BF6099">
        <w:rPr>
          <w:rFonts w:ascii="Arial" w:hAnsi="Arial" w:cs="Arial"/>
          <w:sz w:val="22"/>
          <w:szCs w:val="22"/>
        </w:rPr>
        <w:t xml:space="preserve"> Ulica grada Vukovara 78, 10000 Zagreb</w:t>
      </w:r>
    </w:p>
    <w:p w14:paraId="7290CE87" w14:textId="77777777" w:rsidR="00A00F81" w:rsidRDefault="00D1779F">
      <w:pPr>
        <w:pStyle w:val="Odlomakpopisa"/>
        <w:jc w:val="both"/>
        <w:rPr>
          <w:rFonts w:ascii="Arial" w:hAnsi="Arial" w:cs="Arial"/>
          <w:sz w:val="22"/>
          <w:szCs w:val="22"/>
        </w:rPr>
      </w:pPr>
      <w:r>
        <w:rPr>
          <w:rFonts w:ascii="Arial" w:hAnsi="Arial" w:cs="Arial"/>
          <w:sz w:val="22"/>
          <w:szCs w:val="22"/>
        </w:rPr>
        <w:t>b) Uprava za veterinarstvo i sigurnost hrane, Planinska 2a, 10000 Zagreb</w:t>
      </w:r>
    </w:p>
    <w:p w14:paraId="385003FC" w14:textId="77777777" w:rsidR="00A00F81" w:rsidRDefault="00D1779F">
      <w:pPr>
        <w:pStyle w:val="Odlomakpopisa"/>
        <w:numPr>
          <w:ilvl w:val="0"/>
          <w:numId w:val="4"/>
        </w:numPr>
        <w:jc w:val="both"/>
        <w:rPr>
          <w:rFonts w:ascii="Arial" w:hAnsi="Arial" w:cs="Arial"/>
          <w:sz w:val="22"/>
          <w:szCs w:val="22"/>
        </w:rPr>
      </w:pPr>
      <w:r>
        <w:rPr>
          <w:rFonts w:ascii="Arial" w:hAnsi="Arial" w:cs="Arial"/>
          <w:sz w:val="22"/>
          <w:szCs w:val="22"/>
        </w:rPr>
        <w:t>HRVATSKE VODE, Vodnogospodarski odjel za Muru i Gornju Dravu, Međimurska 26 b, Varaždin</w:t>
      </w:r>
    </w:p>
    <w:p w14:paraId="70B5A699" w14:textId="77777777" w:rsidR="00A00F81" w:rsidRDefault="00D1779F">
      <w:pPr>
        <w:pStyle w:val="Odlomakpopisa"/>
        <w:numPr>
          <w:ilvl w:val="0"/>
          <w:numId w:val="4"/>
        </w:numPr>
        <w:jc w:val="both"/>
        <w:rPr>
          <w:rFonts w:ascii="Arial" w:hAnsi="Arial" w:cs="Arial"/>
          <w:sz w:val="22"/>
          <w:szCs w:val="22"/>
        </w:rPr>
      </w:pPr>
      <w:r>
        <w:rPr>
          <w:rFonts w:ascii="Arial" w:hAnsi="Arial" w:cs="Arial"/>
          <w:sz w:val="22"/>
          <w:szCs w:val="22"/>
        </w:rPr>
        <w:t>HRVATSKA REGULATORNA AGENCIJA ZA MREŽNE DJELATNOSTI, (HAKOM), Ul. Roberta Frangeša Mihanovića 9, 10 110 Zagreb</w:t>
      </w:r>
    </w:p>
    <w:p w14:paraId="03C52370" w14:textId="77777777" w:rsidR="00A00F81" w:rsidRDefault="00D1779F">
      <w:pPr>
        <w:pStyle w:val="Odlomakpopisa"/>
        <w:numPr>
          <w:ilvl w:val="0"/>
          <w:numId w:val="4"/>
        </w:numPr>
        <w:jc w:val="both"/>
        <w:rPr>
          <w:rFonts w:ascii="Arial" w:hAnsi="Arial" w:cs="Arial"/>
          <w:sz w:val="22"/>
          <w:szCs w:val="22"/>
        </w:rPr>
      </w:pPr>
      <w:r>
        <w:rPr>
          <w:rFonts w:ascii="Arial" w:hAnsi="Arial" w:cs="Arial"/>
          <w:sz w:val="22"/>
          <w:szCs w:val="22"/>
        </w:rPr>
        <w:t>MINISTARSTVO UNUTARNJIH POSLOVA, RAVNATELJSTVO CIVILNE ZAŠTITE, Područni ured civilne zaštite Varaždin, Kratka 1/IV, 42000 Varaždin</w:t>
      </w:r>
    </w:p>
    <w:p w14:paraId="3CED29DF" w14:textId="77777777" w:rsidR="00A00F81" w:rsidRDefault="00D1779F">
      <w:pPr>
        <w:pStyle w:val="Odlomakpopisa"/>
        <w:numPr>
          <w:ilvl w:val="0"/>
          <w:numId w:val="4"/>
        </w:numPr>
        <w:jc w:val="both"/>
        <w:rPr>
          <w:rFonts w:ascii="Arial" w:hAnsi="Arial" w:cs="Arial"/>
          <w:sz w:val="22"/>
          <w:szCs w:val="22"/>
        </w:rPr>
      </w:pPr>
      <w:r>
        <w:rPr>
          <w:rFonts w:ascii="Arial" w:hAnsi="Arial" w:cs="Arial"/>
          <w:sz w:val="22"/>
          <w:szCs w:val="22"/>
        </w:rPr>
        <w:t>MINISTARSTVO GRADITELJSTVA, PROSTORNOGA UREĐENJA I DRŽAVNE IMOVINE, Ulica Republike Austrije 20, 10000 Zagreb</w:t>
      </w:r>
    </w:p>
    <w:p w14:paraId="716C33F7" w14:textId="77777777" w:rsidR="00A00F81" w:rsidRDefault="00D1779F">
      <w:pPr>
        <w:pStyle w:val="Odlomakpopisa"/>
        <w:numPr>
          <w:ilvl w:val="0"/>
          <w:numId w:val="4"/>
        </w:numPr>
        <w:jc w:val="both"/>
        <w:rPr>
          <w:rFonts w:ascii="Arial" w:hAnsi="Arial" w:cs="Arial"/>
          <w:sz w:val="22"/>
          <w:szCs w:val="22"/>
        </w:rPr>
      </w:pPr>
      <w:r>
        <w:rPr>
          <w:rFonts w:ascii="Arial" w:hAnsi="Arial" w:cs="Arial"/>
          <w:sz w:val="22"/>
          <w:szCs w:val="22"/>
        </w:rPr>
        <w:lastRenderedPageBreak/>
        <w:t xml:space="preserve">MINISTARSTVO OBRANE, Uprava za materijalne resurse, Zagreb, Trg kralja Petra Krešimira IV 1, Sektor za nekretnine, graditeljstvo i zaštitu okoliša, Služba za graditeljstvo i zaštitu okoliša </w:t>
      </w:r>
    </w:p>
    <w:p w14:paraId="5F127068" w14:textId="77777777" w:rsidR="00A00F81" w:rsidRDefault="00A00F81">
      <w:pPr>
        <w:jc w:val="both"/>
        <w:rPr>
          <w:rFonts w:ascii="Arial" w:hAnsi="Arial"/>
          <w:sz w:val="22"/>
          <w:szCs w:val="22"/>
        </w:rPr>
      </w:pPr>
    </w:p>
    <w:p w14:paraId="616F325A" w14:textId="77777777" w:rsidR="00A00F81" w:rsidRDefault="00A00F81">
      <w:pPr>
        <w:jc w:val="both"/>
        <w:rPr>
          <w:rFonts w:ascii="Arial" w:hAnsi="Arial"/>
          <w:sz w:val="22"/>
          <w:szCs w:val="22"/>
        </w:rPr>
      </w:pPr>
    </w:p>
    <w:p w14:paraId="01EB881B" w14:textId="77777777" w:rsidR="00A00F81" w:rsidRDefault="00D1779F">
      <w:pPr>
        <w:pStyle w:val="Odlomakpopisa"/>
        <w:numPr>
          <w:ilvl w:val="0"/>
          <w:numId w:val="5"/>
        </w:numPr>
        <w:jc w:val="both"/>
        <w:rPr>
          <w:rFonts w:ascii="Arial" w:hAnsi="Arial"/>
          <w:sz w:val="22"/>
          <w:szCs w:val="22"/>
        </w:rPr>
      </w:pPr>
      <w:r>
        <w:rPr>
          <w:rFonts w:ascii="Arial" w:hAnsi="Arial"/>
          <w:sz w:val="22"/>
          <w:szCs w:val="22"/>
        </w:rPr>
        <w:t>Tijela i osobe od kojih će se tražiti zahtjevi (podaci, planske smjernice, dokumenti i dr.), a za koja posebnim propisima nije propisana obveza pribavljanja mišljenja ili suglasnosti u postupku izrade izmjena i donošenja Izmjena i dopuna Plana, već davanje mišljenja u javnoj raspravi na temelju članka čl. 101. st. 1. Zakona o prostornom uređenju:</w:t>
      </w:r>
    </w:p>
    <w:p w14:paraId="43D12C61" w14:textId="77777777" w:rsidR="00A00F81" w:rsidRDefault="00A00F81">
      <w:pPr>
        <w:jc w:val="both"/>
        <w:rPr>
          <w:rFonts w:ascii="Arial" w:hAnsi="Arial"/>
          <w:sz w:val="22"/>
          <w:szCs w:val="22"/>
        </w:rPr>
      </w:pPr>
    </w:p>
    <w:p w14:paraId="4AA06466"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MUP, Policijska uprava Varaždinska, Ivana Milčetića 10, Varaždin</w:t>
      </w:r>
    </w:p>
    <w:p w14:paraId="063881C3"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HRVATSKE VODE, VGI za mali sliv »Plitvica Bednja«, Međimurska 26, Varaždin</w:t>
      </w:r>
    </w:p>
    <w:p w14:paraId="40D6CE1C"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HRVATSKE CESTE d.o.o, Vončinina 3, 10000 Zagreb: - Sektor za strateško planiranje i razvoj i studije, Odjel za strateško planiranje i razvoj, - Sektor za studije i projektiranje, Odjel za studije, zakonsku i tehničku regulativu</w:t>
      </w:r>
    </w:p>
    <w:p w14:paraId="0BADF1D3"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HRVATSKE CESTE d.o.o, Ispostava Varaždin, Kralja Petra Krešimira IV, Varaždin</w:t>
      </w:r>
    </w:p>
    <w:p w14:paraId="2B22E37A"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ŽUPANIJSKA UPRAVA ZA CESTE, Gajeva 2, 42000 Varaždin</w:t>
      </w:r>
    </w:p>
    <w:p w14:paraId="747D7F28"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HŽ infrastruktura d.o.o, Mihanovićeva 12, Zagreb</w:t>
      </w:r>
    </w:p>
    <w:p w14:paraId="0D841872"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 xml:space="preserve">Hrvatski operator prijenosnog sustava d.o.o. (HOPS), Sektor za izgradnju i investicije, Zagreb, Kupska 4 </w:t>
      </w:r>
    </w:p>
    <w:p w14:paraId="1FAA8B15"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HEP - ODS d.o.o. Elektra Varaždin, Kratka 3, Varaždin</w:t>
      </w:r>
    </w:p>
    <w:p w14:paraId="6CA66AE9"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ODAŠILJAČI I VEZE d.o.o, Zagreb, Ulica grada Vukovara 269 d</w:t>
      </w:r>
    </w:p>
    <w:p w14:paraId="47605505"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HRVATSKI TELEKOM d.d. Ul. R. F. Mihanovića 9, 10000 Zagreb</w:t>
      </w:r>
    </w:p>
    <w:p w14:paraId="55AA7BB4"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PLINACRO d.o.o, Savska cesta, 88a, Zagreb</w:t>
      </w:r>
    </w:p>
    <w:p w14:paraId="08588EE5" w14:textId="77777777" w:rsidR="00A00F81" w:rsidRDefault="00D1779F">
      <w:pPr>
        <w:numPr>
          <w:ilvl w:val="0"/>
          <w:numId w:val="3"/>
        </w:numPr>
        <w:jc w:val="both"/>
        <w:rPr>
          <w:rFonts w:ascii="Arial" w:hAnsi="Arial"/>
          <w:sz w:val="22"/>
          <w:szCs w:val="22"/>
        </w:rPr>
      </w:pPr>
      <w:r>
        <w:rPr>
          <w:rFonts w:ascii="Arial" w:hAnsi="Arial"/>
          <w:sz w:val="22"/>
          <w:szCs w:val="22"/>
        </w:rPr>
        <w:t>IVKOM d.d. Ivanec, Vladimira Nazora 96 b, 42240 Ivanec</w:t>
      </w:r>
    </w:p>
    <w:p w14:paraId="486EAD40" w14:textId="77777777" w:rsidR="00A00F81" w:rsidRDefault="00D1779F">
      <w:pPr>
        <w:numPr>
          <w:ilvl w:val="0"/>
          <w:numId w:val="3"/>
        </w:numPr>
        <w:jc w:val="both"/>
        <w:rPr>
          <w:rFonts w:ascii="Arial" w:hAnsi="Arial"/>
          <w:sz w:val="22"/>
          <w:szCs w:val="22"/>
        </w:rPr>
      </w:pPr>
      <w:r>
        <w:rPr>
          <w:rFonts w:ascii="Arial" w:hAnsi="Arial"/>
          <w:sz w:val="22"/>
          <w:szCs w:val="22"/>
        </w:rPr>
        <w:t>IVKOM-VODE d.o.o. Ivanec, Vladimira Nazora 96 b, 42240 Ivanec</w:t>
      </w:r>
    </w:p>
    <w:p w14:paraId="58F943B8" w14:textId="77777777" w:rsidR="00A00F81" w:rsidRDefault="00D1779F">
      <w:pPr>
        <w:numPr>
          <w:ilvl w:val="0"/>
          <w:numId w:val="3"/>
        </w:numPr>
        <w:jc w:val="both"/>
        <w:rPr>
          <w:rFonts w:ascii="Arial" w:hAnsi="Arial"/>
          <w:sz w:val="22"/>
          <w:szCs w:val="22"/>
        </w:rPr>
      </w:pPr>
      <w:r>
        <w:rPr>
          <w:rFonts w:ascii="Arial" w:hAnsi="Arial"/>
          <w:sz w:val="22"/>
          <w:szCs w:val="22"/>
        </w:rPr>
        <w:t>IVKOM-PLIN d.o.o. Ivanec, Vladimira Nazora 96 b, 42240 Ivanec</w:t>
      </w:r>
    </w:p>
    <w:p w14:paraId="6DA7D104"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TERMOPLIN d.d. Varaždin,V. Špinčića 78, Varaždin</w:t>
      </w:r>
    </w:p>
    <w:p w14:paraId="5A0A8B3A"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VARKOM d.d, Trg bana Jelačića 15, Varaždin</w:t>
      </w:r>
    </w:p>
    <w:p w14:paraId="618C04D0"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HRVATSKE CESTE d.o.o, Vončinina 3, 10000 Zagreb: - Sektor za strateško planiranje i razvoj i studije, Odjel za strateško planiranje i razvoj, - Sektor za studije i projektiranje, Odjel za studije, zakonsku i tehničku regulativu</w:t>
      </w:r>
    </w:p>
    <w:p w14:paraId="53A18A1C"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 xml:space="preserve">HRVATSKE ŠUME d.o.o, Uprava šuma podružnica Koprivnica, I. Meštrovića 28, 48000 Koprivnica </w:t>
      </w:r>
    </w:p>
    <w:p w14:paraId="773C393F"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JAVNA USTANOVA ZA UPRAVLJANJE ZAŠTIĆENIM PRIRODNIM VRIJEDNOSTIMA NA PODRUČJU VARAŽDINSKE ŽUPANIJE, Varaždin, Kratka 1</w:t>
      </w:r>
    </w:p>
    <w:p w14:paraId="5C6D275D"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Upravna tijela Varaždinske županije:</w:t>
      </w:r>
    </w:p>
    <w:p w14:paraId="628BEFD4" w14:textId="77777777" w:rsidR="00A00F81" w:rsidRDefault="00D1779F">
      <w:pPr>
        <w:pStyle w:val="Odlomakpopisa"/>
        <w:jc w:val="both"/>
        <w:rPr>
          <w:rFonts w:ascii="Arial" w:hAnsi="Arial" w:cs="Arial"/>
          <w:sz w:val="22"/>
          <w:szCs w:val="22"/>
        </w:rPr>
      </w:pPr>
      <w:r>
        <w:rPr>
          <w:rFonts w:ascii="Arial" w:hAnsi="Arial" w:cs="Arial"/>
          <w:sz w:val="22"/>
          <w:szCs w:val="22"/>
        </w:rPr>
        <w:t>a) Upravni odjel za gospodarstvo, regionalni razvoj i europske integracije, Franjevački trg 7, Varaždin</w:t>
      </w:r>
    </w:p>
    <w:p w14:paraId="2D7C7813" w14:textId="77777777" w:rsidR="00A00F81" w:rsidRDefault="00D1779F">
      <w:pPr>
        <w:pStyle w:val="Odlomakpopisa"/>
        <w:jc w:val="both"/>
        <w:rPr>
          <w:rFonts w:ascii="Arial" w:hAnsi="Arial" w:cs="Arial"/>
          <w:sz w:val="22"/>
          <w:szCs w:val="22"/>
        </w:rPr>
      </w:pPr>
      <w:r>
        <w:rPr>
          <w:rFonts w:ascii="Arial" w:hAnsi="Arial" w:cs="Arial"/>
          <w:sz w:val="22"/>
          <w:szCs w:val="22"/>
        </w:rPr>
        <w:t>b) Upravni odjel za prostorno uređenje, graditeljstvo i zaštitu okoliša, Franjevački trg 7, Varaždin</w:t>
      </w:r>
    </w:p>
    <w:p w14:paraId="1B174580" w14:textId="77777777" w:rsidR="00A00F81" w:rsidRDefault="00D1779F">
      <w:pPr>
        <w:pStyle w:val="Odlomakpopisa"/>
        <w:numPr>
          <w:ilvl w:val="0"/>
          <w:numId w:val="3"/>
        </w:numPr>
        <w:jc w:val="both"/>
        <w:rPr>
          <w:rFonts w:ascii="Arial" w:hAnsi="Arial" w:cs="Arial"/>
          <w:sz w:val="22"/>
          <w:szCs w:val="22"/>
        </w:rPr>
      </w:pPr>
      <w:r>
        <w:rPr>
          <w:rFonts w:ascii="Arial" w:hAnsi="Arial" w:cs="Arial"/>
          <w:sz w:val="22"/>
          <w:szCs w:val="22"/>
        </w:rPr>
        <w:t>Županijski zavod za prostorno uređenje Varaždinske županije, Mali plac 1a, Varaždin</w:t>
      </w:r>
    </w:p>
    <w:p w14:paraId="66D1F5BF" w14:textId="77777777" w:rsidR="00A00F81" w:rsidRDefault="00A00F81">
      <w:pPr>
        <w:jc w:val="both"/>
      </w:pPr>
    </w:p>
    <w:p w14:paraId="1FCD8DB6" w14:textId="77777777" w:rsidR="00A00F81" w:rsidRDefault="00A00F81">
      <w:pPr>
        <w:jc w:val="both"/>
        <w:rPr>
          <w:rFonts w:ascii="Arial" w:hAnsi="Arial"/>
          <w:sz w:val="22"/>
          <w:szCs w:val="22"/>
        </w:rPr>
      </w:pPr>
    </w:p>
    <w:p w14:paraId="2BC2331E" w14:textId="77777777" w:rsidR="00A00F81" w:rsidRDefault="00D1779F">
      <w:pPr>
        <w:jc w:val="both"/>
        <w:rPr>
          <w:rFonts w:ascii="Arial" w:hAnsi="Arial"/>
          <w:sz w:val="22"/>
          <w:szCs w:val="22"/>
        </w:rPr>
      </w:pPr>
      <w:r>
        <w:rPr>
          <w:rFonts w:ascii="Arial" w:hAnsi="Arial"/>
          <w:sz w:val="22"/>
          <w:szCs w:val="22"/>
        </w:rPr>
        <w:t>Ako se tijekom izrade Plana ukaže potreba, u postupak izrade uključiti će se i drugi sudionici.</w:t>
      </w:r>
    </w:p>
    <w:p w14:paraId="542FE1FC" w14:textId="77777777" w:rsidR="00A00F81" w:rsidRDefault="00A00F81">
      <w:pPr>
        <w:rPr>
          <w:rFonts w:ascii="Arial" w:hAnsi="Arial"/>
          <w:sz w:val="22"/>
          <w:szCs w:val="22"/>
        </w:rPr>
      </w:pPr>
    </w:p>
    <w:p w14:paraId="4BFD6374" w14:textId="77777777" w:rsidR="00A00F81" w:rsidRDefault="00A00F81">
      <w:pPr>
        <w:jc w:val="both"/>
        <w:rPr>
          <w:rFonts w:ascii="Arial" w:hAnsi="Arial"/>
          <w:sz w:val="22"/>
          <w:szCs w:val="22"/>
        </w:rPr>
      </w:pPr>
    </w:p>
    <w:p w14:paraId="52DD29FD" w14:textId="77777777" w:rsidR="00A00F81" w:rsidRDefault="00D1779F">
      <w:pPr>
        <w:jc w:val="both"/>
        <w:rPr>
          <w:rFonts w:ascii="Arial" w:hAnsi="Arial"/>
          <w:b/>
          <w:sz w:val="22"/>
          <w:szCs w:val="22"/>
        </w:rPr>
      </w:pPr>
      <w:r>
        <w:rPr>
          <w:rFonts w:ascii="Arial" w:hAnsi="Arial"/>
          <w:b/>
          <w:sz w:val="22"/>
          <w:szCs w:val="22"/>
        </w:rPr>
        <w:t>IX. ROK ZA IZRADU IZMJENA I DOPUNA URBANISTIČKOG PLANA UREĐENJA IVANCA ODNOSNO NJEGOVIH POJEDINIH FAZA I ROK ZA PRIPREMU ZAHTJEVA ZA IZRADU IZMJENA I DOPUNA PROSTORNOG PLANA UREĐENJA GRADA IVANCA OD STRANE  TIJELA I OSOBA ODREĐENIH POSEBNIM PROPISIMA</w:t>
      </w:r>
    </w:p>
    <w:p w14:paraId="09A0A861" w14:textId="77777777" w:rsidR="00A00F81" w:rsidRDefault="00A00F81">
      <w:pPr>
        <w:jc w:val="both"/>
        <w:rPr>
          <w:rFonts w:ascii="Arial" w:hAnsi="Arial"/>
          <w:sz w:val="22"/>
          <w:szCs w:val="22"/>
        </w:rPr>
      </w:pPr>
    </w:p>
    <w:p w14:paraId="73684011" w14:textId="77777777" w:rsidR="00A00F81" w:rsidRDefault="00D1779F">
      <w:pPr>
        <w:jc w:val="center"/>
        <w:rPr>
          <w:rFonts w:ascii="Arial" w:hAnsi="Arial"/>
          <w:b/>
          <w:sz w:val="22"/>
          <w:szCs w:val="22"/>
        </w:rPr>
      </w:pPr>
      <w:r>
        <w:rPr>
          <w:rFonts w:ascii="Arial" w:hAnsi="Arial"/>
          <w:b/>
          <w:sz w:val="22"/>
          <w:szCs w:val="22"/>
        </w:rPr>
        <w:t>Članak 11.</w:t>
      </w:r>
    </w:p>
    <w:p w14:paraId="016EBA2D" w14:textId="77777777" w:rsidR="00A00F81" w:rsidRDefault="00A00F81">
      <w:pPr>
        <w:jc w:val="both"/>
        <w:rPr>
          <w:rFonts w:ascii="Arial" w:hAnsi="Arial"/>
          <w:sz w:val="22"/>
          <w:szCs w:val="22"/>
        </w:rPr>
      </w:pPr>
    </w:p>
    <w:p w14:paraId="0FE8F657" w14:textId="77777777" w:rsidR="00A00F81" w:rsidRDefault="00D1779F">
      <w:pPr>
        <w:jc w:val="both"/>
        <w:rPr>
          <w:rFonts w:ascii="Arial" w:hAnsi="Arial"/>
          <w:sz w:val="22"/>
          <w:szCs w:val="22"/>
        </w:rPr>
      </w:pPr>
      <w:r>
        <w:rPr>
          <w:rFonts w:ascii="Arial" w:hAnsi="Arial"/>
          <w:sz w:val="22"/>
          <w:szCs w:val="22"/>
        </w:rPr>
        <w:t>Utvrđuje se sljedeći osnovni tijek aktivnosti u izradi i donošenju Izmjena i dopuna UPU Ivanca nakon objave i stupanja na snagu ove Odluke:</w:t>
      </w:r>
    </w:p>
    <w:p w14:paraId="773F1E9A" w14:textId="77777777" w:rsidR="00A00F81" w:rsidRDefault="00A00F81">
      <w:pPr>
        <w:jc w:val="both"/>
        <w:rPr>
          <w:rFonts w:ascii="Arial" w:hAnsi="Arial"/>
          <w:sz w:val="22"/>
          <w:szCs w:val="22"/>
        </w:rPr>
      </w:pPr>
    </w:p>
    <w:p w14:paraId="4B85EBB9" w14:textId="77777777" w:rsidR="00A00F81" w:rsidRDefault="00D1779F">
      <w:pPr>
        <w:numPr>
          <w:ilvl w:val="0"/>
          <w:numId w:val="1"/>
        </w:numPr>
        <w:jc w:val="both"/>
        <w:rPr>
          <w:rFonts w:ascii="Arial" w:hAnsi="Arial"/>
          <w:sz w:val="22"/>
          <w:szCs w:val="22"/>
        </w:rPr>
      </w:pPr>
      <w:r>
        <w:rPr>
          <w:rFonts w:ascii="Arial" w:hAnsi="Arial"/>
          <w:sz w:val="22"/>
          <w:szCs w:val="22"/>
        </w:rPr>
        <w:t>Nositelj izrade će sukladno članku 90.  Zakona, nakon objave dostaviti Odluku o izradi Izmjena i dopuna UPU Ivanca svim tijelima i osobama iz članka 10. ove Odluke s pozivom da mu u roku od 15 dana dostave zahtjeve (podaci, planske smjernice i propisani dokumenti) za izradu plana. Ukoliko pozvana tijela i osobe ne dostave zahtjeve u tom roku, smatrat će se da ih nemaju. U tom slučaju pri izradi i donošenju Izmjena i dopuna UPU Ivanca moraju se poštivati uvjeti koje za tu vrsta prostornog plana utvrđuju odgovarajući važeći propisi i dokumenti.</w:t>
      </w:r>
    </w:p>
    <w:p w14:paraId="6BB0FE7B" w14:textId="77777777" w:rsidR="00A00F81" w:rsidRDefault="00D1779F">
      <w:pPr>
        <w:numPr>
          <w:ilvl w:val="0"/>
          <w:numId w:val="1"/>
        </w:numPr>
        <w:jc w:val="both"/>
        <w:rPr>
          <w:rFonts w:ascii="Arial" w:hAnsi="Arial"/>
          <w:sz w:val="22"/>
          <w:szCs w:val="22"/>
        </w:rPr>
      </w:pPr>
      <w:r>
        <w:rPr>
          <w:rFonts w:ascii="Arial" w:hAnsi="Arial"/>
          <w:sz w:val="22"/>
          <w:szCs w:val="22"/>
        </w:rPr>
        <w:lastRenderedPageBreak/>
        <w:t>Nacrt Prijedloga Izmjena i dopuna UPU Ivanca u skladu sa zahtjevima javnopravnih tijela izraditi će stručni izrađivač u roku 45 radnih dana od dana dostave zaprimljenih zahtjeva javnopravnih tijela</w:t>
      </w:r>
    </w:p>
    <w:p w14:paraId="001FB291" w14:textId="77777777" w:rsidR="00A00F81" w:rsidRDefault="00D1779F">
      <w:pPr>
        <w:numPr>
          <w:ilvl w:val="0"/>
          <w:numId w:val="1"/>
        </w:numPr>
        <w:jc w:val="both"/>
        <w:rPr>
          <w:rFonts w:ascii="Arial" w:hAnsi="Arial"/>
          <w:sz w:val="22"/>
          <w:szCs w:val="22"/>
        </w:rPr>
      </w:pPr>
      <w:r>
        <w:rPr>
          <w:rFonts w:ascii="Arial" w:hAnsi="Arial"/>
          <w:sz w:val="22"/>
          <w:szCs w:val="22"/>
        </w:rPr>
        <w:t>Prijedlog Izmjena i dopuna UPU Ivanca za javnu raspravu izradit će stručni izrađivač u roku 15 dana od dana dostave od strane nositelja zaključka o utvrđivanju prijedloga Izmjena i dopuna UPU Ivanca za javnu raspravu</w:t>
      </w:r>
    </w:p>
    <w:p w14:paraId="5B121E25" w14:textId="77777777" w:rsidR="00A00F81" w:rsidRDefault="00D1779F">
      <w:pPr>
        <w:numPr>
          <w:ilvl w:val="0"/>
          <w:numId w:val="1"/>
        </w:numPr>
        <w:jc w:val="both"/>
        <w:rPr>
          <w:rFonts w:ascii="Arial" w:hAnsi="Arial"/>
          <w:sz w:val="22"/>
          <w:szCs w:val="22"/>
        </w:rPr>
      </w:pPr>
      <w:r>
        <w:rPr>
          <w:rFonts w:ascii="Arial" w:hAnsi="Arial"/>
          <w:sz w:val="22"/>
          <w:szCs w:val="22"/>
        </w:rPr>
        <w:t>Javni uvid trajati će 8 dana</w:t>
      </w:r>
    </w:p>
    <w:p w14:paraId="611B577E" w14:textId="77777777" w:rsidR="00A00F81" w:rsidRDefault="00D1779F">
      <w:pPr>
        <w:numPr>
          <w:ilvl w:val="0"/>
          <w:numId w:val="1"/>
        </w:numPr>
        <w:jc w:val="both"/>
        <w:rPr>
          <w:rFonts w:ascii="Arial" w:hAnsi="Arial"/>
          <w:sz w:val="22"/>
          <w:szCs w:val="22"/>
        </w:rPr>
      </w:pPr>
      <w:r>
        <w:rPr>
          <w:rFonts w:ascii="Arial" w:hAnsi="Arial"/>
          <w:sz w:val="22"/>
          <w:szCs w:val="22"/>
        </w:rPr>
        <w:t>Izvješće o javnoj raspravi izraditi će stručni izrađivač u roku od 15 dana od dana dostave primjedbi, prijedloga i mišljenja na Prijedlog Izmjena i dopuna UPU Ivanca za javnu raspravu</w:t>
      </w:r>
    </w:p>
    <w:p w14:paraId="70F87422" w14:textId="77777777" w:rsidR="00A00F81" w:rsidRDefault="00D1779F">
      <w:pPr>
        <w:numPr>
          <w:ilvl w:val="0"/>
          <w:numId w:val="1"/>
        </w:numPr>
        <w:jc w:val="both"/>
        <w:rPr>
          <w:rFonts w:ascii="Arial" w:hAnsi="Arial"/>
          <w:sz w:val="22"/>
          <w:szCs w:val="22"/>
        </w:rPr>
      </w:pPr>
      <w:r>
        <w:rPr>
          <w:rFonts w:ascii="Arial" w:hAnsi="Arial"/>
          <w:sz w:val="22"/>
          <w:szCs w:val="22"/>
        </w:rPr>
        <w:t>Nacrt konačnog prijedloga Izmjena i dopuna UPU Ivanca u suradnji nositelja i stručnog izrađivača u roku 30 dana od dana dostave zaključka o prihvaćenim očitovanjima, mišljenjima, primjedbama i prijedlozima u vidu izvješća o provedenoj javnoj raspravi.</w:t>
      </w:r>
    </w:p>
    <w:p w14:paraId="068C23C2" w14:textId="77777777" w:rsidR="00A00F81" w:rsidRDefault="00D1779F">
      <w:pPr>
        <w:numPr>
          <w:ilvl w:val="0"/>
          <w:numId w:val="1"/>
        </w:numPr>
        <w:jc w:val="both"/>
        <w:rPr>
          <w:rFonts w:ascii="Arial" w:hAnsi="Arial"/>
          <w:sz w:val="22"/>
          <w:szCs w:val="22"/>
        </w:rPr>
      </w:pPr>
      <w:r>
        <w:rPr>
          <w:rFonts w:ascii="Arial" w:hAnsi="Arial"/>
          <w:sz w:val="22"/>
          <w:szCs w:val="22"/>
        </w:rPr>
        <w:t>Konačni prijedlog Izmjena i dopuna UPU Ivanca izradit će stručni izrađivač u roku 20 dana od dostave zaključka gradonačelnika o utvrđivanju konačnog prijedloga UPU Ivanca.</w:t>
      </w:r>
    </w:p>
    <w:p w14:paraId="49447010" w14:textId="77777777" w:rsidR="00A00F81" w:rsidRDefault="00D1779F">
      <w:pPr>
        <w:numPr>
          <w:ilvl w:val="0"/>
          <w:numId w:val="1"/>
        </w:numPr>
        <w:jc w:val="both"/>
        <w:rPr>
          <w:rFonts w:ascii="Arial" w:hAnsi="Arial"/>
          <w:sz w:val="22"/>
          <w:szCs w:val="22"/>
        </w:rPr>
      </w:pPr>
      <w:r>
        <w:rPr>
          <w:rFonts w:ascii="Arial" w:hAnsi="Arial"/>
          <w:sz w:val="22"/>
          <w:szCs w:val="22"/>
        </w:rPr>
        <w:t>Izmjene i dopune UPU Ivanca izradit će stručni izrađivač u vidu uvezenog i ovjerenog elaborata sukladno propisima u roku 30 dana od dostave Odluke o donošenju Izmjena i dopuna UPU Ivanca na Gradskom vijeću.</w:t>
      </w:r>
    </w:p>
    <w:p w14:paraId="618C048E" w14:textId="77777777" w:rsidR="00A00F81" w:rsidRDefault="00A00F81">
      <w:pPr>
        <w:jc w:val="both"/>
        <w:rPr>
          <w:rFonts w:ascii="Arial" w:hAnsi="Arial"/>
          <w:sz w:val="22"/>
          <w:szCs w:val="22"/>
        </w:rPr>
      </w:pPr>
    </w:p>
    <w:p w14:paraId="5397A742" w14:textId="77777777" w:rsidR="00A00F81" w:rsidRDefault="00A00F81">
      <w:pPr>
        <w:jc w:val="both"/>
        <w:rPr>
          <w:rFonts w:ascii="Arial" w:hAnsi="Arial"/>
          <w:sz w:val="22"/>
          <w:szCs w:val="22"/>
        </w:rPr>
      </w:pPr>
    </w:p>
    <w:p w14:paraId="7BF8697D" w14:textId="77777777" w:rsidR="00A00F81" w:rsidRDefault="00D1779F">
      <w:pPr>
        <w:jc w:val="both"/>
        <w:rPr>
          <w:rFonts w:ascii="Arial" w:hAnsi="Arial"/>
          <w:b/>
          <w:sz w:val="22"/>
          <w:szCs w:val="22"/>
        </w:rPr>
      </w:pPr>
      <w:r>
        <w:rPr>
          <w:rFonts w:ascii="Arial" w:hAnsi="Arial"/>
          <w:b/>
          <w:sz w:val="22"/>
          <w:szCs w:val="22"/>
        </w:rPr>
        <w:t>X. ZABRANA I VRIJEME TRAJANJA ZABRANE IZDAVANJA AKATA KOJIMA SE ODOBRAVAJU ZAHVATI U PROSTORU ODNOSNO GRAĐENJE TIJEKOM IZRADE I DONOŠENJA IZMJENA I DOPUNA URBANISTIČKOG PLANA UREĐENJA IVANCA</w:t>
      </w:r>
    </w:p>
    <w:p w14:paraId="03F3CA70" w14:textId="77777777" w:rsidR="00A00F81" w:rsidRDefault="00A00F81">
      <w:pPr>
        <w:jc w:val="both"/>
        <w:rPr>
          <w:rFonts w:ascii="Arial" w:hAnsi="Arial"/>
          <w:sz w:val="22"/>
          <w:szCs w:val="22"/>
        </w:rPr>
      </w:pPr>
    </w:p>
    <w:p w14:paraId="3AA9DF10" w14:textId="77777777" w:rsidR="00A00F81" w:rsidRDefault="00D1779F">
      <w:pPr>
        <w:jc w:val="center"/>
        <w:rPr>
          <w:rFonts w:ascii="Arial" w:hAnsi="Arial"/>
          <w:b/>
          <w:sz w:val="22"/>
          <w:szCs w:val="22"/>
        </w:rPr>
      </w:pPr>
      <w:r>
        <w:rPr>
          <w:rFonts w:ascii="Arial" w:hAnsi="Arial"/>
          <w:b/>
          <w:sz w:val="22"/>
          <w:szCs w:val="22"/>
        </w:rPr>
        <w:t>Članak 12.</w:t>
      </w:r>
    </w:p>
    <w:p w14:paraId="21DF4161" w14:textId="77777777" w:rsidR="00A00F81" w:rsidRDefault="00A00F81">
      <w:pPr>
        <w:jc w:val="center"/>
        <w:rPr>
          <w:rFonts w:ascii="Arial" w:hAnsi="Arial"/>
          <w:b/>
          <w:sz w:val="22"/>
          <w:szCs w:val="22"/>
        </w:rPr>
      </w:pPr>
    </w:p>
    <w:p w14:paraId="0CDBF48B" w14:textId="77777777" w:rsidR="00A00F81" w:rsidRDefault="00D1779F">
      <w:pPr>
        <w:jc w:val="both"/>
        <w:rPr>
          <w:rFonts w:ascii="Arial" w:hAnsi="Arial"/>
          <w:sz w:val="22"/>
          <w:szCs w:val="22"/>
        </w:rPr>
      </w:pPr>
      <w:r>
        <w:rPr>
          <w:rFonts w:ascii="Arial" w:hAnsi="Arial"/>
          <w:sz w:val="22"/>
          <w:szCs w:val="22"/>
        </w:rPr>
        <w:t>Do donošenja Izmjena i dopuna Urbanističkog plana uređenja Ivanca prilikom izdavanja akata kojim se odobravaju zahvati u prostoru, primjenjivat će se odredbe važećeg  UPU Ivanca.</w:t>
      </w:r>
    </w:p>
    <w:p w14:paraId="6D4124DA" w14:textId="77777777" w:rsidR="00A00F81" w:rsidRDefault="00A00F81">
      <w:pPr>
        <w:jc w:val="both"/>
        <w:rPr>
          <w:rFonts w:ascii="Arial" w:hAnsi="Arial"/>
          <w:sz w:val="22"/>
          <w:szCs w:val="22"/>
        </w:rPr>
      </w:pPr>
    </w:p>
    <w:p w14:paraId="772FAD69" w14:textId="77777777" w:rsidR="00A00F81" w:rsidRDefault="00A00F81">
      <w:pPr>
        <w:rPr>
          <w:rFonts w:ascii="Arial" w:hAnsi="Arial"/>
          <w:sz w:val="22"/>
          <w:szCs w:val="22"/>
        </w:rPr>
      </w:pPr>
    </w:p>
    <w:p w14:paraId="7B1C9CD6" w14:textId="77777777" w:rsidR="00A00F81" w:rsidRDefault="00A00F81">
      <w:pPr>
        <w:jc w:val="both"/>
        <w:rPr>
          <w:rFonts w:ascii="Arial" w:hAnsi="Arial"/>
          <w:sz w:val="22"/>
          <w:szCs w:val="22"/>
        </w:rPr>
      </w:pPr>
    </w:p>
    <w:p w14:paraId="13B9BC26" w14:textId="77777777" w:rsidR="00A00F81" w:rsidRDefault="00D1779F">
      <w:pPr>
        <w:jc w:val="both"/>
        <w:rPr>
          <w:rFonts w:ascii="Arial" w:hAnsi="Arial"/>
          <w:b/>
          <w:sz w:val="22"/>
          <w:szCs w:val="22"/>
        </w:rPr>
      </w:pPr>
      <w:r>
        <w:rPr>
          <w:rFonts w:ascii="Arial" w:hAnsi="Arial"/>
          <w:b/>
          <w:sz w:val="22"/>
          <w:szCs w:val="22"/>
        </w:rPr>
        <w:t>XI. IZVORI FINANCIRANJA IZRADE IZMJENA I DOPUNA URBANISTIČKOG PLANA UREĐENJA IVANCA</w:t>
      </w:r>
    </w:p>
    <w:p w14:paraId="5773C1C3" w14:textId="77777777" w:rsidR="00A00F81" w:rsidRDefault="00A00F81">
      <w:pPr>
        <w:jc w:val="both"/>
        <w:rPr>
          <w:rFonts w:ascii="Arial" w:hAnsi="Arial"/>
          <w:sz w:val="22"/>
          <w:szCs w:val="22"/>
        </w:rPr>
      </w:pPr>
    </w:p>
    <w:p w14:paraId="0EDD4C61" w14:textId="77777777" w:rsidR="00A00F81" w:rsidRDefault="00D1779F">
      <w:pPr>
        <w:jc w:val="center"/>
        <w:rPr>
          <w:rFonts w:ascii="Arial" w:hAnsi="Arial"/>
          <w:b/>
          <w:sz w:val="22"/>
          <w:szCs w:val="22"/>
        </w:rPr>
      </w:pPr>
      <w:r>
        <w:rPr>
          <w:rFonts w:ascii="Arial" w:hAnsi="Arial"/>
          <w:b/>
          <w:sz w:val="22"/>
          <w:szCs w:val="22"/>
        </w:rPr>
        <w:t>Članak 13.</w:t>
      </w:r>
    </w:p>
    <w:p w14:paraId="5AC7E65A" w14:textId="77777777" w:rsidR="00A00F81" w:rsidRDefault="00A00F81">
      <w:pPr>
        <w:jc w:val="both"/>
        <w:rPr>
          <w:rFonts w:ascii="Arial" w:hAnsi="Arial"/>
          <w:sz w:val="22"/>
          <w:szCs w:val="22"/>
        </w:rPr>
      </w:pPr>
    </w:p>
    <w:p w14:paraId="41DCDE9D" w14:textId="77777777" w:rsidR="00A00F81" w:rsidRDefault="00D1779F">
      <w:pPr>
        <w:jc w:val="both"/>
        <w:rPr>
          <w:rFonts w:ascii="Arial" w:hAnsi="Arial"/>
          <w:sz w:val="22"/>
          <w:szCs w:val="22"/>
        </w:rPr>
      </w:pPr>
      <w:r>
        <w:rPr>
          <w:rFonts w:ascii="Arial" w:hAnsi="Arial"/>
          <w:sz w:val="22"/>
          <w:szCs w:val="22"/>
        </w:rPr>
        <w:t>Izrada Izmjena i dopuna UPU Ivanca financirat će se sredstvima proračuna Grada Ivanca, sukladno članku 63. Zakona o prostornom uređenju.</w:t>
      </w:r>
    </w:p>
    <w:p w14:paraId="515517A8" w14:textId="77777777" w:rsidR="00A00F81" w:rsidRDefault="00A00F81">
      <w:pPr>
        <w:jc w:val="both"/>
        <w:rPr>
          <w:rFonts w:ascii="Arial" w:hAnsi="Arial"/>
          <w:sz w:val="22"/>
          <w:szCs w:val="22"/>
        </w:rPr>
      </w:pPr>
    </w:p>
    <w:p w14:paraId="48797414" w14:textId="77777777" w:rsidR="00A00F81" w:rsidRDefault="00A00F81">
      <w:pPr>
        <w:jc w:val="both"/>
        <w:rPr>
          <w:rFonts w:ascii="Arial" w:hAnsi="Arial"/>
          <w:sz w:val="22"/>
          <w:szCs w:val="22"/>
        </w:rPr>
      </w:pPr>
    </w:p>
    <w:p w14:paraId="7666FA41" w14:textId="77777777" w:rsidR="00A00F81" w:rsidRDefault="00D1779F">
      <w:pPr>
        <w:jc w:val="both"/>
        <w:rPr>
          <w:rFonts w:ascii="Arial" w:hAnsi="Arial"/>
          <w:b/>
          <w:sz w:val="22"/>
          <w:szCs w:val="22"/>
        </w:rPr>
      </w:pPr>
      <w:r>
        <w:rPr>
          <w:rFonts w:ascii="Arial" w:hAnsi="Arial"/>
          <w:b/>
          <w:sz w:val="22"/>
          <w:szCs w:val="22"/>
        </w:rPr>
        <w:t>XII. ZAVRŠNE ODREDBE</w:t>
      </w:r>
    </w:p>
    <w:p w14:paraId="679B8B65" w14:textId="77777777" w:rsidR="00A00F81" w:rsidRDefault="00A00F81">
      <w:pPr>
        <w:jc w:val="both"/>
        <w:rPr>
          <w:rFonts w:ascii="Arial" w:hAnsi="Arial"/>
          <w:sz w:val="22"/>
          <w:szCs w:val="22"/>
        </w:rPr>
      </w:pPr>
    </w:p>
    <w:p w14:paraId="553F7E3A" w14:textId="77777777" w:rsidR="00A00F81" w:rsidRDefault="00D1779F">
      <w:pPr>
        <w:jc w:val="center"/>
        <w:rPr>
          <w:rFonts w:ascii="Arial" w:hAnsi="Arial"/>
          <w:b/>
          <w:sz w:val="22"/>
          <w:szCs w:val="22"/>
        </w:rPr>
      </w:pPr>
      <w:r>
        <w:rPr>
          <w:rFonts w:ascii="Arial" w:hAnsi="Arial"/>
          <w:b/>
          <w:sz w:val="22"/>
          <w:szCs w:val="22"/>
        </w:rPr>
        <w:t>Članak 14.</w:t>
      </w:r>
    </w:p>
    <w:p w14:paraId="7FDA5D6B" w14:textId="77777777" w:rsidR="00A00F81" w:rsidRDefault="00A00F81">
      <w:pPr>
        <w:jc w:val="both"/>
        <w:rPr>
          <w:rFonts w:ascii="Arial" w:hAnsi="Arial"/>
          <w:sz w:val="22"/>
          <w:szCs w:val="22"/>
        </w:rPr>
      </w:pPr>
    </w:p>
    <w:p w14:paraId="773ED6B7" w14:textId="77777777" w:rsidR="00A00F81" w:rsidRDefault="00D1779F">
      <w:pPr>
        <w:numPr>
          <w:ilvl w:val="0"/>
          <w:numId w:val="1"/>
        </w:numPr>
        <w:jc w:val="both"/>
        <w:rPr>
          <w:rFonts w:ascii="Arial" w:hAnsi="Arial"/>
          <w:sz w:val="22"/>
          <w:szCs w:val="22"/>
        </w:rPr>
      </w:pPr>
      <w:r>
        <w:rPr>
          <w:rFonts w:ascii="Arial" w:hAnsi="Arial"/>
          <w:sz w:val="22"/>
          <w:szCs w:val="22"/>
        </w:rPr>
        <w:t>Nositelj izrade dostavit će po jedan primjerak ove Odluke tijelima i osobama određenim posebnim propisima utvrđenim u članku 10. ove Odluke. Uz dostavu Odluke uputit će se poziv za dostavu zahtjeva (podaci, planske smjernice i propisani dokumenti) za izradu Izmjena i dopuna UPU Ivanca.</w:t>
      </w:r>
    </w:p>
    <w:p w14:paraId="40C02CA2" w14:textId="77777777" w:rsidR="00A00F81" w:rsidRDefault="00D1779F">
      <w:pPr>
        <w:numPr>
          <w:ilvl w:val="0"/>
          <w:numId w:val="1"/>
        </w:numPr>
        <w:jc w:val="both"/>
        <w:rPr>
          <w:rFonts w:ascii="Arial" w:hAnsi="Arial"/>
          <w:sz w:val="22"/>
          <w:szCs w:val="22"/>
        </w:rPr>
      </w:pPr>
      <w:r>
        <w:rPr>
          <w:rFonts w:ascii="Arial" w:hAnsi="Arial"/>
          <w:sz w:val="22"/>
          <w:szCs w:val="22"/>
        </w:rPr>
        <w:t>Rok za dostavu zahtjeva odnosno prijedloga određen je člankom 11. Odluke. Ukoliko tijela i osobe, određeni posebnim propisima ne dostave zahtjeve, odnosno prijedloge u određenom roku, smatrat će se da ih nema. U tom slučaju moraju se u izradi i donošenju Izmjena i dopuna Plana poštovati uvjeti koje za sadržaj prostornog plana određuju odgovarajuće važeći propisi i dokumenti.</w:t>
      </w:r>
    </w:p>
    <w:p w14:paraId="277D09F6" w14:textId="77777777" w:rsidR="00A00F81" w:rsidRDefault="00A00F81">
      <w:pPr>
        <w:jc w:val="both"/>
        <w:rPr>
          <w:rFonts w:ascii="Arial" w:hAnsi="Arial"/>
          <w:sz w:val="22"/>
          <w:szCs w:val="22"/>
        </w:rPr>
      </w:pPr>
    </w:p>
    <w:p w14:paraId="02F3E44F" w14:textId="77777777" w:rsidR="00A00F81" w:rsidRDefault="00D1779F">
      <w:pPr>
        <w:jc w:val="center"/>
        <w:rPr>
          <w:rFonts w:ascii="Arial" w:hAnsi="Arial"/>
          <w:b/>
          <w:sz w:val="22"/>
          <w:szCs w:val="22"/>
        </w:rPr>
      </w:pPr>
      <w:r>
        <w:rPr>
          <w:rFonts w:ascii="Arial" w:hAnsi="Arial"/>
          <w:b/>
          <w:sz w:val="22"/>
          <w:szCs w:val="22"/>
        </w:rPr>
        <w:t>Članak 15.</w:t>
      </w:r>
    </w:p>
    <w:p w14:paraId="618A582E" w14:textId="77777777" w:rsidR="00A00F81" w:rsidRDefault="00A00F81">
      <w:pPr>
        <w:jc w:val="both"/>
        <w:rPr>
          <w:rFonts w:ascii="Arial" w:hAnsi="Arial"/>
          <w:sz w:val="22"/>
          <w:szCs w:val="22"/>
        </w:rPr>
      </w:pPr>
    </w:p>
    <w:p w14:paraId="1365C05F" w14:textId="77777777" w:rsidR="00A00F81" w:rsidRDefault="00D1779F">
      <w:pPr>
        <w:jc w:val="both"/>
        <w:rPr>
          <w:rFonts w:ascii="Arial" w:hAnsi="Arial"/>
          <w:sz w:val="22"/>
          <w:szCs w:val="22"/>
        </w:rPr>
      </w:pPr>
      <w:r>
        <w:rPr>
          <w:rFonts w:ascii="Arial" w:hAnsi="Arial"/>
          <w:sz w:val="22"/>
          <w:szCs w:val="22"/>
        </w:rPr>
        <w:t>Ova Odluka stupa na snagu osmog dana od dana objave u Službenom vjesniku Varaždinske županije.</w:t>
      </w:r>
    </w:p>
    <w:p w14:paraId="4191B6F5" w14:textId="77777777" w:rsidR="00A00F81" w:rsidRDefault="00A00F81">
      <w:pPr>
        <w:jc w:val="both"/>
        <w:rPr>
          <w:rFonts w:ascii="Arial" w:hAnsi="Arial"/>
          <w:sz w:val="22"/>
          <w:szCs w:val="22"/>
        </w:rPr>
      </w:pPr>
    </w:p>
    <w:p w14:paraId="0E24A28F" w14:textId="77777777" w:rsidR="00A00F81" w:rsidRDefault="00D1779F">
      <w:pPr>
        <w:widowControl w:val="0"/>
        <w:ind w:left="20" w:firstLine="722"/>
        <w:jc w:val="right"/>
        <w:rPr>
          <w:rFonts w:ascii="Arial" w:hAnsi="Arial" w:cs="Arial"/>
          <w:sz w:val="22"/>
          <w:szCs w:val="22"/>
        </w:rPr>
      </w:pPr>
      <w:r>
        <w:rPr>
          <w:rFonts w:ascii="Arial" w:hAnsi="Arial" w:cs="Arial"/>
          <w:sz w:val="22"/>
          <w:szCs w:val="22"/>
        </w:rPr>
        <w:t>PREDSJEDNICA GRADSKOG</w:t>
      </w:r>
    </w:p>
    <w:p w14:paraId="2E7CFB5A" w14:textId="77777777" w:rsidR="00A00F81" w:rsidRDefault="00D1779F">
      <w:pPr>
        <w:widowControl w:val="0"/>
        <w:ind w:left="20" w:firstLine="722"/>
        <w:jc w:val="right"/>
        <w:rPr>
          <w:rFonts w:ascii="Arial" w:hAnsi="Arial" w:cs="Arial"/>
          <w:sz w:val="22"/>
          <w:szCs w:val="22"/>
        </w:rPr>
      </w:pPr>
      <w:r>
        <w:rPr>
          <w:rFonts w:ascii="Arial" w:hAnsi="Arial" w:cs="Arial"/>
          <w:sz w:val="22"/>
          <w:szCs w:val="22"/>
        </w:rPr>
        <w:t>VIJEĆA IVANEC:</w:t>
      </w:r>
    </w:p>
    <w:p w14:paraId="0BC37667" w14:textId="77777777" w:rsidR="00A00F81" w:rsidRDefault="00D1779F">
      <w:pPr>
        <w:widowControl w:val="0"/>
        <w:ind w:left="20" w:firstLine="722"/>
        <w:jc w:val="right"/>
        <w:rPr>
          <w:rFonts w:ascii="Arial" w:hAnsi="Arial" w:cs="Arial"/>
          <w:sz w:val="22"/>
          <w:szCs w:val="22"/>
        </w:rPr>
      </w:pPr>
      <w:r>
        <w:rPr>
          <w:rFonts w:ascii="Arial" w:hAnsi="Arial" w:cs="Arial"/>
          <w:sz w:val="22"/>
          <w:szCs w:val="22"/>
        </w:rPr>
        <w:t>Ksenija Sedlar Đunđek, mag. oec.</w:t>
      </w:r>
    </w:p>
    <w:p w14:paraId="64A20490" w14:textId="77777777" w:rsidR="00A00F81" w:rsidRDefault="00D1779F">
      <w:pPr>
        <w:rPr>
          <w:rFonts w:ascii="Arial" w:hAnsi="Arial"/>
          <w:sz w:val="22"/>
          <w:szCs w:val="22"/>
        </w:rPr>
      </w:pPr>
      <w:r>
        <w:br w:type="page"/>
      </w:r>
    </w:p>
    <w:p w14:paraId="3695FC87" w14:textId="77777777" w:rsidR="00A00F81" w:rsidRDefault="00D1779F">
      <w:pPr>
        <w:jc w:val="center"/>
        <w:rPr>
          <w:rFonts w:ascii="Arial" w:hAnsi="Arial"/>
          <w:b/>
          <w:sz w:val="22"/>
          <w:szCs w:val="22"/>
        </w:rPr>
      </w:pPr>
      <w:r>
        <w:rPr>
          <w:rFonts w:ascii="Arial" w:eastAsiaTheme="minorHAnsi" w:hAnsi="Arial" w:cs="Arial"/>
          <w:b/>
          <w:bCs/>
          <w:sz w:val="28"/>
          <w:szCs w:val="28"/>
        </w:rPr>
        <w:lastRenderedPageBreak/>
        <w:t>Obrazloženje uz Prijedlog Odluke o izradi VII. Izmjena i dopuna Urbanističkog plana uređenja Ivanca</w:t>
      </w:r>
    </w:p>
    <w:p w14:paraId="33059651" w14:textId="77777777" w:rsidR="00A00F81" w:rsidRDefault="00A00F81">
      <w:pPr>
        <w:spacing w:after="160" w:line="259" w:lineRule="auto"/>
        <w:jc w:val="both"/>
        <w:rPr>
          <w:rFonts w:ascii="Arial" w:eastAsiaTheme="minorHAnsi" w:hAnsi="Arial" w:cs="Arial"/>
          <w:sz w:val="22"/>
          <w:szCs w:val="22"/>
        </w:rPr>
      </w:pPr>
    </w:p>
    <w:p w14:paraId="78648201"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Gradsko vijeće Grada Ivanca na 29. sjednici održanoj 11. prosinca 2019. godine, donijelo je VI. Izmjene i dopune Urbanističkog plana uređenja Ivanca, kojom su izvršene manje korekcije i usklađenje sa zakonskom regulativom, te izmjenama uvjeta gradnje za stavljanje u funkciju objekata koji niz godina stoje neiskorišteni, čime se olakšala realizacija više projekata vezanih uz gospodarske aktivnosti.</w:t>
      </w:r>
    </w:p>
    <w:p w14:paraId="42DC65BC"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Od donošenja UPU-a Ivanca 2019.-e godine na temelju zaprimljenih zahtjeva za izmjenom prostornih planova i iskazanim namjerama građana i poslovnih subjekata za gradnjom poslovnih i stambenih objekata, uočena je potreba za izmjenom Urbanističkog plana uređenja Ivanca.</w:t>
      </w:r>
    </w:p>
    <w:p w14:paraId="1C37C36D"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Razvojem Industrijske zone Ivanec utvrđena je potreba za manjim izmjenama prometnih koridora u Industrijskoj zoni Ivanec, i drugačijeg planiranja prometa, pri čemu se planira ukidanje koridora za prometnice u južnom dijelu poslovnog kruga Ivkom d.d. Ivanec, jer će se planirani sadržaji (reciklažno dvorište) moći realizirati i bez prometnice, koja se planira smjestiti bliže uz željeznički kolodvor i time povećati područje za izgradnju poslovnih objekata.</w:t>
      </w:r>
    </w:p>
    <w:p w14:paraId="2250F62E"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Veliki kompleks bivše Mesne industrije Ivanec važećim UPU-om smješten je na površini gospodarske proizvodno-poslovne namjene (I), a koje su odredbama UPU-a određene za smještaj proizvodnih djelatnosti industrijske i zanatske proizvodnje, te poslovnih trgovačkih, uslužnih i komunalno-servisnih sadržaja. Kako se radi o više godina zapuštenom industrijskom objektu u neposrednoj blizini centra, ovoj lokaciji potrebno je dati nove mogućnosti gradnje, te se predlaže nova namjena, mješovita, pretežito stambena, i time otvoriti mogućnost novih investicija, jer dosadašnji sadržaji (klaonica, mesna industrija) nisu primjereni u bližem centru Ivanca.</w:t>
      </w:r>
    </w:p>
    <w:p w14:paraId="1701046D"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Detaljnom analizom uglavnom neizgrađenog područja u Vrtnoj ulici i ulici biskupa Marka Culeja (područje iznad benzinske postaje INA) i iskazanim interesom za gradnju stambenih objekata, predlaže se promjena namjene dijela zone, zapadno od ulice biskupa M. Culeja iz M2 (mješovita namjena – pretežito poslovna) u M1 (mješovita namjena – pretežito stambena) čime će se formirati veća zona za gradnju pretežito stambenih objekata, za koje je primjetan sve veći interes, dok se za razvoj pretežito poslovnih sadržaja ostavlja dovoljno neizgrađenog prostora u istočnom dijelu UPU-a Ivanca, bliže državnoj cesti.</w:t>
      </w:r>
    </w:p>
    <w:p w14:paraId="1D13888A"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Izmjenama UPU-a planira se i usklađenje odnosno ispravljanje koridora novih planiranih prometnica sa stvarnim stanjem u zoni istočno od ulice A. Mihanovića, kao i prenamjena u stambenu namjenu površine u ulici Žrtava hrvatskih domovinskih ratova.</w:t>
      </w:r>
    </w:p>
    <w:p w14:paraId="1169DFCA" w14:textId="77777777" w:rsidR="00A00F81" w:rsidRDefault="00A00F81">
      <w:pPr>
        <w:spacing w:after="160" w:line="259" w:lineRule="auto"/>
        <w:jc w:val="both"/>
        <w:rPr>
          <w:rFonts w:ascii="Arial" w:eastAsiaTheme="minorHAnsi" w:hAnsi="Arial" w:cs="Arial"/>
          <w:sz w:val="22"/>
          <w:szCs w:val="22"/>
        </w:rPr>
      </w:pPr>
    </w:p>
    <w:p w14:paraId="25BB1111" w14:textId="77777777" w:rsidR="00A00F81" w:rsidRDefault="00D1779F">
      <w:pPr>
        <w:spacing w:after="160" w:line="259" w:lineRule="auto"/>
        <w:jc w:val="both"/>
        <w:rPr>
          <w:rFonts w:ascii="Arial" w:eastAsiaTheme="minorHAnsi" w:hAnsi="Arial" w:cs="Arial"/>
          <w:sz w:val="22"/>
          <w:szCs w:val="22"/>
        </w:rPr>
      </w:pPr>
      <w:r>
        <w:rPr>
          <w:rFonts w:ascii="Arial" w:eastAsiaTheme="minorHAnsi" w:hAnsi="Arial" w:cs="Arial"/>
          <w:sz w:val="22"/>
          <w:szCs w:val="22"/>
        </w:rPr>
        <w:t>Predlaže se Gradskom vijeću Grada Ivanca donošenje Odluke o izradi VII. Izmjena i dopuna Urbanističkog plana uređenja Ivanca.</w:t>
      </w:r>
    </w:p>
    <w:p w14:paraId="148A73FF" w14:textId="77777777" w:rsidR="00A00F81" w:rsidRDefault="00D1779F">
      <w:pPr>
        <w:spacing w:line="259" w:lineRule="auto"/>
        <w:jc w:val="right"/>
        <w:rPr>
          <w:rFonts w:ascii="Arial" w:eastAsiaTheme="minorHAnsi" w:hAnsi="Arial" w:cs="Arial"/>
          <w:b/>
          <w:bCs/>
          <w:sz w:val="22"/>
          <w:szCs w:val="22"/>
        </w:rPr>
      </w:pPr>
      <w:r>
        <w:rPr>
          <w:rFonts w:ascii="Arial" w:eastAsiaTheme="minorHAnsi" w:hAnsi="Arial" w:cs="Arial"/>
          <w:b/>
          <w:bCs/>
          <w:sz w:val="22"/>
          <w:szCs w:val="22"/>
        </w:rPr>
        <w:t>Upravni odjel za urbanizam,</w:t>
      </w:r>
    </w:p>
    <w:p w14:paraId="1E90C7AB" w14:textId="77777777" w:rsidR="00A00F81" w:rsidRDefault="00D1779F">
      <w:pPr>
        <w:spacing w:line="259" w:lineRule="auto"/>
        <w:jc w:val="right"/>
      </w:pPr>
      <w:r>
        <w:rPr>
          <w:rFonts w:ascii="Arial" w:eastAsiaTheme="minorHAnsi" w:hAnsi="Arial" w:cs="Arial"/>
          <w:b/>
          <w:bCs/>
          <w:sz w:val="22"/>
          <w:szCs w:val="22"/>
        </w:rPr>
        <w:t xml:space="preserve">komunalne poslove i zaštitu okoliša </w:t>
      </w:r>
    </w:p>
    <w:sectPr w:rsidR="00A00F81">
      <w:footerReference w:type="default" r:id="rId9"/>
      <w:pgSz w:w="11906" w:h="16838"/>
      <w:pgMar w:top="426" w:right="708" w:bottom="709" w:left="1276" w:header="0" w:footer="592" w:gutter="0"/>
      <w:cols w:space="720"/>
      <w:formProt w:val="0"/>
      <w:titlePg/>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0B67" w14:textId="77777777" w:rsidR="00143F15" w:rsidRDefault="00143F15">
      <w:r>
        <w:separator/>
      </w:r>
    </w:p>
  </w:endnote>
  <w:endnote w:type="continuationSeparator" w:id="0">
    <w:p w14:paraId="680970C9" w14:textId="77777777" w:rsidR="00143F15" w:rsidRDefault="0014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A155" w14:textId="77777777" w:rsidR="00A00F81" w:rsidRDefault="00D1779F">
    <w:pPr>
      <w:pStyle w:val="Podnoje"/>
    </w:pPr>
    <w:r>
      <w:rPr>
        <w:noProof/>
      </w:rPr>
      <mc:AlternateContent>
        <mc:Choice Requires="wps">
          <w:drawing>
            <wp:anchor distT="0" distB="0" distL="0" distR="0" simplePos="0" relativeHeight="8" behindDoc="0" locked="0" layoutInCell="1" allowOverlap="1" wp14:anchorId="7EBD741B" wp14:editId="451C39C0">
              <wp:simplePos x="0" y="0"/>
              <wp:positionH relativeFrom="margin">
                <wp:align>center</wp:align>
              </wp:positionH>
              <wp:positionV relativeFrom="paragraph">
                <wp:posOffset>635</wp:posOffset>
              </wp:positionV>
              <wp:extent cx="6413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66E06406" w14:textId="77777777" w:rsidR="00A00F81" w:rsidRDefault="00D1779F">
                          <w:pPr>
                            <w:pStyle w:val="Podnoje"/>
                          </w:pPr>
                          <w:r>
                            <w:rPr>
                              <w:rStyle w:val="Brojstranice"/>
                            </w:rPr>
                            <w:fldChar w:fldCharType="begin"/>
                          </w:r>
                          <w:r>
                            <w:instrText>PAGE</w:instrText>
                          </w:r>
                          <w:r>
                            <w:fldChar w:fldCharType="separate"/>
                          </w:r>
                          <w:r>
                            <w:t>4</w:t>
                          </w:r>
                          <w:r>
                            <w:fldChar w:fldCharType="end"/>
                          </w:r>
                        </w:p>
                      </w:txbxContent>
                    </wps:txbx>
                    <wps:bodyPr lIns="0" tIns="0" rIns="0" bIns="0" anchor="t">
                      <a:spAutoFit/>
                    </wps:bodyPr>
                  </wps:wsp>
                </a:graphicData>
              </a:graphic>
            </wp:anchor>
          </w:drawing>
        </mc:Choice>
        <mc:Fallback>
          <w:pict>
            <v:shapetype w14:anchorId="7EBD741B" id="_x0000_t202" coordsize="21600,21600" o:spt="202" path="m,l,21600r21600,l21600,xe">
              <v:stroke joinstyle="miter"/>
              <v:path gradientshapeok="t" o:connecttype="rect"/>
            </v:shapetype>
            <v:shape id="Frame1" o:spid="_x0000_s1026" type="#_x0000_t202" style="position:absolute;margin-left:0;margin-top:.05pt;width:5.05pt;height:11.55pt;z-index: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" stroked="f">
              <v:fill opacity="0"/>
              <v:textbox style="mso-fit-shape-to-text:t" inset="0,0,0,0">
                <w:txbxContent>
                  <w:p w14:paraId="66E06406" w14:textId="77777777" w:rsidR="00A00F81" w:rsidRDefault="00D1779F">
                    <w:pPr>
                      <w:pStyle w:val="Podnoje"/>
                    </w:pPr>
                    <w:r>
                      <w:rPr>
                        <w:rStyle w:val="Brojstranice"/>
                      </w:rPr>
                      <w:fldChar w:fldCharType="begin"/>
                    </w:r>
                    <w:r>
                      <w:instrText>PAGE</w:instrText>
                    </w:r>
                    <w:r>
                      <w:fldChar w:fldCharType="separate"/>
                    </w:r>
                    <w:r>
                      <w:t>4</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1A45C" w14:textId="77777777" w:rsidR="00143F15" w:rsidRDefault="00143F15">
      <w:r>
        <w:separator/>
      </w:r>
    </w:p>
  </w:footnote>
  <w:footnote w:type="continuationSeparator" w:id="0">
    <w:p w14:paraId="62A1DF58" w14:textId="77777777" w:rsidR="00143F15" w:rsidRDefault="00143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3BE2"/>
    <w:multiLevelType w:val="multilevel"/>
    <w:tmpl w:val="27D0C45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966686D"/>
    <w:multiLevelType w:val="multilevel"/>
    <w:tmpl w:val="B5562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A4899"/>
    <w:multiLevelType w:val="multilevel"/>
    <w:tmpl w:val="B8B80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66179A"/>
    <w:multiLevelType w:val="multilevel"/>
    <w:tmpl w:val="60A04828"/>
    <w:lvl w:ilvl="0">
      <w:start w:val="1"/>
      <w:numFmt w:val="bullet"/>
      <w:lvlText w:val="-"/>
      <w:lvlJc w:val="left"/>
      <w:pPr>
        <w:tabs>
          <w:tab w:val="num" w:pos="720"/>
        </w:tabs>
        <w:ind w:left="720" w:hanging="360"/>
      </w:pPr>
      <w:rPr>
        <w:rFonts w:ascii="Arial" w:hAnsi="Arial" w:cs="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26E1DE8"/>
    <w:multiLevelType w:val="multilevel"/>
    <w:tmpl w:val="042C74F4"/>
    <w:lvl w:ilvl="0">
      <w:start w:val="1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CAA0D79"/>
    <w:multiLevelType w:val="multilevel"/>
    <w:tmpl w:val="128E27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9F80460"/>
    <w:multiLevelType w:val="multilevel"/>
    <w:tmpl w:val="30D009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81"/>
    <w:rsid w:val="0005692A"/>
    <w:rsid w:val="00112A1D"/>
    <w:rsid w:val="00143F15"/>
    <w:rsid w:val="0032664F"/>
    <w:rsid w:val="003700B2"/>
    <w:rsid w:val="003848F5"/>
    <w:rsid w:val="003B5CE6"/>
    <w:rsid w:val="00633655"/>
    <w:rsid w:val="00647B4E"/>
    <w:rsid w:val="00650066"/>
    <w:rsid w:val="007E3D32"/>
    <w:rsid w:val="008770D2"/>
    <w:rsid w:val="008C15E7"/>
    <w:rsid w:val="0091155A"/>
    <w:rsid w:val="00924494"/>
    <w:rsid w:val="009655E2"/>
    <w:rsid w:val="009875B4"/>
    <w:rsid w:val="00A00F81"/>
    <w:rsid w:val="00AB1B4A"/>
    <w:rsid w:val="00BF6099"/>
    <w:rsid w:val="00C86C85"/>
    <w:rsid w:val="00D1779F"/>
    <w:rsid w:val="00DE4379"/>
    <w:rsid w:val="00EE3B8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6CFD"/>
  <w15:docId w15:val="{94E0991C-7BD1-422B-BA52-9030AE44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E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Brojstranice">
    <w:name w:val="page number"/>
    <w:basedOn w:val="Zadanifontodlomka"/>
    <w:qFormat/>
    <w:rsid w:val="00A11A05"/>
  </w:style>
  <w:style w:type="character" w:customStyle="1" w:styleId="TekstbaloniaChar">
    <w:name w:val="Tekst balončića Char"/>
    <w:basedOn w:val="Zadanifontodlomka"/>
    <w:link w:val="Tekstbalonia"/>
    <w:qFormat/>
    <w:rsid w:val="009A4E79"/>
    <w:rPr>
      <w:rFonts w:ascii="Segoe UI" w:hAnsi="Segoe UI" w:cs="Segoe UI"/>
      <w:sz w:val="18"/>
      <w:szCs w:val="18"/>
    </w:rPr>
  </w:style>
  <w:style w:type="character" w:customStyle="1" w:styleId="apple-converted-space">
    <w:name w:val="apple-converted-space"/>
    <w:basedOn w:val="Zadanifontodlomka"/>
    <w:qFormat/>
    <w:rsid w:val="00DC5D8E"/>
  </w:style>
  <w:style w:type="character" w:customStyle="1" w:styleId="ZaglavljeChar">
    <w:name w:val="Zaglavlje Char"/>
    <w:basedOn w:val="Zadanifontodlomka"/>
    <w:link w:val="Zaglavlje"/>
    <w:qFormat/>
    <w:rsid w:val="00AE2E72"/>
  </w:style>
  <w:style w:type="character" w:customStyle="1" w:styleId="InternetLink">
    <w:name w:val="Internet Link"/>
    <w:basedOn w:val="Zadanifontodlomka"/>
    <w:uiPriority w:val="99"/>
    <w:semiHidden/>
    <w:unhideWhenUsed/>
    <w:rsid w:val="007851C2"/>
    <w:rPr>
      <w:color w:val="0000FF"/>
      <w:u w:val="single"/>
    </w:rPr>
  </w:style>
  <w:style w:type="character" w:customStyle="1" w:styleId="ListLabel1">
    <w:name w:val="ListLabel 1"/>
    <w:qFormat/>
    <w:rPr>
      <w:rFonts w:ascii="Arial" w:eastAsia="Times New Roman" w:hAnsi="Arial" w:cs="Arial"/>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odnoje">
    <w:name w:val="footer"/>
    <w:basedOn w:val="Normal"/>
    <w:rsid w:val="00A11A05"/>
    <w:pPr>
      <w:tabs>
        <w:tab w:val="center" w:pos="4536"/>
        <w:tab w:val="right" w:pos="9072"/>
      </w:tabs>
    </w:pPr>
  </w:style>
  <w:style w:type="paragraph" w:styleId="Tekstbalonia">
    <w:name w:val="Balloon Text"/>
    <w:basedOn w:val="Normal"/>
    <w:link w:val="TekstbaloniaChar"/>
    <w:qFormat/>
    <w:rsid w:val="009A4E79"/>
    <w:rPr>
      <w:rFonts w:ascii="Segoe UI" w:hAnsi="Segoe UI" w:cs="Segoe UI"/>
      <w:sz w:val="18"/>
      <w:szCs w:val="18"/>
    </w:rPr>
  </w:style>
  <w:style w:type="paragraph" w:styleId="Odlomakpopisa">
    <w:name w:val="List Paragraph"/>
    <w:basedOn w:val="Normal"/>
    <w:uiPriority w:val="34"/>
    <w:qFormat/>
    <w:rsid w:val="008F1D4A"/>
    <w:pPr>
      <w:ind w:left="720"/>
      <w:contextualSpacing/>
    </w:pPr>
  </w:style>
  <w:style w:type="paragraph" w:styleId="Zaglavlje">
    <w:name w:val="header"/>
    <w:basedOn w:val="Normal"/>
    <w:link w:val="ZaglavljeChar"/>
    <w:unhideWhenUsed/>
    <w:rsid w:val="00AE2E72"/>
    <w:pPr>
      <w:tabs>
        <w:tab w:val="center" w:pos="4536"/>
        <w:tab w:val="right" w:pos="9072"/>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joprivreda.gov.hr/kontakti/uprava-za-poljoprivredno-zemljiste-biljnu-proizvodnju-i-trziste/121"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2594</Words>
  <Characters>14792</Characters>
  <Application>Microsoft Office Word</Application>
  <DocSecurity>0</DocSecurity>
  <Lines>123</Lines>
  <Paragraphs>34</Paragraphs>
  <ScaleCrop>false</ScaleCrop>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Ivanec</dc:creator>
  <dc:description/>
  <cp:lastModifiedBy>Stjepan Vincek</cp:lastModifiedBy>
  <cp:revision>17</cp:revision>
  <cp:lastPrinted>2020-12-03T12:44:00Z</cp:lastPrinted>
  <dcterms:created xsi:type="dcterms:W3CDTF">2020-11-25T10:03:00Z</dcterms:created>
  <dcterms:modified xsi:type="dcterms:W3CDTF">2020-12-03T13:10:00Z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