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5D4" w:rsidRDefault="00E505D4" w:rsidP="00E505D4">
      <w:pPr>
        <w:ind w:right="85"/>
        <w:jc w:val="both"/>
      </w:pPr>
      <w:r>
        <w:t xml:space="preserve">            </w:t>
      </w:r>
      <w:r>
        <w:rPr>
          <w:noProof/>
          <w:lang w:eastAsia="hr-HR"/>
        </w:rPr>
        <w:drawing>
          <wp:inline distT="0" distB="0" distL="0" distR="0" wp14:anchorId="05A9587F" wp14:editId="4CB4BCE7">
            <wp:extent cx="504825" cy="6477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rsidR="00E505D4" w:rsidRDefault="00E505D4" w:rsidP="00E505D4">
      <w:pPr>
        <w:ind w:right="85"/>
        <w:jc w:val="both"/>
      </w:pPr>
      <w:r>
        <w:t xml:space="preserve"> REPUBLIKA HRVATSKA</w:t>
      </w:r>
    </w:p>
    <w:p w:rsidR="00E505D4" w:rsidRDefault="00E505D4" w:rsidP="00E505D4">
      <w:pPr>
        <w:ind w:right="85"/>
        <w:jc w:val="both"/>
      </w:pPr>
      <w:r>
        <w:t>VARAŽDINSKA ŽUPANIJA</w:t>
      </w:r>
    </w:p>
    <w:p w:rsidR="00E505D4" w:rsidRDefault="00E505D4" w:rsidP="00E505D4">
      <w:pPr>
        <w:ind w:left="567"/>
      </w:pPr>
      <w:r>
        <w:t>GRAD IVANEC</w:t>
      </w:r>
    </w:p>
    <w:p w:rsidR="00E505D4" w:rsidRPr="0025479F" w:rsidRDefault="00E505D4" w:rsidP="00E505D4">
      <w:pPr>
        <w:ind w:left="567"/>
      </w:pPr>
    </w:p>
    <w:p w:rsidR="00E505D4" w:rsidRDefault="00E505D4" w:rsidP="00E505D4">
      <w:r>
        <w:t xml:space="preserve">     GRADSKO VIJEĆE</w:t>
      </w:r>
    </w:p>
    <w:p w:rsidR="00E505D4" w:rsidRPr="0025479F" w:rsidRDefault="00E505D4" w:rsidP="00E505D4">
      <w:r w:rsidRPr="008A3AA5">
        <w:t xml:space="preserve">         </w:t>
      </w:r>
    </w:p>
    <w:p w:rsidR="00E505D4" w:rsidRPr="008A3AA5" w:rsidRDefault="00E505D4" w:rsidP="00E505D4">
      <w:r w:rsidRPr="002D69E6">
        <w:rPr>
          <w:caps/>
        </w:rPr>
        <w:t>Klasa</w:t>
      </w:r>
      <w:r>
        <w:t>: 02</w:t>
      </w:r>
      <w:r w:rsidR="00ED2CB6">
        <w:t>3</w:t>
      </w:r>
      <w:r w:rsidRPr="008A3AA5">
        <w:t>-0</w:t>
      </w:r>
      <w:r w:rsidR="007E49EE">
        <w:t>5/14-01/02</w:t>
      </w:r>
    </w:p>
    <w:p w:rsidR="00E505D4" w:rsidRPr="008A3AA5" w:rsidRDefault="00E505D4" w:rsidP="00E505D4">
      <w:r w:rsidRPr="002D69E6">
        <w:rPr>
          <w:caps/>
        </w:rPr>
        <w:t>Urbroj</w:t>
      </w:r>
      <w:r w:rsidR="007E49EE">
        <w:t>: 2186/012-02/05-14-2</w:t>
      </w:r>
    </w:p>
    <w:p w:rsidR="00E505D4" w:rsidRPr="0025479F" w:rsidRDefault="00E505D4" w:rsidP="00E505D4"/>
    <w:p w:rsidR="00E505D4" w:rsidRPr="00792919" w:rsidRDefault="00E505D4" w:rsidP="00E505D4">
      <w:pPr>
        <w:rPr>
          <w:sz w:val="10"/>
          <w:szCs w:val="10"/>
        </w:rPr>
      </w:pPr>
      <w:r>
        <w:t xml:space="preserve">Ivanec, </w:t>
      </w:r>
      <w:r w:rsidR="00813FF6">
        <w:t>24</w:t>
      </w:r>
      <w:r w:rsidR="00A20689">
        <w:t>. travnja</w:t>
      </w:r>
      <w:r w:rsidR="007E49EE">
        <w:t xml:space="preserve"> 2014.</w:t>
      </w:r>
    </w:p>
    <w:p w:rsidR="00E505D4" w:rsidRDefault="00E505D4" w:rsidP="00E505D4"/>
    <w:p w:rsidR="00813FF6" w:rsidRDefault="00813FF6" w:rsidP="00E505D4"/>
    <w:p w:rsidR="00E505D4" w:rsidRPr="00330860" w:rsidRDefault="00E505D4" w:rsidP="00E505D4">
      <w:pPr>
        <w:jc w:val="center"/>
        <w:rPr>
          <w:b/>
          <w:sz w:val="24"/>
          <w:szCs w:val="24"/>
        </w:rPr>
      </w:pPr>
      <w:r w:rsidRPr="00330860">
        <w:rPr>
          <w:b/>
          <w:sz w:val="24"/>
          <w:szCs w:val="24"/>
        </w:rPr>
        <w:t>Z</w:t>
      </w:r>
      <w:r w:rsidR="009C2BE9">
        <w:rPr>
          <w:b/>
          <w:sz w:val="24"/>
          <w:szCs w:val="24"/>
        </w:rPr>
        <w:t xml:space="preserve"> </w:t>
      </w:r>
      <w:r>
        <w:rPr>
          <w:b/>
          <w:sz w:val="24"/>
          <w:szCs w:val="24"/>
        </w:rPr>
        <w:t>A</w:t>
      </w:r>
      <w:r w:rsidR="009C2BE9">
        <w:rPr>
          <w:b/>
          <w:sz w:val="24"/>
          <w:szCs w:val="24"/>
        </w:rPr>
        <w:t xml:space="preserve"> </w:t>
      </w:r>
      <w:r w:rsidRPr="00330860">
        <w:rPr>
          <w:b/>
          <w:sz w:val="24"/>
          <w:szCs w:val="24"/>
        </w:rPr>
        <w:t>P</w:t>
      </w:r>
      <w:r w:rsidR="009C2BE9">
        <w:rPr>
          <w:b/>
          <w:sz w:val="24"/>
          <w:szCs w:val="24"/>
        </w:rPr>
        <w:t xml:space="preserve"> </w:t>
      </w:r>
      <w:r w:rsidRPr="00330860">
        <w:rPr>
          <w:b/>
          <w:sz w:val="24"/>
          <w:szCs w:val="24"/>
        </w:rPr>
        <w:t>I</w:t>
      </w:r>
      <w:r w:rsidR="009C2BE9">
        <w:rPr>
          <w:b/>
          <w:sz w:val="24"/>
          <w:szCs w:val="24"/>
        </w:rPr>
        <w:t xml:space="preserve"> </w:t>
      </w:r>
      <w:r w:rsidRPr="00330860">
        <w:rPr>
          <w:b/>
          <w:sz w:val="24"/>
          <w:szCs w:val="24"/>
        </w:rPr>
        <w:t>S</w:t>
      </w:r>
      <w:r w:rsidR="009C2BE9">
        <w:rPr>
          <w:b/>
          <w:sz w:val="24"/>
          <w:szCs w:val="24"/>
        </w:rPr>
        <w:t xml:space="preserve"> </w:t>
      </w:r>
      <w:r w:rsidRPr="00330860">
        <w:rPr>
          <w:b/>
          <w:sz w:val="24"/>
          <w:szCs w:val="24"/>
        </w:rPr>
        <w:t>N</w:t>
      </w:r>
      <w:r w:rsidR="009C2BE9">
        <w:rPr>
          <w:b/>
          <w:sz w:val="24"/>
          <w:szCs w:val="24"/>
        </w:rPr>
        <w:t xml:space="preserve"> </w:t>
      </w:r>
      <w:r w:rsidRPr="00330860">
        <w:rPr>
          <w:b/>
          <w:sz w:val="24"/>
          <w:szCs w:val="24"/>
        </w:rPr>
        <w:t>I</w:t>
      </w:r>
      <w:r w:rsidR="009C2BE9">
        <w:rPr>
          <w:b/>
          <w:sz w:val="24"/>
          <w:szCs w:val="24"/>
        </w:rPr>
        <w:t xml:space="preserve"> </w:t>
      </w:r>
      <w:r w:rsidRPr="00330860">
        <w:rPr>
          <w:b/>
          <w:sz w:val="24"/>
          <w:szCs w:val="24"/>
        </w:rPr>
        <w:t>K</w:t>
      </w:r>
      <w:r w:rsidR="009C2BE9">
        <w:rPr>
          <w:b/>
          <w:sz w:val="24"/>
          <w:szCs w:val="24"/>
        </w:rPr>
        <w:t xml:space="preserve"> </w:t>
      </w:r>
    </w:p>
    <w:p w:rsidR="00E505D4" w:rsidRDefault="00E505D4" w:rsidP="00E505D4">
      <w:pPr>
        <w:jc w:val="center"/>
        <w:rPr>
          <w:b/>
          <w:sz w:val="24"/>
          <w:szCs w:val="24"/>
        </w:rPr>
      </w:pPr>
      <w:r w:rsidRPr="00330860">
        <w:rPr>
          <w:b/>
          <w:sz w:val="24"/>
          <w:szCs w:val="24"/>
        </w:rPr>
        <w:t xml:space="preserve">od </w:t>
      </w:r>
      <w:r w:rsidR="00813FF6">
        <w:rPr>
          <w:b/>
          <w:sz w:val="24"/>
          <w:szCs w:val="24"/>
        </w:rPr>
        <w:t>24</w:t>
      </w:r>
      <w:r w:rsidR="00A20689">
        <w:rPr>
          <w:b/>
          <w:sz w:val="24"/>
          <w:szCs w:val="24"/>
        </w:rPr>
        <w:t>. travnja</w:t>
      </w:r>
      <w:r w:rsidR="007E49EE">
        <w:rPr>
          <w:b/>
          <w:sz w:val="24"/>
          <w:szCs w:val="24"/>
        </w:rPr>
        <w:t xml:space="preserve"> </w:t>
      </w:r>
      <w:r w:rsidR="0095680C">
        <w:rPr>
          <w:b/>
          <w:sz w:val="24"/>
          <w:szCs w:val="24"/>
        </w:rPr>
        <w:t xml:space="preserve"> </w:t>
      </w:r>
      <w:r>
        <w:rPr>
          <w:b/>
          <w:sz w:val="24"/>
          <w:szCs w:val="24"/>
        </w:rPr>
        <w:t>201</w:t>
      </w:r>
      <w:r w:rsidR="007E49EE">
        <w:rPr>
          <w:b/>
          <w:sz w:val="24"/>
          <w:szCs w:val="24"/>
        </w:rPr>
        <w:t>4</w:t>
      </w:r>
      <w:r>
        <w:rPr>
          <w:b/>
          <w:sz w:val="24"/>
          <w:szCs w:val="24"/>
        </w:rPr>
        <w:t>.</w:t>
      </w:r>
      <w:r w:rsidRPr="00330860">
        <w:rPr>
          <w:b/>
          <w:sz w:val="24"/>
          <w:szCs w:val="24"/>
        </w:rPr>
        <w:t xml:space="preserve"> godine</w:t>
      </w:r>
    </w:p>
    <w:p w:rsidR="00E505D4" w:rsidRDefault="00E505D4" w:rsidP="00E505D4"/>
    <w:p w:rsidR="00813FF6" w:rsidRDefault="00813FF6" w:rsidP="00E505D4"/>
    <w:p w:rsidR="00E505D4" w:rsidRDefault="00506376" w:rsidP="00E505D4">
      <w:pPr>
        <w:jc w:val="both"/>
      </w:pPr>
      <w:r>
        <w:t>sastavljen</w:t>
      </w:r>
      <w:r w:rsidR="00E505D4">
        <w:t xml:space="preserve"> na </w:t>
      </w:r>
      <w:r w:rsidR="00A20689">
        <w:t>7</w:t>
      </w:r>
      <w:r w:rsidR="00ED2CB6">
        <w:t>.</w:t>
      </w:r>
      <w:r w:rsidR="00E505D4">
        <w:t xml:space="preserve"> sjednici Gradskog vijeća Grada Ivanca održanoj u Gradskoj vijećnici, Trg hrvatskih ivanovaca 9b.</w:t>
      </w:r>
    </w:p>
    <w:p w:rsidR="00E505D4" w:rsidRPr="00867C44" w:rsidRDefault="00E505D4" w:rsidP="00E505D4"/>
    <w:p w:rsidR="00E505D4" w:rsidRDefault="00E505D4" w:rsidP="00E505D4">
      <w:r>
        <w:t xml:space="preserve">Započeto u </w:t>
      </w:r>
      <w:r w:rsidR="007E49EE">
        <w:t>1</w:t>
      </w:r>
      <w:r w:rsidR="00A20689">
        <w:t>8</w:t>
      </w:r>
      <w:r w:rsidR="007E49EE">
        <w:t>.</w:t>
      </w:r>
      <w:r w:rsidR="00A20689">
        <w:t>3</w:t>
      </w:r>
      <w:r w:rsidR="007E49EE">
        <w:t>0</w:t>
      </w:r>
      <w:r>
        <w:t xml:space="preserve"> sati.</w:t>
      </w:r>
    </w:p>
    <w:p w:rsidR="00E505D4" w:rsidRPr="00867C44" w:rsidRDefault="00E505D4" w:rsidP="00E505D4"/>
    <w:p w:rsidR="00E505D4" w:rsidRDefault="00E505D4" w:rsidP="00E505D4">
      <w:r>
        <w:t>Zapisnik vodi: Snježana Canjuga.</w:t>
      </w:r>
    </w:p>
    <w:p w:rsidR="00E505D4" w:rsidRPr="00867C44" w:rsidRDefault="00E505D4" w:rsidP="00E505D4"/>
    <w:p w:rsidR="00ED2CB6" w:rsidRDefault="00E505D4" w:rsidP="00E505D4">
      <w:pPr>
        <w:jc w:val="both"/>
      </w:pPr>
      <w:r>
        <w:t xml:space="preserve">Nazočni su bili: </w:t>
      </w:r>
      <w:r w:rsidR="00ED2CB6">
        <w:t xml:space="preserve">Edo </w:t>
      </w:r>
      <w:proofErr w:type="spellStart"/>
      <w:r w:rsidR="00ED2CB6">
        <w:t>Rajh</w:t>
      </w:r>
      <w:proofErr w:type="spellEnd"/>
      <w:r w:rsidR="00ED2CB6">
        <w:t xml:space="preserve">, Mladen Canjuga, </w:t>
      </w:r>
      <w:r w:rsidR="0069296F">
        <w:t>Stjepan Držaić</w:t>
      </w:r>
      <w:r w:rsidR="007E49EE">
        <w:t>,</w:t>
      </w:r>
      <w:r w:rsidR="0069296F">
        <w:t xml:space="preserve"> </w:t>
      </w:r>
      <w:r w:rsidR="00ED2CB6">
        <w:t xml:space="preserve">Franjo </w:t>
      </w:r>
      <w:proofErr w:type="spellStart"/>
      <w:r w:rsidR="00ED2CB6">
        <w:t>Dukarić</w:t>
      </w:r>
      <w:proofErr w:type="spellEnd"/>
      <w:r w:rsidR="00ED2CB6">
        <w:t xml:space="preserve">, </w:t>
      </w:r>
      <w:r w:rsidR="007E49EE">
        <w:t xml:space="preserve">Jasenka Friščić, </w:t>
      </w:r>
      <w:r w:rsidR="0069296F">
        <w:t xml:space="preserve">Milena Golubić, Vladimir Lacković, </w:t>
      </w:r>
      <w:r w:rsidR="00ED2CB6">
        <w:t>Luka Lančić, Katica Levanić, Dragutin Lukavečki,</w:t>
      </w:r>
      <w:r w:rsidR="00184F95">
        <w:t xml:space="preserve"> </w:t>
      </w:r>
      <w:r w:rsidR="00A20689">
        <w:t xml:space="preserve">Dražen Piskač, </w:t>
      </w:r>
      <w:r w:rsidR="00ED2CB6">
        <w:t xml:space="preserve">Ivan Sedlar, </w:t>
      </w:r>
      <w:r w:rsidR="00751692">
        <w:t xml:space="preserve">Tibor </w:t>
      </w:r>
      <w:proofErr w:type="spellStart"/>
      <w:r w:rsidR="00751692">
        <w:t>Surjak</w:t>
      </w:r>
      <w:proofErr w:type="spellEnd"/>
      <w:r w:rsidR="00751692">
        <w:t>,</w:t>
      </w:r>
      <w:r w:rsidR="0069296F">
        <w:t xml:space="preserve"> </w:t>
      </w:r>
      <w:r w:rsidR="00751692">
        <w:t>Nikolina Vlahek Canjuga, Mirko Žimbrek.</w:t>
      </w:r>
      <w:r w:rsidR="00184F95">
        <w:t xml:space="preserve"> </w:t>
      </w:r>
    </w:p>
    <w:p w:rsidR="0095680C" w:rsidRDefault="0095680C" w:rsidP="00E505D4">
      <w:pPr>
        <w:jc w:val="both"/>
      </w:pPr>
    </w:p>
    <w:p w:rsidR="0095680C" w:rsidRDefault="0095680C" w:rsidP="00E505D4">
      <w:pPr>
        <w:jc w:val="both"/>
      </w:pPr>
      <w:r>
        <w:t xml:space="preserve">Izostanak </w:t>
      </w:r>
      <w:r w:rsidR="007E49EE">
        <w:t>je opravda</w:t>
      </w:r>
      <w:r w:rsidR="00A20689">
        <w:t>la</w:t>
      </w:r>
      <w:r w:rsidR="007E49EE">
        <w:t>:</w:t>
      </w:r>
      <w:r w:rsidR="00A20689">
        <w:t xml:space="preserve"> Ljubica Friščić</w:t>
      </w:r>
      <w:r w:rsidR="007E49EE">
        <w:t>.</w:t>
      </w:r>
    </w:p>
    <w:p w:rsidR="00A20689" w:rsidRDefault="00A20689" w:rsidP="00E505D4">
      <w:pPr>
        <w:jc w:val="both"/>
      </w:pPr>
    </w:p>
    <w:p w:rsidR="00A20689" w:rsidRDefault="00A20689" w:rsidP="00E505D4">
      <w:pPr>
        <w:jc w:val="both"/>
      </w:pPr>
      <w:r>
        <w:t>Izostanak nije opravdao:</w:t>
      </w:r>
      <w:r w:rsidRPr="00A20689">
        <w:t xml:space="preserve"> </w:t>
      </w:r>
      <w:r>
        <w:t>Goran Slavinec.</w:t>
      </w:r>
    </w:p>
    <w:p w:rsidR="00E505D4" w:rsidRDefault="00E505D4" w:rsidP="00E505D4">
      <w:pPr>
        <w:jc w:val="both"/>
      </w:pPr>
    </w:p>
    <w:p w:rsidR="00E505D4" w:rsidRDefault="00E505D4" w:rsidP="00E505D4">
      <w:pPr>
        <w:jc w:val="both"/>
      </w:pPr>
      <w:r>
        <w:t xml:space="preserve">Osim vijećnika nazočni su bili: Milorad Batinić – gradonačelnik, </w:t>
      </w:r>
      <w:r w:rsidR="00ED2CB6">
        <w:t>Čedomir Bračko</w:t>
      </w:r>
      <w:r>
        <w:t xml:space="preserve"> i  Branko Putarek – zamjenici gradonačelni</w:t>
      </w:r>
      <w:r w:rsidR="00652427">
        <w:t xml:space="preserve">ka, </w:t>
      </w:r>
      <w:r w:rsidR="00A20689">
        <w:t xml:space="preserve">Stanko Rožman, </w:t>
      </w:r>
      <w:r w:rsidR="00652427">
        <w:t xml:space="preserve">Marina Držaić, Maja Darabuš, </w:t>
      </w:r>
      <w:r w:rsidR="00184F95">
        <w:t>Ljiljana Risek</w:t>
      </w:r>
      <w:r w:rsidR="00A20689">
        <w:t xml:space="preserve"> </w:t>
      </w:r>
      <w:r>
        <w:t xml:space="preserve">– Upravni odjeli Grada Ivanca, </w:t>
      </w:r>
      <w:r w:rsidR="00A20689">
        <w:t>Lana Labaš – Poslovna zona Ivanec d.o.o., Daniel Vlaisavljević</w:t>
      </w:r>
      <w:r w:rsidR="007E49EE">
        <w:t xml:space="preserve"> </w:t>
      </w:r>
      <w:r w:rsidR="00ED2CB6">
        <w:t>–</w:t>
      </w:r>
      <w:r w:rsidR="00A20689">
        <w:t xml:space="preserve"> vijećnik</w:t>
      </w:r>
      <w:r w:rsidR="00ED2CB6">
        <w:t xml:space="preserve"> Županijske skupštine,</w:t>
      </w:r>
      <w:r>
        <w:t xml:space="preserve"> </w:t>
      </w:r>
      <w:r w:rsidR="00184F95">
        <w:t xml:space="preserve"> </w:t>
      </w:r>
      <w:proofErr w:type="spellStart"/>
      <w:r w:rsidR="00A20689">
        <w:t>Srečko</w:t>
      </w:r>
      <w:proofErr w:type="spellEnd"/>
      <w:r w:rsidR="00A20689">
        <w:t xml:space="preserve"> Kramarić</w:t>
      </w:r>
      <w:r>
        <w:t xml:space="preserve">  – Ivkom d.d. Ivanec, </w:t>
      </w:r>
      <w:r w:rsidR="007E49EE">
        <w:t xml:space="preserve"> Tatjana </w:t>
      </w:r>
      <w:proofErr w:type="spellStart"/>
      <w:r w:rsidR="007E49EE">
        <w:t>Daraboš</w:t>
      </w:r>
      <w:proofErr w:type="spellEnd"/>
      <w:r w:rsidR="007E49EE">
        <w:t xml:space="preserve"> </w:t>
      </w:r>
      <w:r w:rsidR="00184F95">
        <w:t xml:space="preserve">– Radio Ivanec d.o.o., </w:t>
      </w:r>
      <w:r w:rsidR="00A20689">
        <w:t xml:space="preserve">Andreja </w:t>
      </w:r>
      <w:proofErr w:type="spellStart"/>
      <w:r w:rsidR="00A20689">
        <w:t>Loparić</w:t>
      </w:r>
      <w:proofErr w:type="spellEnd"/>
      <w:r w:rsidR="00A20689">
        <w:t xml:space="preserve"> – VTV, snimatelj VTV-a</w:t>
      </w:r>
      <w:r w:rsidR="007E49EE">
        <w:t>.</w:t>
      </w:r>
    </w:p>
    <w:p w:rsidR="00652427" w:rsidRDefault="00652427" w:rsidP="00E505D4">
      <w:pPr>
        <w:jc w:val="both"/>
      </w:pPr>
    </w:p>
    <w:p w:rsidR="007D1030" w:rsidRDefault="007D1030" w:rsidP="007D1030">
      <w:pPr>
        <w:jc w:val="both"/>
      </w:pPr>
      <w:r>
        <w:t xml:space="preserve">Sjednicu vodi Edo </w:t>
      </w:r>
      <w:proofErr w:type="spellStart"/>
      <w:r>
        <w:t>Rajh</w:t>
      </w:r>
      <w:proofErr w:type="spellEnd"/>
      <w:r>
        <w:t xml:space="preserve"> – predsjednik Gradskog vijeća.</w:t>
      </w:r>
    </w:p>
    <w:p w:rsidR="007D1030" w:rsidRDefault="007D1030" w:rsidP="007D1030">
      <w:pPr>
        <w:jc w:val="both"/>
      </w:pPr>
    </w:p>
    <w:p w:rsidR="00A20689" w:rsidRDefault="00A20689" w:rsidP="00A20689">
      <w:pPr>
        <w:jc w:val="both"/>
      </w:pPr>
      <w:r>
        <w:t>Predsjednik konstatira da je nazočno 15  vijećnika od ukupno 17 pa će se donositi pravovaljane odluke.</w:t>
      </w:r>
    </w:p>
    <w:p w:rsidR="00A20689" w:rsidRDefault="00A20689" w:rsidP="00A20689">
      <w:pPr>
        <w:jc w:val="both"/>
      </w:pPr>
    </w:p>
    <w:p w:rsidR="00A20689" w:rsidRDefault="00A20689" w:rsidP="00A20689">
      <w:pPr>
        <w:jc w:val="both"/>
      </w:pPr>
      <w:r>
        <w:t>Predsjednik Vijeća predlaže za sjednicu dnevni red primljen uz poziv, s obzirom da predlagatelj niti nazočni nemaju prijedloga za izmjenom ili dopunom istog.</w:t>
      </w:r>
    </w:p>
    <w:p w:rsidR="00A20689" w:rsidRDefault="00A20689" w:rsidP="00A20689">
      <w:pPr>
        <w:jc w:val="both"/>
      </w:pPr>
    </w:p>
    <w:p w:rsidR="00A20689" w:rsidRDefault="00A20689" w:rsidP="00A20689">
      <w:pPr>
        <w:jc w:val="both"/>
      </w:pPr>
      <w:r>
        <w:t>Svih 15 nazočnih vijećnika glasovalo je „za“ predloženi dnevni red te predsjednik konstatira da je jednoglasno, s 15 glasova „za“ usvojen sljedeći</w:t>
      </w:r>
    </w:p>
    <w:p w:rsidR="00A20689" w:rsidRDefault="00A20689" w:rsidP="00813FF6">
      <w:pPr>
        <w:jc w:val="center"/>
        <w:rPr>
          <w:b/>
          <w:sz w:val="24"/>
          <w:szCs w:val="24"/>
        </w:rPr>
      </w:pPr>
    </w:p>
    <w:p w:rsidR="00813FF6" w:rsidRDefault="00813FF6" w:rsidP="00813FF6">
      <w:pPr>
        <w:jc w:val="center"/>
        <w:rPr>
          <w:b/>
          <w:sz w:val="24"/>
          <w:szCs w:val="24"/>
        </w:rPr>
      </w:pPr>
    </w:p>
    <w:p w:rsidR="00813FF6" w:rsidRPr="00813FF6" w:rsidRDefault="00813FF6" w:rsidP="00813FF6">
      <w:pPr>
        <w:jc w:val="center"/>
        <w:rPr>
          <w:b/>
          <w:sz w:val="24"/>
          <w:szCs w:val="24"/>
        </w:rPr>
      </w:pPr>
    </w:p>
    <w:p w:rsidR="00A20689" w:rsidRDefault="00813FF6" w:rsidP="00813FF6">
      <w:pPr>
        <w:jc w:val="center"/>
      </w:pPr>
      <w:r w:rsidRPr="00813FF6">
        <w:rPr>
          <w:b/>
          <w:sz w:val="24"/>
          <w:szCs w:val="24"/>
        </w:rPr>
        <w:t>D N E V N I   R E D</w:t>
      </w:r>
    </w:p>
    <w:p w:rsidR="009A0959" w:rsidRDefault="009A0959" w:rsidP="00E505D4">
      <w:pPr>
        <w:jc w:val="both"/>
      </w:pPr>
    </w:p>
    <w:p w:rsidR="00CE5C72" w:rsidRDefault="00CE5C72" w:rsidP="00E505D4">
      <w:pPr>
        <w:jc w:val="both"/>
      </w:pPr>
    </w:p>
    <w:p w:rsidR="00A20689" w:rsidRPr="006A7371" w:rsidRDefault="00A20689" w:rsidP="00A20689">
      <w:pPr>
        <w:jc w:val="both"/>
        <w:rPr>
          <w:b/>
          <w:sz w:val="24"/>
          <w:szCs w:val="24"/>
        </w:rPr>
      </w:pPr>
      <w:r w:rsidRPr="006A7371">
        <w:rPr>
          <w:b/>
          <w:sz w:val="24"/>
          <w:szCs w:val="24"/>
        </w:rPr>
        <w:t>Aktualni sat</w:t>
      </w:r>
    </w:p>
    <w:p w:rsidR="00A20689" w:rsidRDefault="00A20689" w:rsidP="00A20689">
      <w:pPr>
        <w:jc w:val="both"/>
        <w:rPr>
          <w:b/>
          <w:sz w:val="10"/>
          <w:szCs w:val="10"/>
        </w:rPr>
      </w:pPr>
    </w:p>
    <w:p w:rsidR="00CE5C72" w:rsidRPr="001520BC" w:rsidRDefault="00CE5C72" w:rsidP="00A20689">
      <w:pPr>
        <w:jc w:val="both"/>
        <w:rPr>
          <w:b/>
          <w:sz w:val="10"/>
          <w:szCs w:val="10"/>
        </w:rPr>
      </w:pPr>
    </w:p>
    <w:p w:rsidR="00A20689" w:rsidRPr="001520BC" w:rsidRDefault="00A20689" w:rsidP="00A20689">
      <w:pPr>
        <w:ind w:left="360"/>
        <w:jc w:val="both"/>
        <w:rPr>
          <w:b/>
          <w:sz w:val="10"/>
          <w:szCs w:val="10"/>
        </w:rPr>
      </w:pPr>
    </w:p>
    <w:p w:rsidR="00A20689" w:rsidRDefault="00A20689" w:rsidP="00A20689">
      <w:pPr>
        <w:pStyle w:val="Odlomakpopisa"/>
        <w:numPr>
          <w:ilvl w:val="0"/>
          <w:numId w:val="1"/>
        </w:numPr>
        <w:jc w:val="both"/>
        <w:rPr>
          <w:b/>
          <w:sz w:val="24"/>
          <w:szCs w:val="24"/>
        </w:rPr>
      </w:pPr>
      <w:r w:rsidRPr="00C20089">
        <w:rPr>
          <w:b/>
          <w:sz w:val="24"/>
          <w:szCs w:val="24"/>
        </w:rPr>
        <w:t>Zapisnik s</w:t>
      </w:r>
      <w:r>
        <w:rPr>
          <w:b/>
          <w:sz w:val="24"/>
          <w:szCs w:val="24"/>
        </w:rPr>
        <w:t>a</w:t>
      </w:r>
      <w:r w:rsidRPr="00C20089">
        <w:rPr>
          <w:b/>
          <w:sz w:val="24"/>
          <w:szCs w:val="24"/>
        </w:rPr>
        <w:t xml:space="preserve"> </w:t>
      </w:r>
      <w:r>
        <w:rPr>
          <w:b/>
          <w:sz w:val="24"/>
          <w:szCs w:val="24"/>
        </w:rPr>
        <w:t>6</w:t>
      </w:r>
      <w:r w:rsidRPr="00C20089">
        <w:rPr>
          <w:b/>
          <w:sz w:val="24"/>
          <w:szCs w:val="24"/>
        </w:rPr>
        <w:t xml:space="preserve">. sjednice Gradskog vijeća  održane </w:t>
      </w:r>
      <w:r>
        <w:rPr>
          <w:b/>
          <w:sz w:val="24"/>
          <w:szCs w:val="24"/>
        </w:rPr>
        <w:t>10</w:t>
      </w:r>
      <w:r w:rsidRPr="00C20089">
        <w:rPr>
          <w:b/>
          <w:sz w:val="24"/>
          <w:szCs w:val="24"/>
        </w:rPr>
        <w:t xml:space="preserve">. </w:t>
      </w:r>
      <w:r>
        <w:rPr>
          <w:b/>
          <w:sz w:val="24"/>
          <w:szCs w:val="24"/>
        </w:rPr>
        <w:t>ožujka</w:t>
      </w:r>
      <w:r w:rsidRPr="00C20089">
        <w:rPr>
          <w:b/>
          <w:sz w:val="24"/>
          <w:szCs w:val="24"/>
        </w:rPr>
        <w:t xml:space="preserve"> 201</w:t>
      </w:r>
      <w:r>
        <w:rPr>
          <w:b/>
          <w:sz w:val="24"/>
          <w:szCs w:val="24"/>
        </w:rPr>
        <w:t>4</w:t>
      </w:r>
      <w:r w:rsidRPr="00C20089">
        <w:rPr>
          <w:b/>
          <w:sz w:val="24"/>
          <w:szCs w:val="24"/>
        </w:rPr>
        <w:t>.  godine</w:t>
      </w:r>
    </w:p>
    <w:p w:rsidR="00A20689" w:rsidRPr="00FD557A" w:rsidRDefault="00A20689" w:rsidP="00A20689">
      <w:pPr>
        <w:pStyle w:val="Odlomakpopisa"/>
        <w:jc w:val="both"/>
        <w:rPr>
          <w:b/>
          <w:sz w:val="12"/>
          <w:szCs w:val="12"/>
        </w:rPr>
      </w:pPr>
    </w:p>
    <w:p w:rsidR="00A20689" w:rsidRDefault="00A20689" w:rsidP="00A20689">
      <w:pPr>
        <w:pStyle w:val="Odlomakpopisa"/>
        <w:numPr>
          <w:ilvl w:val="0"/>
          <w:numId w:val="1"/>
        </w:numPr>
        <w:jc w:val="both"/>
        <w:rPr>
          <w:b/>
          <w:sz w:val="24"/>
          <w:szCs w:val="24"/>
        </w:rPr>
      </w:pPr>
      <w:r>
        <w:rPr>
          <w:b/>
          <w:sz w:val="24"/>
          <w:szCs w:val="24"/>
        </w:rPr>
        <w:t>Odluka o donošenju Strategije razvoja Grada Ivanca za razdoblje 2014. – 2020. godine</w:t>
      </w:r>
    </w:p>
    <w:p w:rsidR="00A20689" w:rsidRPr="00FD557A" w:rsidRDefault="00A20689" w:rsidP="00A20689">
      <w:pPr>
        <w:jc w:val="both"/>
        <w:rPr>
          <w:b/>
          <w:sz w:val="12"/>
          <w:szCs w:val="12"/>
        </w:rPr>
      </w:pPr>
    </w:p>
    <w:p w:rsidR="00A20689" w:rsidRDefault="00A20689" w:rsidP="00A20689">
      <w:pPr>
        <w:pStyle w:val="Odlomakpopisa"/>
        <w:numPr>
          <w:ilvl w:val="0"/>
          <w:numId w:val="1"/>
        </w:numPr>
        <w:jc w:val="both"/>
        <w:rPr>
          <w:b/>
          <w:sz w:val="24"/>
          <w:szCs w:val="24"/>
        </w:rPr>
      </w:pPr>
      <w:r>
        <w:rPr>
          <w:b/>
          <w:sz w:val="24"/>
          <w:szCs w:val="24"/>
        </w:rPr>
        <w:t>Akcijski plan provođenja projekta tijekom 2014. godine iz Strategije razvoja Grada Ivanca za razdoblje 2014. – 2020. godine</w:t>
      </w:r>
    </w:p>
    <w:p w:rsidR="00A20689" w:rsidRPr="00FD557A" w:rsidRDefault="00A20689" w:rsidP="00A20689">
      <w:pPr>
        <w:jc w:val="both"/>
        <w:rPr>
          <w:b/>
          <w:sz w:val="12"/>
          <w:szCs w:val="12"/>
        </w:rPr>
      </w:pPr>
    </w:p>
    <w:p w:rsidR="00A20689" w:rsidRDefault="00A20689" w:rsidP="00A20689">
      <w:pPr>
        <w:pStyle w:val="Odlomakpopisa"/>
        <w:numPr>
          <w:ilvl w:val="0"/>
          <w:numId w:val="1"/>
        </w:numPr>
        <w:jc w:val="both"/>
        <w:rPr>
          <w:b/>
          <w:sz w:val="24"/>
          <w:szCs w:val="24"/>
        </w:rPr>
      </w:pPr>
      <w:r>
        <w:rPr>
          <w:b/>
          <w:sz w:val="24"/>
          <w:szCs w:val="24"/>
        </w:rPr>
        <w:t>Odluka o osnivanju Povjerenstva za ocjenu arhitektonske uspješnosti</w:t>
      </w:r>
    </w:p>
    <w:p w:rsidR="00A20689" w:rsidRPr="00FD557A" w:rsidRDefault="00A20689" w:rsidP="00A20689">
      <w:pPr>
        <w:jc w:val="both"/>
        <w:rPr>
          <w:b/>
          <w:sz w:val="12"/>
          <w:szCs w:val="12"/>
        </w:rPr>
      </w:pPr>
    </w:p>
    <w:p w:rsidR="00A20689" w:rsidRDefault="00A20689" w:rsidP="00A20689">
      <w:pPr>
        <w:pStyle w:val="Odlomakpopisa"/>
        <w:numPr>
          <w:ilvl w:val="0"/>
          <w:numId w:val="1"/>
        </w:numPr>
        <w:jc w:val="both"/>
        <w:rPr>
          <w:b/>
          <w:sz w:val="24"/>
          <w:szCs w:val="24"/>
        </w:rPr>
      </w:pPr>
      <w:r>
        <w:rPr>
          <w:b/>
          <w:sz w:val="24"/>
          <w:szCs w:val="24"/>
        </w:rPr>
        <w:t>Odluka o imenovanju predsjednika i članova Povjerenstva za ocjenu arhitektonske uspješnosti</w:t>
      </w:r>
    </w:p>
    <w:p w:rsidR="00A20689" w:rsidRPr="00FD557A" w:rsidRDefault="00A20689" w:rsidP="00A20689">
      <w:pPr>
        <w:jc w:val="both"/>
        <w:rPr>
          <w:b/>
          <w:sz w:val="12"/>
          <w:szCs w:val="12"/>
        </w:rPr>
      </w:pPr>
    </w:p>
    <w:p w:rsidR="00A20689" w:rsidRDefault="00A20689" w:rsidP="00A20689">
      <w:pPr>
        <w:pStyle w:val="Odlomakpopisa"/>
        <w:numPr>
          <w:ilvl w:val="0"/>
          <w:numId w:val="1"/>
        </w:numPr>
        <w:jc w:val="both"/>
        <w:rPr>
          <w:b/>
          <w:sz w:val="24"/>
          <w:szCs w:val="24"/>
        </w:rPr>
      </w:pPr>
      <w:r>
        <w:rPr>
          <w:b/>
          <w:sz w:val="24"/>
          <w:szCs w:val="24"/>
        </w:rPr>
        <w:t>Odluka o osnivanju Savjeta za zaštitu potrošača javnih usluga</w:t>
      </w:r>
    </w:p>
    <w:p w:rsidR="00A20689" w:rsidRPr="00FD557A" w:rsidRDefault="00A20689" w:rsidP="00A20689">
      <w:pPr>
        <w:jc w:val="both"/>
        <w:rPr>
          <w:b/>
          <w:sz w:val="12"/>
          <w:szCs w:val="12"/>
        </w:rPr>
      </w:pPr>
    </w:p>
    <w:p w:rsidR="00A20689" w:rsidRDefault="00A20689" w:rsidP="00A20689">
      <w:pPr>
        <w:pStyle w:val="Odlomakpopisa"/>
        <w:numPr>
          <w:ilvl w:val="0"/>
          <w:numId w:val="1"/>
        </w:numPr>
        <w:jc w:val="both"/>
        <w:rPr>
          <w:b/>
          <w:sz w:val="24"/>
          <w:szCs w:val="24"/>
        </w:rPr>
      </w:pPr>
      <w:r>
        <w:rPr>
          <w:b/>
          <w:sz w:val="24"/>
          <w:szCs w:val="24"/>
        </w:rPr>
        <w:t>Odluka o imenovanju predsjednika i članova Savjeta za zaštitu potrošača javnih usluga</w:t>
      </w:r>
    </w:p>
    <w:p w:rsidR="00A20689" w:rsidRPr="00FD557A" w:rsidRDefault="00A20689" w:rsidP="00A20689">
      <w:pPr>
        <w:jc w:val="both"/>
        <w:rPr>
          <w:b/>
          <w:sz w:val="12"/>
          <w:szCs w:val="12"/>
        </w:rPr>
      </w:pPr>
    </w:p>
    <w:p w:rsidR="00A20689" w:rsidRDefault="00A20689" w:rsidP="00A20689">
      <w:pPr>
        <w:pStyle w:val="Odlomakpopisa"/>
        <w:numPr>
          <w:ilvl w:val="0"/>
          <w:numId w:val="1"/>
        </w:numPr>
        <w:spacing w:line="276" w:lineRule="auto"/>
        <w:jc w:val="both"/>
        <w:rPr>
          <w:b/>
          <w:sz w:val="24"/>
          <w:szCs w:val="24"/>
        </w:rPr>
      </w:pPr>
      <w:r>
        <w:rPr>
          <w:b/>
          <w:sz w:val="24"/>
          <w:szCs w:val="24"/>
        </w:rPr>
        <w:t>Izvješće</w:t>
      </w:r>
      <w:r w:rsidRPr="001752EC">
        <w:rPr>
          <w:b/>
          <w:sz w:val="24"/>
          <w:szCs w:val="24"/>
        </w:rPr>
        <w:t xml:space="preserve"> o izvršenju Programa održavanja komunalne infrastrukture za 201</w:t>
      </w:r>
      <w:r>
        <w:rPr>
          <w:b/>
          <w:sz w:val="24"/>
          <w:szCs w:val="24"/>
        </w:rPr>
        <w:t>3</w:t>
      </w:r>
      <w:r w:rsidRPr="001752EC">
        <w:rPr>
          <w:b/>
          <w:sz w:val="24"/>
          <w:szCs w:val="24"/>
        </w:rPr>
        <w:t>. godinu</w:t>
      </w:r>
    </w:p>
    <w:p w:rsidR="00A20689" w:rsidRPr="00FD557A" w:rsidRDefault="00A20689" w:rsidP="00A20689">
      <w:pPr>
        <w:spacing w:line="276" w:lineRule="auto"/>
        <w:jc w:val="both"/>
        <w:rPr>
          <w:b/>
          <w:sz w:val="12"/>
          <w:szCs w:val="12"/>
        </w:rPr>
      </w:pPr>
    </w:p>
    <w:p w:rsidR="00A20689" w:rsidRDefault="00A20689" w:rsidP="00A20689">
      <w:pPr>
        <w:pStyle w:val="Odlomakpopisa"/>
        <w:numPr>
          <w:ilvl w:val="0"/>
          <w:numId w:val="1"/>
        </w:numPr>
        <w:spacing w:line="276" w:lineRule="auto"/>
        <w:jc w:val="both"/>
        <w:rPr>
          <w:b/>
          <w:sz w:val="24"/>
          <w:szCs w:val="24"/>
        </w:rPr>
      </w:pPr>
      <w:r w:rsidRPr="001752EC">
        <w:rPr>
          <w:b/>
          <w:sz w:val="24"/>
          <w:szCs w:val="24"/>
        </w:rPr>
        <w:t>Izvješć</w:t>
      </w:r>
      <w:r>
        <w:rPr>
          <w:b/>
          <w:sz w:val="24"/>
          <w:szCs w:val="24"/>
        </w:rPr>
        <w:t>e</w:t>
      </w:r>
      <w:r w:rsidRPr="001752EC">
        <w:rPr>
          <w:b/>
          <w:sz w:val="24"/>
          <w:szCs w:val="24"/>
        </w:rPr>
        <w:t xml:space="preserve"> o izvršenju Programa gradnje objekata i uređaja komunalne </w:t>
      </w:r>
      <w:r w:rsidRPr="00716BB4">
        <w:rPr>
          <w:b/>
          <w:sz w:val="24"/>
          <w:szCs w:val="24"/>
        </w:rPr>
        <w:t>infrastrukture na području Grada Ivanca za 201</w:t>
      </w:r>
      <w:r>
        <w:rPr>
          <w:b/>
          <w:sz w:val="24"/>
          <w:szCs w:val="24"/>
        </w:rPr>
        <w:t>3</w:t>
      </w:r>
      <w:r w:rsidRPr="00716BB4">
        <w:rPr>
          <w:b/>
          <w:sz w:val="24"/>
          <w:szCs w:val="24"/>
        </w:rPr>
        <w:t>. godinu</w:t>
      </w:r>
    </w:p>
    <w:p w:rsidR="00A20689" w:rsidRPr="00FD557A" w:rsidRDefault="00A20689" w:rsidP="00A20689">
      <w:pPr>
        <w:spacing w:line="276" w:lineRule="auto"/>
        <w:jc w:val="both"/>
        <w:rPr>
          <w:b/>
          <w:sz w:val="12"/>
          <w:szCs w:val="12"/>
        </w:rPr>
      </w:pPr>
    </w:p>
    <w:p w:rsidR="00A20689" w:rsidRDefault="00A20689" w:rsidP="00A20689">
      <w:pPr>
        <w:pStyle w:val="Odlomakpopisa"/>
        <w:numPr>
          <w:ilvl w:val="0"/>
          <w:numId w:val="1"/>
        </w:numPr>
        <w:spacing w:after="200" w:line="276" w:lineRule="auto"/>
        <w:jc w:val="both"/>
        <w:rPr>
          <w:b/>
          <w:sz w:val="24"/>
          <w:szCs w:val="24"/>
        </w:rPr>
      </w:pPr>
      <w:r>
        <w:rPr>
          <w:b/>
          <w:sz w:val="24"/>
          <w:szCs w:val="24"/>
        </w:rPr>
        <w:t>Izvješće o izvršenju Plana gospodarenja otpadom Grada Ivanca za 2013. godinu</w:t>
      </w:r>
    </w:p>
    <w:p w:rsidR="00A20689" w:rsidRPr="00813FF6" w:rsidRDefault="00A20689" w:rsidP="00A20689">
      <w:pPr>
        <w:pStyle w:val="Odlomakpopisa"/>
        <w:rPr>
          <w:b/>
          <w:sz w:val="10"/>
          <w:szCs w:val="10"/>
        </w:rPr>
      </w:pPr>
    </w:p>
    <w:p w:rsidR="00A20689" w:rsidRPr="00A20689" w:rsidRDefault="00A20689" w:rsidP="00A20689">
      <w:pPr>
        <w:pStyle w:val="Odlomakpopisa"/>
        <w:spacing w:after="200" w:line="276" w:lineRule="auto"/>
        <w:jc w:val="both"/>
        <w:rPr>
          <w:b/>
          <w:sz w:val="2"/>
          <w:szCs w:val="2"/>
        </w:rPr>
      </w:pPr>
    </w:p>
    <w:p w:rsidR="00A20689" w:rsidRDefault="00A20689" w:rsidP="00A20689">
      <w:pPr>
        <w:pStyle w:val="Odlomakpopisa"/>
        <w:numPr>
          <w:ilvl w:val="0"/>
          <w:numId w:val="1"/>
        </w:numPr>
        <w:spacing w:after="200" w:line="276" w:lineRule="auto"/>
        <w:jc w:val="both"/>
        <w:rPr>
          <w:b/>
          <w:sz w:val="24"/>
          <w:szCs w:val="24"/>
        </w:rPr>
      </w:pPr>
      <w:r w:rsidRPr="00716BB4">
        <w:rPr>
          <w:b/>
          <w:sz w:val="24"/>
          <w:szCs w:val="24"/>
        </w:rPr>
        <w:t>Izvješće o radu Gradonačelnika za razdoblje od 01.07.</w:t>
      </w:r>
      <w:r>
        <w:rPr>
          <w:b/>
          <w:sz w:val="24"/>
          <w:szCs w:val="24"/>
        </w:rPr>
        <w:t xml:space="preserve"> </w:t>
      </w:r>
      <w:r w:rsidRPr="00716BB4">
        <w:rPr>
          <w:b/>
          <w:sz w:val="24"/>
          <w:szCs w:val="24"/>
        </w:rPr>
        <w:t>-</w:t>
      </w:r>
      <w:r>
        <w:rPr>
          <w:b/>
          <w:sz w:val="24"/>
          <w:szCs w:val="24"/>
        </w:rPr>
        <w:t xml:space="preserve"> </w:t>
      </w:r>
      <w:r w:rsidRPr="00716BB4">
        <w:rPr>
          <w:b/>
          <w:sz w:val="24"/>
          <w:szCs w:val="24"/>
        </w:rPr>
        <w:t>31.12.2013. godine</w:t>
      </w:r>
    </w:p>
    <w:p w:rsidR="00A20689" w:rsidRPr="00FD557A" w:rsidRDefault="00A20689" w:rsidP="00A20689">
      <w:pPr>
        <w:pStyle w:val="Odlomakpopisa"/>
        <w:spacing w:after="200" w:line="276" w:lineRule="auto"/>
        <w:jc w:val="both"/>
        <w:rPr>
          <w:b/>
          <w:sz w:val="12"/>
          <w:szCs w:val="12"/>
        </w:rPr>
      </w:pPr>
    </w:p>
    <w:p w:rsidR="00A20689" w:rsidRDefault="00A20689" w:rsidP="00A20689">
      <w:pPr>
        <w:pStyle w:val="Odlomakpopisa"/>
        <w:numPr>
          <w:ilvl w:val="0"/>
          <w:numId w:val="1"/>
        </w:numPr>
        <w:spacing w:after="200" w:line="276" w:lineRule="auto"/>
        <w:jc w:val="both"/>
        <w:rPr>
          <w:b/>
          <w:sz w:val="24"/>
          <w:szCs w:val="24"/>
        </w:rPr>
      </w:pPr>
      <w:r>
        <w:rPr>
          <w:b/>
          <w:sz w:val="24"/>
          <w:szCs w:val="24"/>
        </w:rPr>
        <w:t xml:space="preserve"> </w:t>
      </w:r>
      <w:r w:rsidRPr="00716BB4">
        <w:rPr>
          <w:b/>
          <w:sz w:val="24"/>
          <w:szCs w:val="24"/>
        </w:rPr>
        <w:t xml:space="preserve">Rješenje o imenovanju Povjerenstva za dodjelu javnih priznanja Grada </w:t>
      </w:r>
      <w:r>
        <w:rPr>
          <w:b/>
          <w:sz w:val="24"/>
          <w:szCs w:val="24"/>
        </w:rPr>
        <w:t xml:space="preserve"> </w:t>
      </w:r>
      <w:r w:rsidRPr="00716BB4">
        <w:rPr>
          <w:b/>
          <w:sz w:val="24"/>
          <w:szCs w:val="24"/>
        </w:rPr>
        <w:t xml:space="preserve">Ivanca </w:t>
      </w:r>
    </w:p>
    <w:p w:rsidR="00A20689" w:rsidRPr="006C3F7E" w:rsidRDefault="00A20689" w:rsidP="00A20689">
      <w:pPr>
        <w:pStyle w:val="Odlomakpopisa"/>
        <w:rPr>
          <w:b/>
          <w:sz w:val="12"/>
          <w:szCs w:val="12"/>
        </w:rPr>
      </w:pPr>
    </w:p>
    <w:p w:rsidR="00A20689" w:rsidRDefault="00A20689" w:rsidP="00A20689">
      <w:pPr>
        <w:pStyle w:val="Odlomakpopisa"/>
        <w:numPr>
          <w:ilvl w:val="0"/>
          <w:numId w:val="1"/>
        </w:numPr>
        <w:spacing w:line="276" w:lineRule="auto"/>
        <w:jc w:val="both"/>
        <w:rPr>
          <w:b/>
          <w:sz w:val="24"/>
          <w:szCs w:val="24"/>
        </w:rPr>
      </w:pPr>
      <w:r>
        <w:rPr>
          <w:b/>
          <w:sz w:val="24"/>
          <w:szCs w:val="24"/>
        </w:rPr>
        <w:t xml:space="preserve"> Rješenje</w:t>
      </w:r>
      <w:r w:rsidRPr="00716BB4">
        <w:rPr>
          <w:b/>
          <w:sz w:val="24"/>
          <w:szCs w:val="24"/>
        </w:rPr>
        <w:t xml:space="preserve"> o imenovanju ravnatelja Dječjeg vrtića „Ivančice“ Ivanec</w:t>
      </w:r>
    </w:p>
    <w:p w:rsidR="00A20689" w:rsidRPr="006C3F7E" w:rsidRDefault="00A20689" w:rsidP="00A20689">
      <w:pPr>
        <w:spacing w:line="276" w:lineRule="auto"/>
        <w:jc w:val="both"/>
        <w:rPr>
          <w:b/>
          <w:sz w:val="12"/>
          <w:szCs w:val="12"/>
        </w:rPr>
      </w:pPr>
    </w:p>
    <w:p w:rsidR="00A20689" w:rsidRDefault="00A20689" w:rsidP="00A20689">
      <w:pPr>
        <w:pStyle w:val="Odlomakpopisa"/>
        <w:numPr>
          <w:ilvl w:val="0"/>
          <w:numId w:val="1"/>
        </w:numPr>
        <w:spacing w:line="276" w:lineRule="auto"/>
        <w:jc w:val="both"/>
        <w:rPr>
          <w:b/>
          <w:sz w:val="24"/>
          <w:szCs w:val="24"/>
        </w:rPr>
      </w:pPr>
      <w:r>
        <w:rPr>
          <w:b/>
          <w:sz w:val="24"/>
          <w:szCs w:val="24"/>
        </w:rPr>
        <w:t xml:space="preserve"> Z</w:t>
      </w:r>
      <w:r w:rsidRPr="00716BB4">
        <w:rPr>
          <w:b/>
          <w:sz w:val="24"/>
          <w:szCs w:val="24"/>
        </w:rPr>
        <w:t>aključ</w:t>
      </w:r>
      <w:r>
        <w:rPr>
          <w:b/>
          <w:sz w:val="24"/>
          <w:szCs w:val="24"/>
        </w:rPr>
        <w:t>a</w:t>
      </w:r>
      <w:r w:rsidRPr="00716BB4">
        <w:rPr>
          <w:b/>
          <w:sz w:val="24"/>
          <w:szCs w:val="24"/>
        </w:rPr>
        <w:t xml:space="preserve">k o prodaji nekretnine u vlasništvu Grada Ivanca, </w:t>
      </w:r>
      <w:proofErr w:type="spellStart"/>
      <w:r w:rsidRPr="00716BB4">
        <w:rPr>
          <w:b/>
          <w:sz w:val="24"/>
          <w:szCs w:val="24"/>
        </w:rPr>
        <w:t>kčbr</w:t>
      </w:r>
      <w:proofErr w:type="spellEnd"/>
      <w:r w:rsidRPr="00716BB4">
        <w:rPr>
          <w:b/>
          <w:sz w:val="24"/>
          <w:szCs w:val="24"/>
        </w:rPr>
        <w:t xml:space="preserve">. 1463/1 k.o. </w:t>
      </w:r>
      <w:proofErr w:type="spellStart"/>
      <w:r w:rsidRPr="00716BB4">
        <w:rPr>
          <w:b/>
          <w:sz w:val="24"/>
          <w:szCs w:val="24"/>
        </w:rPr>
        <w:t>Kaniža</w:t>
      </w:r>
      <w:proofErr w:type="spellEnd"/>
    </w:p>
    <w:p w:rsidR="00A20689" w:rsidRPr="00FD557A" w:rsidRDefault="00A20689" w:rsidP="00A20689">
      <w:pPr>
        <w:spacing w:line="276" w:lineRule="auto"/>
        <w:jc w:val="both"/>
        <w:rPr>
          <w:b/>
          <w:sz w:val="12"/>
          <w:szCs w:val="12"/>
        </w:rPr>
      </w:pPr>
    </w:p>
    <w:p w:rsidR="00792919" w:rsidRDefault="00792919" w:rsidP="0095680C"/>
    <w:p w:rsidR="00CE5C72" w:rsidRPr="001F159D" w:rsidRDefault="00CE5C72" w:rsidP="0095680C"/>
    <w:p w:rsidR="0020063F" w:rsidRDefault="0020063F" w:rsidP="0020063F">
      <w:pPr>
        <w:jc w:val="center"/>
        <w:rPr>
          <w:b/>
          <w:sz w:val="24"/>
          <w:szCs w:val="24"/>
        </w:rPr>
      </w:pPr>
      <w:r w:rsidRPr="006A7371">
        <w:rPr>
          <w:b/>
          <w:sz w:val="24"/>
          <w:szCs w:val="24"/>
        </w:rPr>
        <w:t>Aktualni sat</w:t>
      </w:r>
    </w:p>
    <w:p w:rsidR="0020063F" w:rsidRDefault="0020063F" w:rsidP="0020063F">
      <w:pPr>
        <w:jc w:val="both"/>
        <w:rPr>
          <w:b/>
          <w:sz w:val="24"/>
          <w:szCs w:val="24"/>
        </w:rPr>
      </w:pPr>
    </w:p>
    <w:p w:rsidR="00C438E3" w:rsidRDefault="0020063F" w:rsidP="0020063F">
      <w:pPr>
        <w:jc w:val="both"/>
      </w:pPr>
      <w:r w:rsidRPr="0020063F">
        <w:t xml:space="preserve">Vijećnička pitanja postavili su </w:t>
      </w:r>
      <w:r w:rsidR="00C438E3">
        <w:t xml:space="preserve">sljedeći </w:t>
      </w:r>
      <w:r w:rsidRPr="0020063F">
        <w:t>vijećnici</w:t>
      </w:r>
      <w:r w:rsidR="00CE5C72">
        <w:t>:</w:t>
      </w:r>
    </w:p>
    <w:p w:rsidR="00A352E3" w:rsidRDefault="00A352E3" w:rsidP="00A352E3">
      <w:pPr>
        <w:pStyle w:val="Odlomakpopisa"/>
        <w:ind w:left="708"/>
        <w:jc w:val="both"/>
      </w:pPr>
    </w:p>
    <w:p w:rsidR="00A352E3" w:rsidRDefault="00A352E3" w:rsidP="00A352E3">
      <w:pPr>
        <w:pStyle w:val="Odlomakpopisa"/>
        <w:numPr>
          <w:ilvl w:val="0"/>
          <w:numId w:val="27"/>
        </w:numPr>
        <w:jc w:val="both"/>
      </w:pPr>
      <w:r>
        <w:t xml:space="preserve">Tibor </w:t>
      </w:r>
      <w:proofErr w:type="spellStart"/>
      <w:r>
        <w:t>Surjak</w:t>
      </w:r>
      <w:proofErr w:type="spellEnd"/>
      <w:r>
        <w:t xml:space="preserve"> postavlja pitanje u svezi intervjua  gradonačelnika u povodu dodjele nagrade </w:t>
      </w:r>
      <w:proofErr w:type="spellStart"/>
      <w:r>
        <w:t>Financiral</w:t>
      </w:r>
      <w:proofErr w:type="spellEnd"/>
      <w:r>
        <w:t xml:space="preserve"> </w:t>
      </w:r>
      <w:proofErr w:type="spellStart"/>
      <w:r>
        <w:t>Times</w:t>
      </w:r>
      <w:proofErr w:type="spellEnd"/>
      <w:r>
        <w:t xml:space="preserve"> Gradu Ivancu, u kojem je izjavio da je to besplatna reklama Ivancu. S obzirom da se po nagradu putovalo u </w:t>
      </w:r>
      <w:proofErr w:type="spellStart"/>
      <w:r>
        <w:t>Cannes</w:t>
      </w:r>
      <w:proofErr w:type="spellEnd"/>
      <w:r>
        <w:t>, pita koliko je ljudi putovalo i koliko je taj put koštao Grad Ivanec.</w:t>
      </w:r>
    </w:p>
    <w:p w:rsidR="00A20689" w:rsidRDefault="000A258C" w:rsidP="00A352E3">
      <w:pPr>
        <w:pStyle w:val="Odlomakpopisa"/>
        <w:ind w:left="708"/>
        <w:jc w:val="both"/>
      </w:pPr>
      <w:r>
        <w:lastRenderedPageBreak/>
        <w:t>U tom kontekstu postavlja</w:t>
      </w:r>
      <w:r w:rsidR="00B25BD6">
        <w:t xml:space="preserve"> i </w:t>
      </w:r>
      <w:r>
        <w:t xml:space="preserve"> pitanje da li je točna informacija</w:t>
      </w:r>
      <w:r w:rsidR="00A20689">
        <w:t xml:space="preserve"> da je</w:t>
      </w:r>
      <w:r>
        <w:t xml:space="preserve"> tvrtka </w:t>
      </w:r>
      <w:proofErr w:type="spellStart"/>
      <w:r w:rsidR="00A20689">
        <w:t>Paul</w:t>
      </w:r>
      <w:proofErr w:type="spellEnd"/>
      <w:r w:rsidR="00A20689">
        <w:t xml:space="preserve"> Green </w:t>
      </w:r>
      <w:r>
        <w:t>iz Austrije htjela</w:t>
      </w:r>
      <w:r w:rsidR="00A20689">
        <w:t xml:space="preserve"> kupiti Ivančicu i dograditi </w:t>
      </w:r>
      <w:r>
        <w:t>dio tvornice</w:t>
      </w:r>
      <w:r w:rsidR="00A20689">
        <w:t xml:space="preserve">, što bi donijelo nova radna mjesta, ali </w:t>
      </w:r>
      <w:r>
        <w:t xml:space="preserve">je </w:t>
      </w:r>
      <w:r w:rsidR="00B25BD6">
        <w:t>vodstvo</w:t>
      </w:r>
      <w:r>
        <w:t xml:space="preserve"> tvornice tu ponudu odbilo.</w:t>
      </w:r>
      <w:r w:rsidR="00A20689">
        <w:t xml:space="preserve"> </w:t>
      </w:r>
      <w:r>
        <w:t xml:space="preserve">Stoga je </w:t>
      </w:r>
      <w:proofErr w:type="spellStart"/>
      <w:r>
        <w:t>Paul</w:t>
      </w:r>
      <w:proofErr w:type="spellEnd"/>
      <w:r>
        <w:t xml:space="preserve"> </w:t>
      </w:r>
      <w:r w:rsidR="00A20689">
        <w:t>Green novu tvornicu iz</w:t>
      </w:r>
      <w:r>
        <w:t>g</w:t>
      </w:r>
      <w:r w:rsidR="00A20689">
        <w:t xml:space="preserve">radio u Prelogu i </w:t>
      </w:r>
      <w:r w:rsidR="00B25BD6">
        <w:t xml:space="preserve">tamo </w:t>
      </w:r>
      <w:r w:rsidR="00A20689">
        <w:t xml:space="preserve">uložio 10 milijuna eura. </w:t>
      </w:r>
      <w:r w:rsidR="00247CC3">
        <w:t>Navodno da s</w:t>
      </w:r>
      <w:r w:rsidR="00A20689">
        <w:t xml:space="preserve">vakodnevno </w:t>
      </w:r>
      <w:r w:rsidR="00247CC3">
        <w:t>z Ivanca vozi autobus radnike</w:t>
      </w:r>
      <w:r w:rsidR="00A20689">
        <w:t xml:space="preserve"> za Prelog. Prema informacija</w:t>
      </w:r>
      <w:r w:rsidR="00247CC3">
        <w:t>ma</w:t>
      </w:r>
      <w:r w:rsidR="00A20689">
        <w:t xml:space="preserve"> za godinu dana u tvornici bi trebalo raditi 250, a nakon dvije godine očekuje se da bi </w:t>
      </w:r>
      <w:r w:rsidR="00247CC3">
        <w:t xml:space="preserve">u </w:t>
      </w:r>
      <w:r w:rsidR="00A20689">
        <w:t>njoj trebalo raditi 500-</w:t>
      </w:r>
      <w:proofErr w:type="spellStart"/>
      <w:r w:rsidR="00A20689">
        <w:t>tinjak</w:t>
      </w:r>
      <w:proofErr w:type="spellEnd"/>
      <w:r w:rsidR="00A20689">
        <w:t xml:space="preserve"> ljudi. Pita da li je u </w:t>
      </w:r>
      <w:proofErr w:type="spellStart"/>
      <w:r w:rsidR="00A20689">
        <w:t>Cannesu</w:t>
      </w:r>
      <w:proofErr w:type="spellEnd"/>
      <w:r w:rsidR="00A20689">
        <w:t xml:space="preserve"> bilo izaslanstvo iz Preloga ili je to bila </w:t>
      </w:r>
      <w:proofErr w:type="spellStart"/>
      <w:r w:rsidR="00A20689">
        <w:t>eksluziva</w:t>
      </w:r>
      <w:proofErr w:type="spellEnd"/>
      <w:r w:rsidR="00A20689">
        <w:t xml:space="preserve"> samo za ekspediciju iz</w:t>
      </w:r>
      <w:r w:rsidR="00B25BD6">
        <w:t xml:space="preserve"> Ivanca? Ne vidi</w:t>
      </w:r>
      <w:r w:rsidR="00A20689">
        <w:t xml:space="preserve"> </w:t>
      </w:r>
      <w:r w:rsidR="00247CC3">
        <w:t>gdje</w:t>
      </w:r>
      <w:r w:rsidR="00A20689">
        <w:t xml:space="preserve"> je tu interes grada jer propuštena je </w:t>
      </w:r>
      <w:r w:rsidR="00B25BD6">
        <w:t>investicija</w:t>
      </w:r>
      <w:r w:rsidR="00A20689">
        <w:t xml:space="preserve"> od 10 milijuna eura, a propušten</w:t>
      </w:r>
      <w:r w:rsidR="00247CC3">
        <w:t>a</w:t>
      </w:r>
      <w:r w:rsidR="00A20689">
        <w:t xml:space="preserve"> je i prilika da se zaposli još netko od naših sugrađana. Bez obzira na dobivenu nagradu u </w:t>
      </w:r>
      <w:proofErr w:type="spellStart"/>
      <w:r w:rsidR="00A20689">
        <w:t>Cannesu</w:t>
      </w:r>
      <w:proofErr w:type="spellEnd"/>
      <w:r w:rsidR="00A20689">
        <w:t>, izgleda da je ulagačka klima u Prelogu još povoljnija.</w:t>
      </w:r>
    </w:p>
    <w:p w:rsidR="00E122EC" w:rsidRDefault="00E122EC" w:rsidP="0020063F">
      <w:pPr>
        <w:jc w:val="both"/>
      </w:pPr>
    </w:p>
    <w:p w:rsidR="00E122EC" w:rsidRDefault="00E122EC" w:rsidP="00B25BD6">
      <w:pPr>
        <w:ind w:firstLine="708"/>
        <w:jc w:val="both"/>
      </w:pPr>
      <w:r>
        <w:t>Vijećnik traži pisani odgovor.</w:t>
      </w:r>
    </w:p>
    <w:p w:rsidR="00E122EC" w:rsidRDefault="00E122EC" w:rsidP="0020063F">
      <w:pPr>
        <w:jc w:val="both"/>
      </w:pPr>
    </w:p>
    <w:p w:rsidR="00E122EC" w:rsidRDefault="00E122EC" w:rsidP="00B25BD6">
      <w:pPr>
        <w:pStyle w:val="Odlomakpopisa"/>
        <w:numPr>
          <w:ilvl w:val="0"/>
          <w:numId w:val="27"/>
        </w:numPr>
        <w:jc w:val="both"/>
      </w:pPr>
      <w:r>
        <w:t>Stjepan Držaić pita zašto građani plaćaju grobnu naknadu, s obzirom da</w:t>
      </w:r>
      <w:r w:rsidR="00F84F67">
        <w:t xml:space="preserve"> je gradsko groblje u Ivancu u </w:t>
      </w:r>
      <w:r>
        <w:t>neredu</w:t>
      </w:r>
      <w:r w:rsidR="00B25BD6">
        <w:t>, obraslo travom</w:t>
      </w:r>
      <w:r>
        <w:t xml:space="preserve">? </w:t>
      </w:r>
    </w:p>
    <w:p w:rsidR="00A20689" w:rsidRDefault="00A20689" w:rsidP="0020063F">
      <w:pPr>
        <w:jc w:val="both"/>
      </w:pPr>
    </w:p>
    <w:p w:rsidR="00E122EC" w:rsidRDefault="00A20689" w:rsidP="00B25BD6">
      <w:pPr>
        <w:pStyle w:val="Odlomakpopisa"/>
        <w:numPr>
          <w:ilvl w:val="0"/>
          <w:numId w:val="27"/>
        </w:numPr>
        <w:jc w:val="both"/>
      </w:pPr>
      <w:r>
        <w:t xml:space="preserve">Mirko </w:t>
      </w:r>
      <w:proofErr w:type="spellStart"/>
      <w:r>
        <w:t>Žimrek</w:t>
      </w:r>
      <w:proofErr w:type="spellEnd"/>
      <w:r>
        <w:t xml:space="preserve"> postavlja pitanje </w:t>
      </w:r>
      <w:r w:rsidR="00E122EC">
        <w:t>što je gradonačelnik sa svojim zamjenicima, a i s obzirom da obnaša dužnost potpredsjednika Sabora, poduzeo da se pripomogne ovoj situaciji u Industriji mesa Ivanec, koja je prije dva tjedna otišla u stečaj</w:t>
      </w:r>
      <w:r w:rsidR="00F84F67">
        <w:t>, a radnici nisu od studenog primili plaće.</w:t>
      </w:r>
      <w:r w:rsidR="00E122EC">
        <w:t xml:space="preserve"> </w:t>
      </w:r>
    </w:p>
    <w:p w:rsidR="00E122EC" w:rsidRDefault="00E122EC" w:rsidP="0020063F">
      <w:pPr>
        <w:jc w:val="both"/>
      </w:pPr>
    </w:p>
    <w:p w:rsidR="0020063F" w:rsidRPr="0020063F" w:rsidRDefault="0020063F" w:rsidP="0020063F">
      <w:pPr>
        <w:jc w:val="both"/>
      </w:pPr>
      <w:r w:rsidRPr="0020063F">
        <w:t>Na pitanja vijećnika odgovorio je gradonačelnik Milorad Batinić</w:t>
      </w:r>
      <w:r w:rsidR="004972CB">
        <w:t>:</w:t>
      </w:r>
    </w:p>
    <w:p w:rsidR="0020063F" w:rsidRDefault="0020063F" w:rsidP="0020063F">
      <w:pPr>
        <w:jc w:val="both"/>
        <w:rPr>
          <w:b/>
          <w:sz w:val="24"/>
          <w:szCs w:val="24"/>
        </w:rPr>
      </w:pPr>
    </w:p>
    <w:p w:rsidR="00B25BD6" w:rsidRDefault="006C02FA" w:rsidP="00E122EC">
      <w:pPr>
        <w:pStyle w:val="Odlomakpopisa"/>
        <w:numPr>
          <w:ilvl w:val="0"/>
          <w:numId w:val="12"/>
        </w:numPr>
        <w:jc w:val="both"/>
      </w:pPr>
      <w:r>
        <w:t>Iako vijećnik traži odgovor u pisanom obliku, Milorad Batinić,</w:t>
      </w:r>
      <w:r w:rsidR="00E122EC">
        <w:t xml:space="preserve"> Lana Labaš – direktorica Poslovne zone Ivanec</w:t>
      </w:r>
      <w:r w:rsidR="00247CC3">
        <w:t>,</w:t>
      </w:r>
      <w:r w:rsidR="00E122EC">
        <w:t xml:space="preserve"> opovrgavaju informacije o </w:t>
      </w:r>
      <w:proofErr w:type="spellStart"/>
      <w:r w:rsidR="00E122EC">
        <w:t>Paul</w:t>
      </w:r>
      <w:proofErr w:type="spellEnd"/>
      <w:r w:rsidR="00E122EC">
        <w:t xml:space="preserve"> Greenu s obzirom da od njihove strane nije bilo upita za bilo kakva ulaganja u Ivancu</w:t>
      </w:r>
      <w:r w:rsidR="00F84F67">
        <w:t>, nisu poslali nik</w:t>
      </w:r>
      <w:r w:rsidR="00B25BD6">
        <w:t>ak</w:t>
      </w:r>
      <w:r w:rsidR="00F84F67">
        <w:t>vo pismo namjere, nisu se telefonski javili, nisu tražili, a niti su došli na bilo kak</w:t>
      </w:r>
      <w:r w:rsidR="00B25BD6">
        <w:t>a</w:t>
      </w:r>
      <w:r w:rsidR="00F84F67">
        <w:t>v razgovor u Gradsku vijećnicu. Grad ne može ulaziti niti se može uplitati u poslovnu politiku pojedinih tvrtki.</w:t>
      </w:r>
      <w:r>
        <w:t xml:space="preserve"> </w:t>
      </w:r>
    </w:p>
    <w:p w:rsidR="00CE1E05" w:rsidRDefault="00F84F67" w:rsidP="00B25BD6">
      <w:pPr>
        <w:pStyle w:val="Odlomakpopisa"/>
        <w:jc w:val="both"/>
      </w:pPr>
      <w:r>
        <w:t>V</w:t>
      </w:r>
      <w:r w:rsidR="006C02FA">
        <w:t xml:space="preserve">ijećnik Luka Lančić, koji je </w:t>
      </w:r>
      <w:r w:rsidR="00B25BD6">
        <w:t xml:space="preserve">ujedno i </w:t>
      </w:r>
      <w:r w:rsidR="006C02FA">
        <w:t>zaposlenik tvrtke Ivančica</w:t>
      </w:r>
      <w:r w:rsidR="00B25BD6">
        <w:t>,</w:t>
      </w:r>
      <w:r w:rsidR="006C02FA">
        <w:t xml:space="preserve"> opovrgava informacije iznije</w:t>
      </w:r>
      <w:r w:rsidR="00B25BD6">
        <w:t>te o</w:t>
      </w:r>
      <w:r>
        <w:t xml:space="preserve">d strane vijećnika </w:t>
      </w:r>
      <w:proofErr w:type="spellStart"/>
      <w:r>
        <w:t>Surjaka</w:t>
      </w:r>
      <w:proofErr w:type="spellEnd"/>
      <w:r>
        <w:t xml:space="preserve">, istaknuvši da je tvrtka </w:t>
      </w:r>
      <w:proofErr w:type="spellStart"/>
      <w:r>
        <w:t>Paul</w:t>
      </w:r>
      <w:proofErr w:type="spellEnd"/>
      <w:r>
        <w:t xml:space="preserve"> Green imala svoje razloge zbog kojih je ulaganje odlučila ostvariti u Prelogu, a ne u Ivancu.</w:t>
      </w:r>
    </w:p>
    <w:p w:rsidR="000A258C" w:rsidRDefault="000A258C" w:rsidP="000A258C">
      <w:pPr>
        <w:pStyle w:val="Odlomakpopisa"/>
        <w:jc w:val="both"/>
      </w:pPr>
      <w:r>
        <w:t xml:space="preserve">Također, gradonačelnik ističe da je Grad Ivanec prošle godine, kao jedan od samo dva grada u Hrvatskoj, u međunarodnom projektu koji je financirala njemačka Vlada, dobio BFC znak (grad s prijateljskim okružjem prema investitorima). Kad je Financial </w:t>
      </w:r>
      <w:proofErr w:type="spellStart"/>
      <w:r>
        <w:t>Times</w:t>
      </w:r>
      <w:proofErr w:type="spellEnd"/>
      <w:r>
        <w:t xml:space="preserve"> raspisao natječaj, Grad Ivanec javio se kako bi u nezavisnoj konkurenciji, gdje nema nikakvog lobiranja, potvrdio certifikat i provjerio kvalitetu svojih strategija na jednoj tako visokoj poslovnoj međunarodnoj </w:t>
      </w:r>
      <w:r w:rsidR="00B25BD6">
        <w:t>razini. U konkurenciji 182 grad</w:t>
      </w:r>
      <w:r>
        <w:t>a</w:t>
      </w:r>
      <w:r w:rsidR="00B25BD6">
        <w:t xml:space="preserve"> iz</w:t>
      </w:r>
      <w:r>
        <w:t xml:space="preserve"> cijele Europe s manje od 100.000 stanovnika, Ivanec je dobio nagradu. Budući da je riječ o velikom uspjehu ne samo za Ivanec, već</w:t>
      </w:r>
      <w:r w:rsidR="00247CC3">
        <w:t xml:space="preserve"> i za Republiku</w:t>
      </w:r>
      <w:r>
        <w:t xml:space="preserve"> Hrvatsku jer nijedan drugi grad nije bio nominiran</w:t>
      </w:r>
      <w:r w:rsidR="00247CC3">
        <w:t>.</w:t>
      </w:r>
      <w:r>
        <w:t xml:space="preserve"> </w:t>
      </w:r>
      <w:r w:rsidR="00247CC3">
        <w:t>U</w:t>
      </w:r>
      <w:r>
        <w:t xml:space="preserve"> Francusku su išle dvije pre</w:t>
      </w:r>
      <w:r w:rsidR="00B25BD6">
        <w:t>d</w:t>
      </w:r>
      <w:r>
        <w:t>stavnice Grada, pri čemu je izaslanstvo predstavljalo i Republiku Hrvatsku. U tom tjednu Ivanec je dobio golemu reklamu, sve televizije i nacionalni mediji i portali prenijeli su vijest. S obzirom na činjenicu koliko stoji jedna sekunda  reklame na televiziji, onda je novac utro</w:t>
      </w:r>
      <w:r w:rsidR="00B25BD6">
        <w:t>š</w:t>
      </w:r>
      <w:r>
        <w:t>en na putovanje minimalan u odnosu na dugoročnu vrijednu besplatnu reklamu koju je Ivanec dobio.</w:t>
      </w:r>
    </w:p>
    <w:p w:rsidR="00B25BD6" w:rsidRDefault="00B25BD6" w:rsidP="00B25BD6">
      <w:pPr>
        <w:jc w:val="both"/>
      </w:pPr>
    </w:p>
    <w:p w:rsidR="00F84F67" w:rsidRDefault="00F84F67" w:rsidP="00F84F67">
      <w:pPr>
        <w:pStyle w:val="Odlomakpopisa"/>
        <w:numPr>
          <w:ilvl w:val="0"/>
          <w:numId w:val="12"/>
        </w:numPr>
        <w:jc w:val="both"/>
      </w:pPr>
      <w:r>
        <w:t>Navedeni problem je uočen i s tvrtkom Ivkom je održan sastanak</w:t>
      </w:r>
      <w:r w:rsidR="006C02FA">
        <w:t xml:space="preserve"> u svezi održavanja groblja. Sukladno Programu održavanja pojedini dijelovi groblja se prskaju, a određeni kose. Razlog što groblje nije održavano je taj što je ove godine ranija vegetacija te vremenski uvjeti (kišno vrijeme) nisu bili prikladni za prskanje jer herbicidi ne bi djelovali.</w:t>
      </w:r>
      <w:r>
        <w:t xml:space="preserve"> Također, Ivkom je u prošlom razdoblju imao više od 120 pogreba pokojnika. Za izvršenje tih poslova na vrijeme trebalo bi zaposliti više </w:t>
      </w:r>
      <w:r>
        <w:lastRenderedPageBreak/>
        <w:t>radnika, što bi za sobom povuklo i povećanju cijene usluga i grobne naknade, a to nam nije u cilju.</w:t>
      </w:r>
    </w:p>
    <w:p w:rsidR="00B25BD6" w:rsidRDefault="00B25BD6" w:rsidP="00B25BD6">
      <w:pPr>
        <w:pStyle w:val="Odlomakpopisa"/>
        <w:jc w:val="both"/>
      </w:pPr>
    </w:p>
    <w:p w:rsidR="006C02FA" w:rsidRDefault="006C02FA" w:rsidP="006C02FA">
      <w:pPr>
        <w:pStyle w:val="Odlomakpopisa"/>
        <w:numPr>
          <w:ilvl w:val="0"/>
          <w:numId w:val="12"/>
        </w:numPr>
        <w:jc w:val="both"/>
      </w:pPr>
      <w:r>
        <w:t xml:space="preserve">U svezi poduzetih radnji glede tvrtke Industrija mesa, odgovara da je održan sastanak u Gradu s predstavnicima sindikata i radnika te je zatražen popis radnika kako bi im se prolongirala naplata gradskih </w:t>
      </w:r>
      <w:r w:rsidR="00F84F67">
        <w:t>davanja</w:t>
      </w:r>
      <w:r>
        <w:t xml:space="preserve">. Također, </w:t>
      </w:r>
      <w:r w:rsidR="00E7280B">
        <w:t xml:space="preserve">s HEP-om </w:t>
      </w:r>
      <w:r w:rsidR="00F84F67">
        <w:t xml:space="preserve">i </w:t>
      </w:r>
      <w:proofErr w:type="spellStart"/>
      <w:r w:rsidR="00F84F67">
        <w:t>Ivkomom</w:t>
      </w:r>
      <w:proofErr w:type="spellEnd"/>
      <w:r w:rsidR="00F84F67">
        <w:t xml:space="preserve"> </w:t>
      </w:r>
      <w:r w:rsidR="00E7280B">
        <w:t>je</w:t>
      </w:r>
      <w:r w:rsidR="00F84F67">
        <w:t xml:space="preserve"> dogovoreno da im se ne isključe</w:t>
      </w:r>
      <w:r w:rsidR="00E7280B">
        <w:t xml:space="preserve"> struja</w:t>
      </w:r>
      <w:r w:rsidR="00F84F67">
        <w:t xml:space="preserve"> i voda, kako ne bi propale zalihe robe u </w:t>
      </w:r>
      <w:r w:rsidR="00B25BD6">
        <w:t>hladnjačama</w:t>
      </w:r>
      <w:r w:rsidR="00E7280B">
        <w:t xml:space="preserve">. Na žalost, kao potpredsjednik Sabora ne </w:t>
      </w:r>
      <w:r w:rsidR="00F84F67">
        <w:t>mogu utjecati na politiku tvrtke koja je u privatnom vlasništvu.</w:t>
      </w:r>
    </w:p>
    <w:p w:rsidR="00E7280B" w:rsidRDefault="00E7280B" w:rsidP="00E7280B">
      <w:pPr>
        <w:pStyle w:val="Odlomakpopisa"/>
        <w:jc w:val="both"/>
      </w:pPr>
      <w:r>
        <w:t xml:space="preserve">Zamjenik gradonačelnika Branko Putarek </w:t>
      </w:r>
      <w:r w:rsidR="00247CC3">
        <w:t>pojašnjava razloge</w:t>
      </w:r>
      <w:r>
        <w:t xml:space="preserve"> zbog kojih je došlo do stečaja Industrije mesa.</w:t>
      </w:r>
    </w:p>
    <w:p w:rsidR="00E122EC" w:rsidRDefault="00E122EC" w:rsidP="00E122EC">
      <w:pPr>
        <w:pStyle w:val="Odlomakpopisa"/>
        <w:jc w:val="both"/>
      </w:pPr>
    </w:p>
    <w:p w:rsidR="00297BF1" w:rsidRDefault="00297BF1" w:rsidP="0020063F">
      <w:pPr>
        <w:jc w:val="both"/>
      </w:pPr>
      <w:r>
        <w:t>Više nije bilo pitanja ni prijedloga vijećnika pa predsjednik zaključuje aktualni sat i prelazi na točke dnevnog reda.</w:t>
      </w:r>
    </w:p>
    <w:p w:rsidR="00406667" w:rsidRPr="00C67212" w:rsidRDefault="00406667" w:rsidP="0020063F">
      <w:pPr>
        <w:jc w:val="both"/>
      </w:pPr>
    </w:p>
    <w:p w:rsidR="00C4155D" w:rsidRPr="001520BC" w:rsidRDefault="00C4155D" w:rsidP="0020063F">
      <w:pPr>
        <w:jc w:val="both"/>
        <w:rPr>
          <w:b/>
          <w:sz w:val="10"/>
          <w:szCs w:val="10"/>
        </w:rPr>
      </w:pPr>
    </w:p>
    <w:p w:rsidR="0020063F" w:rsidRDefault="0020063F" w:rsidP="0020063F">
      <w:pPr>
        <w:ind w:left="360"/>
        <w:jc w:val="center"/>
        <w:rPr>
          <w:b/>
          <w:sz w:val="10"/>
          <w:szCs w:val="10"/>
        </w:rPr>
      </w:pPr>
    </w:p>
    <w:p w:rsidR="00CE5C72" w:rsidRPr="001520BC" w:rsidRDefault="00CE5C72" w:rsidP="0020063F">
      <w:pPr>
        <w:ind w:left="360"/>
        <w:jc w:val="center"/>
        <w:rPr>
          <w:b/>
          <w:sz w:val="10"/>
          <w:szCs w:val="10"/>
        </w:rPr>
      </w:pPr>
    </w:p>
    <w:p w:rsidR="0020063F" w:rsidRDefault="0020063F" w:rsidP="0020063F">
      <w:pPr>
        <w:jc w:val="center"/>
        <w:rPr>
          <w:b/>
          <w:sz w:val="24"/>
          <w:szCs w:val="24"/>
        </w:rPr>
      </w:pPr>
      <w:r>
        <w:rPr>
          <w:b/>
          <w:sz w:val="24"/>
          <w:szCs w:val="24"/>
        </w:rPr>
        <w:t>TOČKA 1.</w:t>
      </w:r>
    </w:p>
    <w:p w:rsidR="0020063F" w:rsidRDefault="00E122EC" w:rsidP="0020063F">
      <w:pPr>
        <w:jc w:val="center"/>
        <w:rPr>
          <w:b/>
          <w:sz w:val="24"/>
          <w:szCs w:val="24"/>
        </w:rPr>
      </w:pPr>
      <w:r>
        <w:rPr>
          <w:b/>
          <w:sz w:val="24"/>
          <w:szCs w:val="24"/>
        </w:rPr>
        <w:t>Zapisnik sa 6</w:t>
      </w:r>
      <w:r w:rsidR="0020063F" w:rsidRPr="0020063F">
        <w:rPr>
          <w:b/>
          <w:sz w:val="24"/>
          <w:szCs w:val="24"/>
        </w:rPr>
        <w:t xml:space="preserve">. sjednice Gradskog vijeća  održane </w:t>
      </w:r>
    </w:p>
    <w:p w:rsidR="0020063F" w:rsidRPr="0020063F" w:rsidRDefault="00E122EC" w:rsidP="0020063F">
      <w:pPr>
        <w:jc w:val="center"/>
        <w:rPr>
          <w:b/>
          <w:sz w:val="24"/>
          <w:szCs w:val="24"/>
        </w:rPr>
      </w:pPr>
      <w:r>
        <w:rPr>
          <w:b/>
          <w:sz w:val="24"/>
          <w:szCs w:val="24"/>
        </w:rPr>
        <w:t>10. ožujka 2014</w:t>
      </w:r>
      <w:r w:rsidR="0020063F" w:rsidRPr="0020063F">
        <w:rPr>
          <w:b/>
          <w:sz w:val="24"/>
          <w:szCs w:val="24"/>
        </w:rPr>
        <w:t>.  godine</w:t>
      </w:r>
    </w:p>
    <w:p w:rsidR="00BE7F82" w:rsidRDefault="00BE7F82" w:rsidP="00BE7F82">
      <w:pPr>
        <w:jc w:val="both"/>
      </w:pPr>
    </w:p>
    <w:p w:rsidR="007D1030" w:rsidRDefault="00BE7F82" w:rsidP="00BE7F82">
      <w:pPr>
        <w:jc w:val="both"/>
      </w:pPr>
      <w:r>
        <w:t>Nakon provedenog glasanja p</w:t>
      </w:r>
      <w:r w:rsidR="0020063F">
        <w:t>red</w:t>
      </w:r>
      <w:r w:rsidR="00906ABA">
        <w:t>sjednik konstatira da je svih 1</w:t>
      </w:r>
      <w:r w:rsidR="00E122EC">
        <w:t>5</w:t>
      </w:r>
      <w:r w:rsidR="0020063F">
        <w:t xml:space="preserve"> nazočnih vijećnika glasovalo „za“ te  je jednoglasno, bez primjedaba, usvojen Zapisnik s</w:t>
      </w:r>
      <w:r w:rsidR="00E122EC">
        <w:t>a</w:t>
      </w:r>
      <w:r w:rsidR="0020063F">
        <w:t xml:space="preserve"> </w:t>
      </w:r>
      <w:r w:rsidR="00E122EC">
        <w:t>6</w:t>
      </w:r>
      <w:r w:rsidR="0020063F">
        <w:t xml:space="preserve">. sjednice Gradskog vijeća održane </w:t>
      </w:r>
      <w:r w:rsidR="00E122EC">
        <w:t>10. ožujka 2014</w:t>
      </w:r>
      <w:r w:rsidR="0020063F">
        <w:t>. godine.</w:t>
      </w:r>
    </w:p>
    <w:p w:rsidR="00906ABA" w:rsidRDefault="00906ABA" w:rsidP="00BE7F82">
      <w:pPr>
        <w:jc w:val="both"/>
      </w:pPr>
    </w:p>
    <w:p w:rsidR="00906ABA" w:rsidRDefault="00906ABA" w:rsidP="00BE7F82">
      <w:pPr>
        <w:jc w:val="both"/>
      </w:pPr>
    </w:p>
    <w:p w:rsidR="00CE5C72" w:rsidRDefault="00CE5C72" w:rsidP="00BE7F82">
      <w:pPr>
        <w:jc w:val="both"/>
      </w:pPr>
    </w:p>
    <w:p w:rsidR="00906ABA" w:rsidRDefault="00906ABA" w:rsidP="00545DB3">
      <w:pPr>
        <w:jc w:val="center"/>
        <w:rPr>
          <w:b/>
          <w:sz w:val="24"/>
          <w:szCs w:val="24"/>
        </w:rPr>
      </w:pPr>
      <w:r>
        <w:rPr>
          <w:b/>
          <w:sz w:val="24"/>
          <w:szCs w:val="24"/>
        </w:rPr>
        <w:t>TOČKA 2.</w:t>
      </w:r>
    </w:p>
    <w:p w:rsidR="00E122EC" w:rsidRDefault="00E122EC" w:rsidP="00E122EC">
      <w:pPr>
        <w:jc w:val="center"/>
        <w:rPr>
          <w:b/>
          <w:sz w:val="24"/>
          <w:szCs w:val="24"/>
        </w:rPr>
      </w:pPr>
      <w:r w:rsidRPr="00E122EC">
        <w:rPr>
          <w:b/>
          <w:sz w:val="24"/>
          <w:szCs w:val="24"/>
        </w:rPr>
        <w:t xml:space="preserve">Odluka o donošenju Strategije razvoja Grada Ivanca za razdoblje </w:t>
      </w:r>
    </w:p>
    <w:p w:rsidR="00E122EC" w:rsidRPr="00E122EC" w:rsidRDefault="00E122EC" w:rsidP="00E122EC">
      <w:pPr>
        <w:jc w:val="center"/>
        <w:rPr>
          <w:b/>
          <w:sz w:val="24"/>
          <w:szCs w:val="24"/>
        </w:rPr>
      </w:pPr>
      <w:r w:rsidRPr="00E122EC">
        <w:rPr>
          <w:b/>
          <w:sz w:val="24"/>
          <w:szCs w:val="24"/>
        </w:rPr>
        <w:t>2014. – 2020. godine</w:t>
      </w:r>
    </w:p>
    <w:p w:rsidR="00E122EC" w:rsidRDefault="00E122EC" w:rsidP="00906ABA">
      <w:pPr>
        <w:jc w:val="both"/>
      </w:pPr>
    </w:p>
    <w:p w:rsidR="003A2036" w:rsidRDefault="00E122EC" w:rsidP="00906ABA">
      <w:pPr>
        <w:jc w:val="both"/>
      </w:pPr>
      <w:r>
        <w:t xml:space="preserve">Uvodno obrazloženje podnijela je Maja Darabuš  navodeći da je u ostvarivanju svojih ciljeva, odnosno kako bi stvorio preduvjete za održivi i dugoročni razvoj grada, stvorila se potreba planskog pristupa u razvoju grada, odnosno prišlo se proceduri izrade Strategije razvoja </w:t>
      </w:r>
      <w:r w:rsidR="008811ED">
        <w:t>grada, u skladu sa smjernicama razvoja Republike Hrvatske, razvojnim programima EU, strategiji razvoja na županijskog razini. To ne znači da do sada nije postojao dokument koji je određivao smjer, razvoj</w:t>
      </w:r>
      <w:r w:rsidR="00CF17D6">
        <w:t xml:space="preserve"> grada, međutim, postojeći dokument bilo je potrebno revidirati i uskladiti s regulativom i programima Europske unije. Proces se odvijao u nekoliko faza, pa tako se krenulo od sveobuhvatne analize postojećeg stanja po sektorima – prirodni resursi, okoliš, infrastruktura, gospodarstvo, društvene djelatnosti, upravljanje razvojem, a isti su ključni za razvoj lokalne zajednice. Time su prepoznate snage, slabosti, prilike i prijetnje u razvoju grada te je iz javne rasprave na Partnerskim odborima proizašla vizija razvoja grada, strateški ciljevi, prioriteti i mjere za provođenje ciljeva. Vizija grada Ivanca obuhvaća i primjenjuje se na sektore: zaštita okoliša, infrastrukture, energetike, gospodarstva, poljoprivrede, turizma, obrazovanja, zdravstva i socijalne skrbi, kulture, sporta i civilnog društva. Temeljem gore navedenih elemenata definirala se baza projekata i projektnih prijedloga, ideja. Kako se radi o projektima velike vrijednosti, trenutno baza projekata, a temeljem raspoloživih podataka, doseže vrijednost od oko 320.000.000,00 kuna, na godišnjoj razini donositi će se akcijski planovi provede Strategije razvoja. Akcijskim planovima definirati će se modeli financiranja, osobe zadužene za provedbu, praćenje i izvještavanje, vremenski tijek provedbe projekata te potreba izvještavanja o provođenju akcijskog plana. Kako su u izradi Strategije razvoja Grada Ivanca za razdoblje 2014. – 20</w:t>
      </w:r>
      <w:r w:rsidR="00B7671F">
        <w:t>2</w:t>
      </w:r>
      <w:r w:rsidR="00CF17D6">
        <w:t xml:space="preserve">0. godine sudjelovali subjekti iz svih sektora zajednice – civilnog, društvenog i gospodarskog kroz javne rasprave, te se svim zainteresiranim osobama dala mogućnost da sudjeluju u definiranju razvojnog dokumenta, </w:t>
      </w:r>
      <w:r w:rsidR="00CF17D6">
        <w:lastRenderedPageBreak/>
        <w:t>smatramo da je time poštivana metodologija izrade dokumenta takve vrste. Da bi proces strateškog planiranja bio kompletan, odnosno kako bi se pratio tijek provedbe prioriteta, ciljeva proizašlih iz predloženog dokumenta, na godišnjoj razini izrađivati će se i predlagati predstavničkom tijelu akcijski planovi provedbe, a istim će se odrediti i način izvještavanja o ostvarivanju prioriteta, ciljeva i projekata.</w:t>
      </w:r>
    </w:p>
    <w:p w:rsidR="00CF17D6" w:rsidRDefault="00CF17D6" w:rsidP="00906ABA">
      <w:pPr>
        <w:jc w:val="both"/>
      </w:pPr>
      <w:r>
        <w:t xml:space="preserve">  </w:t>
      </w:r>
    </w:p>
    <w:p w:rsidR="00906ABA" w:rsidRPr="00BE7F82" w:rsidRDefault="00906ABA" w:rsidP="00906ABA">
      <w:pPr>
        <w:ind w:left="426" w:hanging="426"/>
      </w:pPr>
      <w:r w:rsidRPr="00BE7F82">
        <w:t>Otvorena je rasprava.</w:t>
      </w:r>
    </w:p>
    <w:p w:rsidR="00906ABA" w:rsidRDefault="00906ABA" w:rsidP="00906ABA">
      <w:pPr>
        <w:ind w:left="426" w:hanging="426"/>
      </w:pPr>
    </w:p>
    <w:p w:rsidR="00F84F67" w:rsidRPr="00B25BD6" w:rsidRDefault="003A2036" w:rsidP="006E6250">
      <w:pPr>
        <w:shd w:val="clear" w:color="auto" w:fill="FFFFFF" w:themeFill="background1"/>
        <w:jc w:val="both"/>
      </w:pPr>
      <w:r w:rsidRPr="00B25BD6">
        <w:t>Mirko Žimbrek:</w:t>
      </w:r>
      <w:r w:rsidR="00E7280B" w:rsidRPr="00B25BD6">
        <w:t xml:space="preserve"> </w:t>
      </w:r>
      <w:r w:rsidR="006E6250" w:rsidRPr="00B25BD6">
        <w:t>S obzirom da u Strategiji piše da se poljoprivredna proizvodnja bazira na oraničnim kulturama i livadama u području  rijeke Bednje, dok u brdskim dijelovima prevladavaju vinogradi i voćnjaci, iznosi primjedbu da je područje uz rijeku Bednju zapušteno i neobrađeno. U Strategiji je naveden podatak Hrvatske poljoprivredne agen</w:t>
      </w:r>
      <w:r w:rsidR="00B25BD6">
        <w:t>cije prema kojem se povećavao</w:t>
      </w:r>
      <w:r w:rsidR="006E6250" w:rsidRPr="00B25BD6">
        <w:t xml:space="preserve"> broj stočnog fonda, a njegovo je mišljenje da ćemo kroz godinu dana krave moći vidjeti jedino u zoološkom vrtu.</w:t>
      </w:r>
      <w:r w:rsidR="00B25BD6">
        <w:t xml:space="preserve"> I</w:t>
      </w:r>
      <w:r w:rsidR="00F84F67" w:rsidRPr="00B25BD6">
        <w:t xml:space="preserve">zražava sumnju u svezi točnosti </w:t>
      </w:r>
      <w:r w:rsidR="00B25BD6">
        <w:t>navedenih</w:t>
      </w:r>
      <w:r w:rsidR="00F84F67" w:rsidRPr="00B25BD6">
        <w:t xml:space="preserve"> brojčanih p</w:t>
      </w:r>
      <w:r w:rsidR="00B25BD6">
        <w:t>odataka u Strategiji.</w:t>
      </w:r>
    </w:p>
    <w:p w:rsidR="006E6250" w:rsidRDefault="006E6250" w:rsidP="008345F7"/>
    <w:p w:rsidR="00DD08EA" w:rsidRDefault="006E6250" w:rsidP="006E6250">
      <w:pPr>
        <w:jc w:val="both"/>
      </w:pPr>
      <w:r>
        <w:t xml:space="preserve">Milorad Batinić: Objašnjava da su podaci navedeni u Strategiji podaci koji su službeno dostupni – iz AKORD sustava. Projekt okrupnjavanja zemljišta ranijih je godina bio kandidiran prema resornim ministarstvima, međutim nije bilo odaziva. Određene promjene u regulativi možda će potaknuti neke projekte okrupnjavanja. Grad Ivanec organizirao je sa zadrugom Varaždinsko povrće sastanak na temu mogućnosti proizvodnje povrća na sitnim posjedima, isto je oglašeno putem medija, web stranice, Radio Ivanca. Govorilo </w:t>
      </w:r>
      <w:r w:rsidR="00DD08EA">
        <w:t>s</w:t>
      </w:r>
      <w:r>
        <w:t xml:space="preserve">e o mogućnosti proizvodnje, dati su </w:t>
      </w:r>
      <w:proofErr w:type="spellStart"/>
      <w:r>
        <w:t>inputi</w:t>
      </w:r>
      <w:proofErr w:type="spellEnd"/>
      <w:r>
        <w:t xml:space="preserve"> za proizvodnju, ali svega 4 građana su se odazvala (2 iz Ivanca, a 2 iz </w:t>
      </w:r>
      <w:proofErr w:type="spellStart"/>
      <w:r>
        <w:t>Maruševca</w:t>
      </w:r>
      <w:proofErr w:type="spellEnd"/>
      <w:r>
        <w:t>), što dovoljno govori o zainteresirano</w:t>
      </w:r>
      <w:r w:rsidR="00247CC3">
        <w:t>st</w:t>
      </w:r>
      <w:r>
        <w:t xml:space="preserve"> građana Ivanca o poljoprivrednoj proizvodnji na sitnim posjedima.</w:t>
      </w:r>
      <w:r w:rsidR="00DD08EA">
        <w:t xml:space="preserve"> </w:t>
      </w:r>
      <w:r>
        <w:t xml:space="preserve"> </w:t>
      </w:r>
    </w:p>
    <w:p w:rsidR="006E6250" w:rsidRDefault="006E6250" w:rsidP="006E6250">
      <w:pPr>
        <w:jc w:val="both"/>
      </w:pPr>
    </w:p>
    <w:p w:rsidR="006E6250" w:rsidRDefault="006E6250" w:rsidP="006E6250">
      <w:pPr>
        <w:jc w:val="both"/>
      </w:pPr>
      <w:r>
        <w:t>Vladimir Lacković: Ova Strategija je dosta opsežna, apstraktna materija u smislu što se odnosi na budućnost do 2020. godine</w:t>
      </w:r>
      <w:r w:rsidR="00CE5C72">
        <w:t>,</w:t>
      </w:r>
      <w:r>
        <w:t xml:space="preserve"> što se smjera napraviti. U istoj nije uočen ravnomjeran razvoj cijelog gradskog područja, jer ruralni dio, koji čini 2/3 stanovništva, uopće nije spomenut. Spomenute su samo politički interesantne lokacije, a prioritetnih nema. U cijeloj Županiji nema lošije ceste od ceste u </w:t>
      </w:r>
      <w:proofErr w:type="spellStart"/>
      <w:r>
        <w:t>Osečkoj</w:t>
      </w:r>
      <w:proofErr w:type="spellEnd"/>
      <w:r>
        <w:t xml:space="preserve">. Ceste koje se grade drugdje navedene su, a ove ceste u </w:t>
      </w:r>
      <w:proofErr w:type="spellStart"/>
      <w:r>
        <w:t>Osečkoj</w:t>
      </w:r>
      <w:proofErr w:type="spellEnd"/>
      <w:r>
        <w:t xml:space="preserve"> po kojoj vozi autobus nema. Strategija samo bombastično zvuči, ali ne doživljavam je tako. U takvoj Strategiji ne vidim perspektivu.</w:t>
      </w:r>
    </w:p>
    <w:p w:rsidR="006E6250" w:rsidRDefault="006E6250" w:rsidP="006E6250">
      <w:pPr>
        <w:jc w:val="both"/>
      </w:pPr>
    </w:p>
    <w:p w:rsidR="006E6250" w:rsidRDefault="00DD08EA" w:rsidP="006E6250">
      <w:pPr>
        <w:jc w:val="both"/>
      </w:pPr>
      <w:r>
        <w:t xml:space="preserve">Milorad Batinić: </w:t>
      </w:r>
      <w:r w:rsidRPr="00DD08EA">
        <w:t xml:space="preserve">Istina je da se radio o vrlo opsežnom dokumentu, koji je rađen prema propisanim metodologijama. Napisan je na temelju ranijeg Gradskog operativnog plana. Održavani su sastanci s partnerskim odborima iz sektora gospodarstva, komunalne infrastrukture, društvenih djelatnosti, koji su svojim prijedlozima i sugestijama dali svoj prilog formiranju ove Strategije. Strategija je bila dostupa i na web stranici Grada Ivanca i svoje prijedloge mogli su dati i građani.  </w:t>
      </w:r>
      <w:r w:rsidR="006E6250">
        <w:t xml:space="preserve">Ovo Vijeće donijelo je Strategiju modernizacije nerazvrstanih cesta u čijem obuhvatu su županijske i lokalne prometnice, definirano je </w:t>
      </w:r>
      <w:r w:rsidR="00962802">
        <w:t xml:space="preserve">rješavanje problema prometnica te ujedno i stanje pojedinih prometnica. </w:t>
      </w:r>
      <w:r w:rsidR="006E6250">
        <w:t xml:space="preserve">Smatra da ima puno lošijih cesta te kategorije ceste istog ili jačeg opterećenja od ceste u </w:t>
      </w:r>
      <w:proofErr w:type="spellStart"/>
      <w:r w:rsidR="006E6250">
        <w:t>Osečke</w:t>
      </w:r>
      <w:proofErr w:type="spellEnd"/>
      <w:r w:rsidR="006E6250">
        <w:t xml:space="preserve"> te kao primjer navodi ceste u Ivanečkom Vrhovcu i </w:t>
      </w:r>
      <w:proofErr w:type="spellStart"/>
      <w:r w:rsidR="006E6250">
        <w:t>Salinovcu</w:t>
      </w:r>
      <w:proofErr w:type="spellEnd"/>
      <w:r w:rsidR="006E6250">
        <w:t xml:space="preserve">. Na cesti u </w:t>
      </w:r>
      <w:proofErr w:type="spellStart"/>
      <w:r w:rsidR="006E6250">
        <w:t>Osečkoj</w:t>
      </w:r>
      <w:proofErr w:type="spellEnd"/>
      <w:r w:rsidR="006E6250">
        <w:t xml:space="preserve"> su urađene određene intervencije, međutim još uvijek nije dovoljno široka te će Grad u suradnji sa ŽUC-om i Mjesnim odborom izvidjeti mogućnost proširenja ceste na određenim dijelovima. </w:t>
      </w:r>
    </w:p>
    <w:p w:rsidR="006E6250" w:rsidRDefault="006E6250" w:rsidP="006E6250">
      <w:pPr>
        <w:jc w:val="both"/>
      </w:pPr>
    </w:p>
    <w:p w:rsidR="00DD08EA" w:rsidRDefault="00DD08EA" w:rsidP="00DD08EA">
      <w:pPr>
        <w:jc w:val="both"/>
      </w:pPr>
      <w:r>
        <w:t>Lana Labaš: Kod prijave na vanjske izvore financiranja uvijek se traži usklađenost s dokumentacijom na lokalnoj, županijskoj i nacionalnoj razini  i  uvijek se poziva na Strategiju.</w:t>
      </w:r>
    </w:p>
    <w:p w:rsidR="00DD08EA" w:rsidRDefault="00DD08EA" w:rsidP="006E6250">
      <w:pPr>
        <w:jc w:val="both"/>
      </w:pPr>
    </w:p>
    <w:p w:rsidR="00E27ED1" w:rsidRDefault="006E6250" w:rsidP="00A175B3">
      <w:pPr>
        <w:jc w:val="both"/>
      </w:pPr>
      <w:r>
        <w:t xml:space="preserve">Stanko Rožman: Ne slaže se s konstatacijom vijećnika Lackovića te navodi iz Strategije mjeru 2.11. izgradnja regionalne prometne infrastrukture, mjeru 2.1.2. modernizacija i izgradnja lokalne prometne infrastrukture te mjeru 2.1.3. modernizacija i izgradnja komunalne infrastrukture. Ne možemo očekivati da će prometnica u </w:t>
      </w:r>
      <w:proofErr w:type="spellStart"/>
      <w:r>
        <w:t>Osečkoj</w:t>
      </w:r>
      <w:proofErr w:type="spellEnd"/>
      <w:r>
        <w:t xml:space="preserve"> biti </w:t>
      </w:r>
      <w:r>
        <w:lastRenderedPageBreak/>
        <w:t xml:space="preserve">zastupljena u Strategiji jer je to strateški dokument, ali će zato biti predmet akcijskog plana. Strategiju ćemo pratiti kroz realizaciju Akcijskog plana koji se donosi godišnje, pratit će se na godišnjoj razini </w:t>
      </w:r>
      <w:r w:rsidR="00DD08EA">
        <w:t>sve do 2020. godine. Strategija</w:t>
      </w:r>
      <w:r>
        <w:t xml:space="preserve"> je utvrdila stanje, prioritete, ciljeve, mjere kojima treba doći do ciljeva, a konkretni projekti i dionice su predmet akcijskih planova. </w:t>
      </w:r>
    </w:p>
    <w:p w:rsidR="00962802" w:rsidRDefault="00962802" w:rsidP="00A175B3">
      <w:pPr>
        <w:jc w:val="both"/>
      </w:pPr>
    </w:p>
    <w:p w:rsidR="00E27ED1" w:rsidRDefault="00E27ED1" w:rsidP="00A175B3">
      <w:pPr>
        <w:jc w:val="both"/>
      </w:pPr>
      <w:r>
        <w:t xml:space="preserve">Vladimir Lacković: </w:t>
      </w:r>
      <w:r w:rsidR="00D612E4">
        <w:t>Navodi da je Grad prodao privatnoj osobi zemljište  na Sajmištu koje je bilo namijenjeno gradnji sportskih objekata.</w:t>
      </w:r>
    </w:p>
    <w:p w:rsidR="00D612E4" w:rsidRDefault="00D612E4" w:rsidP="00A175B3">
      <w:pPr>
        <w:jc w:val="both"/>
      </w:pPr>
    </w:p>
    <w:p w:rsidR="00177ADD" w:rsidRDefault="00D612E4" w:rsidP="00A175B3">
      <w:pPr>
        <w:jc w:val="both"/>
      </w:pPr>
      <w:r>
        <w:t>Milorad Batinić: Zemljište na Sajmištu nije bilo namijenjeno sportu i rekreaciji. Isto je prostornim dokumentima, još prije nekoliko godina, pretvoreno u zonu gradnje. Pita tko bi kupovao zemljište na kojem se ne smije graditi. Smatra da bi gosp. Lacković kao gradski vijećnik trebao biti upućen u prostorno-planske dokumente koje donosi ovo</w:t>
      </w:r>
    </w:p>
    <w:p w:rsidR="002504BF" w:rsidRDefault="00D612E4" w:rsidP="00A175B3">
      <w:pPr>
        <w:jc w:val="both"/>
      </w:pPr>
      <w:r>
        <w:t xml:space="preserve">Gradsko vijeće. </w:t>
      </w:r>
    </w:p>
    <w:p w:rsidR="002504BF" w:rsidRDefault="002504BF" w:rsidP="00A175B3">
      <w:pPr>
        <w:jc w:val="both"/>
      </w:pPr>
    </w:p>
    <w:p w:rsidR="002504BF" w:rsidRDefault="002504BF" w:rsidP="00A175B3">
      <w:pPr>
        <w:jc w:val="both"/>
      </w:pPr>
      <w:r>
        <w:t xml:space="preserve">Tibor </w:t>
      </w:r>
      <w:proofErr w:type="spellStart"/>
      <w:r>
        <w:t>Surjak</w:t>
      </w:r>
      <w:proofErr w:type="spellEnd"/>
      <w:r>
        <w:t xml:space="preserve"> pita kada je rok završetka radova u </w:t>
      </w:r>
      <w:proofErr w:type="spellStart"/>
      <w:r>
        <w:t>Kukuljevičevoj</w:t>
      </w:r>
      <w:proofErr w:type="spellEnd"/>
      <w:r>
        <w:t xml:space="preserve"> ulici.</w:t>
      </w:r>
    </w:p>
    <w:p w:rsidR="00962802" w:rsidRDefault="00962802" w:rsidP="00A175B3">
      <w:pPr>
        <w:jc w:val="both"/>
      </w:pPr>
    </w:p>
    <w:p w:rsidR="00962802" w:rsidRDefault="00962802" w:rsidP="00962802">
      <w:pPr>
        <w:jc w:val="both"/>
      </w:pPr>
      <w:r>
        <w:t>Milorad Batinić: Trenutno je  fazi izrade rekonstrukcija javne rasvjete te je sa ŽUC-om  dogovoreno da će se kroz mjesec dana krenuti s radovima.</w:t>
      </w:r>
      <w:bookmarkStart w:id="0" w:name="_GoBack"/>
      <w:bookmarkEnd w:id="0"/>
    </w:p>
    <w:p w:rsidR="00962802" w:rsidRDefault="00962802" w:rsidP="00A175B3">
      <w:pPr>
        <w:jc w:val="both"/>
      </w:pPr>
    </w:p>
    <w:p w:rsidR="00962802" w:rsidRDefault="00962802" w:rsidP="00962802">
      <w:pPr>
        <w:jc w:val="both"/>
      </w:pPr>
      <w:r>
        <w:t xml:space="preserve">Stanko Rožman: U Programu gradnje za ovu godinu također je predviđena </w:t>
      </w:r>
      <w:proofErr w:type="spellStart"/>
      <w:r>
        <w:t>Kukuljevićeva</w:t>
      </w:r>
      <w:proofErr w:type="spellEnd"/>
      <w:r>
        <w:t xml:space="preserve"> ulica i ove godine će kompletno biti riješena. Danas je dobiven prijedlog aneksa Sporazuma o sufinanciranju  između ŽUC-a i Grada. </w:t>
      </w:r>
    </w:p>
    <w:p w:rsidR="00962802" w:rsidRDefault="00962802" w:rsidP="00962802">
      <w:pPr>
        <w:jc w:val="both"/>
      </w:pPr>
    </w:p>
    <w:p w:rsidR="00962802" w:rsidRDefault="00962802" w:rsidP="00962802">
      <w:pPr>
        <w:jc w:val="both"/>
      </w:pPr>
      <w:r>
        <w:t xml:space="preserve">Vladimir Lacković: Ima konkretnih stvari koje su navedene u Strategiji, kao što je  most između </w:t>
      </w:r>
      <w:proofErr w:type="spellStart"/>
      <w:r>
        <w:t>Stažnjevca</w:t>
      </w:r>
      <w:proofErr w:type="spellEnd"/>
      <w:r>
        <w:t xml:space="preserve"> i </w:t>
      </w:r>
      <w:proofErr w:type="spellStart"/>
      <w:r>
        <w:t>Salinovca</w:t>
      </w:r>
      <w:proofErr w:type="spellEnd"/>
      <w:r>
        <w:t xml:space="preserve"> koji je bitan i neophodan, ali on se već 10-tako godina  pojavljuje u programima i strategijama.  Ceste koje gradonačelnik spominje se mogu svrstati u kategoriju vinskih cesta, a ne u ceste županijskog značaja po kojima vozi autobus.</w:t>
      </w:r>
    </w:p>
    <w:p w:rsidR="00962802" w:rsidRDefault="00962802" w:rsidP="00962802">
      <w:pPr>
        <w:jc w:val="both"/>
      </w:pPr>
    </w:p>
    <w:p w:rsidR="00962802" w:rsidRDefault="00962802" w:rsidP="00962802">
      <w:pPr>
        <w:jc w:val="both"/>
      </w:pPr>
      <w:r>
        <w:t xml:space="preserve">Milorad Batinić: Ne radi se o vinskim cestama, to je lokalna cesta u nadležnosti županije u dužini </w:t>
      </w:r>
      <w:proofErr w:type="spellStart"/>
      <w:r>
        <w:t>cca</w:t>
      </w:r>
      <w:proofErr w:type="spellEnd"/>
      <w:r>
        <w:t xml:space="preserve"> 1 km  koja prolazi isključivo kroz naselje Ivanečki </w:t>
      </w:r>
      <w:proofErr w:type="spellStart"/>
      <w:r>
        <w:t>Vrhovec</w:t>
      </w:r>
      <w:proofErr w:type="spellEnd"/>
      <w:r>
        <w:t xml:space="preserve"> i </w:t>
      </w:r>
      <w:proofErr w:type="spellStart"/>
      <w:r>
        <w:t>Salinovec</w:t>
      </w:r>
      <w:proofErr w:type="spellEnd"/>
      <w:r>
        <w:t xml:space="preserve">. </w:t>
      </w:r>
    </w:p>
    <w:p w:rsidR="009C5343" w:rsidRDefault="009C5343" w:rsidP="00962802"/>
    <w:p w:rsidR="00B06273" w:rsidRDefault="009C5343" w:rsidP="009C5343">
      <w:pPr>
        <w:jc w:val="both"/>
      </w:pPr>
      <w:r>
        <w:t>Nakon provedenog glasanja p</w:t>
      </w:r>
      <w:r w:rsidRPr="000B5812">
        <w:t xml:space="preserve">redsjednik Vijeća konstatira da je </w:t>
      </w:r>
      <w:r>
        <w:t>od 15</w:t>
      </w:r>
      <w:r w:rsidRPr="000B5812">
        <w:t xml:space="preserve"> nazočnih vijećnika </w:t>
      </w:r>
      <w:r>
        <w:t xml:space="preserve">10 vijećnika </w:t>
      </w:r>
      <w:r w:rsidRPr="000B5812">
        <w:t>glasovalo „za“</w:t>
      </w:r>
      <w:r>
        <w:t xml:space="preserve">, a 5 vijećnika glasovalo je „protiv“, te je s 10 glasova donijeta  </w:t>
      </w:r>
    </w:p>
    <w:p w:rsidR="009C5343" w:rsidRDefault="009C5343" w:rsidP="009C5343">
      <w:pPr>
        <w:jc w:val="both"/>
      </w:pPr>
    </w:p>
    <w:p w:rsidR="003A2036" w:rsidRDefault="003A2036" w:rsidP="003A2036">
      <w:pPr>
        <w:jc w:val="both"/>
      </w:pPr>
    </w:p>
    <w:p w:rsidR="003A2036" w:rsidRPr="00C231DA" w:rsidRDefault="003A2036" w:rsidP="003A2036">
      <w:pPr>
        <w:pStyle w:val="Naslov1"/>
        <w:rPr>
          <w:szCs w:val="24"/>
        </w:rPr>
      </w:pPr>
      <w:r>
        <w:rPr>
          <w:szCs w:val="24"/>
        </w:rPr>
        <w:t>ODLUKA</w:t>
      </w:r>
    </w:p>
    <w:p w:rsidR="003A2036" w:rsidRPr="00C231DA" w:rsidRDefault="003A2036" w:rsidP="003A2036">
      <w:pPr>
        <w:jc w:val="center"/>
        <w:rPr>
          <w:b/>
          <w:sz w:val="24"/>
          <w:szCs w:val="24"/>
        </w:rPr>
      </w:pPr>
      <w:r w:rsidRPr="00C231DA">
        <w:rPr>
          <w:b/>
          <w:sz w:val="24"/>
          <w:szCs w:val="24"/>
        </w:rPr>
        <w:t>o donošenju Strategije razvoja Grada Ivanca za razdoblje 2014.-2020. godine</w:t>
      </w:r>
    </w:p>
    <w:p w:rsidR="003A2036" w:rsidRPr="00D76866" w:rsidRDefault="003A2036" w:rsidP="003A2036">
      <w:pPr>
        <w:pStyle w:val="Tijeloteksta"/>
        <w:jc w:val="center"/>
        <w:rPr>
          <w:sz w:val="24"/>
          <w:szCs w:val="24"/>
        </w:rPr>
      </w:pPr>
    </w:p>
    <w:p w:rsidR="003A2036" w:rsidRDefault="003A2036" w:rsidP="003A2036">
      <w:pPr>
        <w:jc w:val="center"/>
        <w:rPr>
          <w:sz w:val="24"/>
          <w:szCs w:val="24"/>
        </w:rPr>
      </w:pPr>
      <w:r>
        <w:rPr>
          <w:sz w:val="24"/>
          <w:szCs w:val="24"/>
        </w:rPr>
        <w:t>I.</w:t>
      </w:r>
    </w:p>
    <w:p w:rsidR="003A2036" w:rsidRDefault="003A2036" w:rsidP="003A2036">
      <w:pPr>
        <w:jc w:val="both"/>
        <w:rPr>
          <w:sz w:val="24"/>
          <w:szCs w:val="24"/>
        </w:rPr>
      </w:pPr>
    </w:p>
    <w:p w:rsidR="003A2036" w:rsidRDefault="003A2036" w:rsidP="003A2036">
      <w:pPr>
        <w:jc w:val="both"/>
        <w:rPr>
          <w:sz w:val="24"/>
          <w:szCs w:val="24"/>
        </w:rPr>
      </w:pPr>
      <w:r>
        <w:rPr>
          <w:sz w:val="24"/>
          <w:szCs w:val="24"/>
        </w:rPr>
        <w:tab/>
        <w:t>Donosi se Strategija razvoja Grada Ivanca za razdoblje 2014.-2020. godine.</w:t>
      </w:r>
    </w:p>
    <w:p w:rsidR="003A2036" w:rsidRDefault="003A2036" w:rsidP="003A2036">
      <w:pPr>
        <w:jc w:val="both"/>
        <w:rPr>
          <w:sz w:val="24"/>
          <w:szCs w:val="24"/>
        </w:rPr>
      </w:pPr>
    </w:p>
    <w:p w:rsidR="003A2036" w:rsidRDefault="003A2036" w:rsidP="003A2036">
      <w:pPr>
        <w:jc w:val="center"/>
        <w:rPr>
          <w:sz w:val="24"/>
          <w:szCs w:val="24"/>
        </w:rPr>
      </w:pPr>
      <w:r>
        <w:rPr>
          <w:sz w:val="24"/>
          <w:szCs w:val="24"/>
        </w:rPr>
        <w:t>II.</w:t>
      </w:r>
    </w:p>
    <w:p w:rsidR="003A2036" w:rsidRDefault="003A2036" w:rsidP="003A2036">
      <w:pPr>
        <w:jc w:val="center"/>
        <w:rPr>
          <w:sz w:val="24"/>
          <w:szCs w:val="24"/>
        </w:rPr>
      </w:pPr>
    </w:p>
    <w:p w:rsidR="003A2036" w:rsidRDefault="003A2036" w:rsidP="003A2036">
      <w:pPr>
        <w:jc w:val="both"/>
        <w:rPr>
          <w:sz w:val="24"/>
          <w:szCs w:val="24"/>
        </w:rPr>
      </w:pPr>
      <w:r>
        <w:rPr>
          <w:sz w:val="24"/>
          <w:szCs w:val="24"/>
        </w:rPr>
        <w:tab/>
        <w:t>Cilj donošenja Strategije razvoja Grada Ivanca za razdoblje 2014.-2020. godine je ostvarivanje vizije razvoja Grada Ivanca:</w:t>
      </w:r>
    </w:p>
    <w:p w:rsidR="003A2036" w:rsidRDefault="003A2036" w:rsidP="003A2036">
      <w:pPr>
        <w:jc w:val="both"/>
        <w:rPr>
          <w:sz w:val="24"/>
          <w:szCs w:val="24"/>
        </w:rPr>
      </w:pPr>
      <w:r>
        <w:rPr>
          <w:sz w:val="24"/>
          <w:szCs w:val="24"/>
        </w:rPr>
        <w:t>„Grad Ivanec, gospodarsko i upravno središte s povoljnom poslovnom i investicijskom klimom, s primjerenom infrastrukturom i raspoloživim razvojnim potencijalima koji omogućuju visoku kvalitetu života građana“.</w:t>
      </w:r>
    </w:p>
    <w:p w:rsidR="003A2036" w:rsidRDefault="003A2036" w:rsidP="003A2036">
      <w:pPr>
        <w:jc w:val="both"/>
        <w:rPr>
          <w:sz w:val="24"/>
          <w:szCs w:val="24"/>
        </w:rPr>
      </w:pPr>
      <w:r>
        <w:rPr>
          <w:sz w:val="24"/>
          <w:szCs w:val="24"/>
        </w:rPr>
        <w:tab/>
        <w:t>Akcijski plan provođenja projekata iz Strategije razvoja Grada Ivanca donositi će se za svaku kalendarsku godinu u planskom razdoblju.</w:t>
      </w:r>
    </w:p>
    <w:p w:rsidR="003A2036" w:rsidRDefault="003A2036" w:rsidP="003A2036">
      <w:pPr>
        <w:jc w:val="center"/>
        <w:rPr>
          <w:sz w:val="24"/>
          <w:szCs w:val="24"/>
        </w:rPr>
      </w:pPr>
      <w:r>
        <w:rPr>
          <w:sz w:val="24"/>
          <w:szCs w:val="24"/>
        </w:rPr>
        <w:lastRenderedPageBreak/>
        <w:t>III.</w:t>
      </w:r>
    </w:p>
    <w:p w:rsidR="003A2036" w:rsidRDefault="003A2036" w:rsidP="003A2036">
      <w:pPr>
        <w:jc w:val="center"/>
        <w:rPr>
          <w:sz w:val="24"/>
          <w:szCs w:val="24"/>
        </w:rPr>
      </w:pPr>
    </w:p>
    <w:p w:rsidR="003A2036" w:rsidRDefault="003A2036" w:rsidP="003A2036">
      <w:pPr>
        <w:jc w:val="both"/>
        <w:rPr>
          <w:sz w:val="24"/>
          <w:szCs w:val="24"/>
        </w:rPr>
      </w:pPr>
      <w:r>
        <w:rPr>
          <w:sz w:val="24"/>
          <w:szCs w:val="24"/>
        </w:rPr>
        <w:tab/>
        <w:t>Strategija razvoja Grada Ivanca za razdoblje 2014.-2020. godine vrijedi za plansko razdoblje, a u slučaju potrebe za usklađivanjem i izmjenama, ista će se mijenjati na prijedlog Partnerskih odbora i svih ostalih sudio</w:t>
      </w:r>
      <w:r w:rsidR="00CE5C72">
        <w:rPr>
          <w:sz w:val="24"/>
          <w:szCs w:val="24"/>
        </w:rPr>
        <w:t>nika izrade Strategije razvoja.</w:t>
      </w:r>
    </w:p>
    <w:p w:rsidR="003A2036" w:rsidRDefault="003A2036" w:rsidP="003A2036">
      <w:pPr>
        <w:jc w:val="center"/>
        <w:rPr>
          <w:sz w:val="24"/>
          <w:szCs w:val="24"/>
        </w:rPr>
      </w:pPr>
      <w:r>
        <w:rPr>
          <w:sz w:val="24"/>
          <w:szCs w:val="24"/>
        </w:rPr>
        <w:t>IV.</w:t>
      </w:r>
    </w:p>
    <w:p w:rsidR="003A2036" w:rsidRDefault="003A2036" w:rsidP="003A2036">
      <w:pPr>
        <w:jc w:val="center"/>
        <w:rPr>
          <w:sz w:val="24"/>
          <w:szCs w:val="24"/>
        </w:rPr>
      </w:pPr>
    </w:p>
    <w:p w:rsidR="003A2036" w:rsidRDefault="003A2036" w:rsidP="003A2036">
      <w:pPr>
        <w:jc w:val="both"/>
        <w:rPr>
          <w:sz w:val="24"/>
          <w:szCs w:val="24"/>
        </w:rPr>
      </w:pPr>
      <w:r>
        <w:rPr>
          <w:sz w:val="24"/>
          <w:szCs w:val="24"/>
        </w:rPr>
        <w:tab/>
        <w:t>Strategija razvoja Grada Ivanca za razdoblje 2014.-2020. godine sastavni je dio ove Odluke i zajedno sa ovom Odlukom će se objaviti u „Službenom vjesniku Varaždinske županije“.</w:t>
      </w:r>
    </w:p>
    <w:p w:rsidR="003A2036" w:rsidRDefault="003A2036" w:rsidP="003A2036">
      <w:pPr>
        <w:jc w:val="both"/>
      </w:pPr>
    </w:p>
    <w:p w:rsidR="00792919" w:rsidRDefault="003A2036" w:rsidP="00906ABA">
      <w:pPr>
        <w:jc w:val="both"/>
        <w:rPr>
          <w:sz w:val="24"/>
          <w:szCs w:val="24"/>
        </w:rPr>
      </w:pPr>
      <w:r w:rsidRPr="003A2036">
        <w:rPr>
          <w:sz w:val="24"/>
          <w:szCs w:val="24"/>
        </w:rPr>
        <w:t>Strategije razvoja Grada Ivanca za razdoblje 2014.-2020. godine</w:t>
      </w:r>
      <w:r>
        <w:rPr>
          <w:sz w:val="24"/>
          <w:szCs w:val="24"/>
        </w:rPr>
        <w:t xml:space="preserve"> u prilogu je ovog Zapisnika i njegov je sastavni dio.</w:t>
      </w:r>
    </w:p>
    <w:p w:rsidR="003A2036" w:rsidRDefault="003A2036" w:rsidP="00906ABA">
      <w:pPr>
        <w:jc w:val="both"/>
        <w:rPr>
          <w:sz w:val="24"/>
          <w:szCs w:val="24"/>
        </w:rPr>
      </w:pPr>
    </w:p>
    <w:p w:rsidR="003A2036" w:rsidRDefault="003A2036" w:rsidP="00906ABA">
      <w:pPr>
        <w:jc w:val="both"/>
      </w:pPr>
    </w:p>
    <w:p w:rsidR="00CE5C72" w:rsidRPr="003A2036" w:rsidRDefault="00CE5C72" w:rsidP="00906ABA">
      <w:pPr>
        <w:jc w:val="both"/>
      </w:pPr>
    </w:p>
    <w:p w:rsidR="00E00A31" w:rsidRDefault="00E00A31" w:rsidP="00813FF6">
      <w:pPr>
        <w:jc w:val="center"/>
        <w:rPr>
          <w:b/>
          <w:sz w:val="24"/>
          <w:szCs w:val="24"/>
        </w:rPr>
      </w:pPr>
      <w:r>
        <w:rPr>
          <w:b/>
          <w:sz w:val="24"/>
          <w:szCs w:val="24"/>
        </w:rPr>
        <w:t>TOČKA 3.</w:t>
      </w:r>
    </w:p>
    <w:p w:rsidR="00E00A31" w:rsidRPr="00E00A31" w:rsidRDefault="00E00A31" w:rsidP="00813FF6">
      <w:pPr>
        <w:jc w:val="center"/>
        <w:rPr>
          <w:b/>
          <w:sz w:val="24"/>
          <w:szCs w:val="24"/>
        </w:rPr>
      </w:pPr>
      <w:r w:rsidRPr="00E00A31">
        <w:rPr>
          <w:b/>
          <w:sz w:val="24"/>
          <w:szCs w:val="24"/>
        </w:rPr>
        <w:t>Akcijski plan provođenja projekta tijekom 2014. godine iz Strategije razvoja Grada Ivanca za razdoblje 2014. – 2020. godine</w:t>
      </w:r>
    </w:p>
    <w:p w:rsidR="00E00A31" w:rsidRPr="009C5343" w:rsidRDefault="00E00A31" w:rsidP="00E00A31">
      <w:pPr>
        <w:jc w:val="both"/>
      </w:pPr>
    </w:p>
    <w:p w:rsidR="009C5343" w:rsidRDefault="009C5343" w:rsidP="00E00A31">
      <w:pPr>
        <w:jc w:val="both"/>
      </w:pPr>
      <w:r w:rsidRPr="009C5343">
        <w:t>Otvorena je rasprava.</w:t>
      </w:r>
    </w:p>
    <w:p w:rsidR="009C5343" w:rsidRDefault="009C5343" w:rsidP="00E00A31">
      <w:pPr>
        <w:jc w:val="both"/>
      </w:pPr>
      <w:r>
        <w:t>Nitko se nije javio za raspravu.</w:t>
      </w:r>
    </w:p>
    <w:p w:rsidR="009C5343" w:rsidRDefault="009C5343" w:rsidP="00E00A31">
      <w:pPr>
        <w:jc w:val="both"/>
      </w:pPr>
    </w:p>
    <w:p w:rsidR="009C5343" w:rsidRDefault="009C5343" w:rsidP="009C5343">
      <w:pPr>
        <w:jc w:val="both"/>
      </w:pPr>
      <w:r>
        <w:t>Nakon provedenog glasanja p</w:t>
      </w:r>
      <w:r w:rsidRPr="000B5812">
        <w:t xml:space="preserve">redsjednik Vijeća konstatira da je </w:t>
      </w:r>
      <w:r>
        <w:t>od 15</w:t>
      </w:r>
      <w:r w:rsidRPr="000B5812">
        <w:t xml:space="preserve"> nazočnih vijećnika </w:t>
      </w:r>
      <w:r>
        <w:t xml:space="preserve">10 vijećnika </w:t>
      </w:r>
      <w:r w:rsidRPr="000B5812">
        <w:t>glasovalo „za“</w:t>
      </w:r>
      <w:r>
        <w:t>, a 5 vijećnika glasovalo je „protiv“, te je s 10 glasova donijet</w:t>
      </w:r>
      <w:r w:rsidR="00813FF6">
        <w:t>a</w:t>
      </w:r>
      <w:r>
        <w:t xml:space="preserve">  </w:t>
      </w:r>
    </w:p>
    <w:p w:rsidR="009C5343" w:rsidRDefault="009C5343" w:rsidP="009C5343">
      <w:pPr>
        <w:jc w:val="both"/>
      </w:pPr>
    </w:p>
    <w:p w:rsidR="00CE5C72" w:rsidRDefault="00CE5C72" w:rsidP="009C5343">
      <w:pPr>
        <w:jc w:val="both"/>
      </w:pPr>
    </w:p>
    <w:p w:rsidR="00813FF6" w:rsidRPr="00C231DA" w:rsidRDefault="00813FF6" w:rsidP="00813FF6">
      <w:pPr>
        <w:pStyle w:val="Naslov1"/>
        <w:rPr>
          <w:szCs w:val="24"/>
        </w:rPr>
      </w:pPr>
      <w:r>
        <w:rPr>
          <w:szCs w:val="24"/>
        </w:rPr>
        <w:t>ODLUKA</w:t>
      </w:r>
    </w:p>
    <w:p w:rsidR="00813FF6" w:rsidRPr="00C231DA" w:rsidRDefault="00813FF6" w:rsidP="00813FF6">
      <w:pPr>
        <w:jc w:val="center"/>
        <w:rPr>
          <w:b/>
          <w:sz w:val="24"/>
          <w:szCs w:val="24"/>
        </w:rPr>
      </w:pPr>
      <w:r w:rsidRPr="00C231DA">
        <w:rPr>
          <w:b/>
          <w:sz w:val="24"/>
          <w:szCs w:val="24"/>
        </w:rPr>
        <w:t xml:space="preserve">o donošenju </w:t>
      </w:r>
      <w:r>
        <w:rPr>
          <w:b/>
          <w:sz w:val="24"/>
          <w:szCs w:val="24"/>
        </w:rPr>
        <w:t>Akcijskog plana provođenja Strategije razvoja Grada Ivanca za razdoblje 2014.-2020. godine za 2014. godinu</w:t>
      </w:r>
    </w:p>
    <w:p w:rsidR="00813FF6" w:rsidRPr="00D76866" w:rsidRDefault="00813FF6" w:rsidP="00813FF6">
      <w:pPr>
        <w:pStyle w:val="Tijeloteksta"/>
        <w:jc w:val="center"/>
        <w:rPr>
          <w:sz w:val="24"/>
          <w:szCs w:val="24"/>
        </w:rPr>
      </w:pPr>
    </w:p>
    <w:p w:rsidR="00813FF6" w:rsidRDefault="00813FF6" w:rsidP="00813FF6">
      <w:pPr>
        <w:jc w:val="center"/>
        <w:rPr>
          <w:sz w:val="24"/>
          <w:szCs w:val="24"/>
        </w:rPr>
      </w:pPr>
      <w:r>
        <w:rPr>
          <w:sz w:val="24"/>
          <w:szCs w:val="24"/>
        </w:rPr>
        <w:t>I.</w:t>
      </w:r>
    </w:p>
    <w:p w:rsidR="00813FF6" w:rsidRDefault="00813FF6" w:rsidP="00813FF6">
      <w:pPr>
        <w:jc w:val="center"/>
        <w:rPr>
          <w:sz w:val="24"/>
          <w:szCs w:val="24"/>
        </w:rPr>
      </w:pPr>
    </w:p>
    <w:p w:rsidR="00813FF6" w:rsidRDefault="00813FF6" w:rsidP="00813FF6">
      <w:pPr>
        <w:jc w:val="both"/>
        <w:rPr>
          <w:sz w:val="24"/>
          <w:szCs w:val="24"/>
        </w:rPr>
      </w:pPr>
      <w:r>
        <w:rPr>
          <w:sz w:val="24"/>
          <w:szCs w:val="24"/>
        </w:rPr>
        <w:tab/>
        <w:t>U skladu sa Odlukom o donošenju Strategije razvoja Grada Ivanca za razdoblje 2014.-2020. godine ( u daljnjem tekstu: Strategija razvoja) usvaja se Akcijski plan provođenja Strategije razvoja Grada Ivanca za razdoblje 2014.-2020. godine za 2014. godinu (u daljnjem tekstu: Akcijski plan).</w:t>
      </w:r>
    </w:p>
    <w:p w:rsidR="00813FF6" w:rsidRDefault="00813FF6" w:rsidP="00813FF6">
      <w:pPr>
        <w:jc w:val="both"/>
        <w:rPr>
          <w:sz w:val="24"/>
          <w:szCs w:val="24"/>
        </w:rPr>
      </w:pPr>
    </w:p>
    <w:p w:rsidR="00813FF6" w:rsidRDefault="00813FF6" w:rsidP="00813FF6">
      <w:pPr>
        <w:jc w:val="center"/>
        <w:rPr>
          <w:sz w:val="24"/>
          <w:szCs w:val="24"/>
        </w:rPr>
      </w:pPr>
      <w:r>
        <w:rPr>
          <w:sz w:val="24"/>
          <w:szCs w:val="24"/>
        </w:rPr>
        <w:t>II.</w:t>
      </w:r>
    </w:p>
    <w:p w:rsidR="00813FF6" w:rsidRDefault="00813FF6" w:rsidP="00813FF6">
      <w:pPr>
        <w:jc w:val="center"/>
        <w:rPr>
          <w:sz w:val="24"/>
          <w:szCs w:val="24"/>
        </w:rPr>
      </w:pPr>
    </w:p>
    <w:p w:rsidR="00813FF6" w:rsidRDefault="00813FF6" w:rsidP="00813FF6">
      <w:pPr>
        <w:jc w:val="both"/>
        <w:rPr>
          <w:sz w:val="24"/>
          <w:szCs w:val="24"/>
        </w:rPr>
      </w:pPr>
      <w:r>
        <w:rPr>
          <w:sz w:val="24"/>
          <w:szCs w:val="24"/>
        </w:rPr>
        <w:tab/>
        <w:t xml:space="preserve"> Akcijski plan provođenja Strategije razvoja za 2014. godinu definira projekte, aktivnosti na njihovom provođenju, vrijednost aktivnosti koje se planiraju provoditi, planirana sredstva u Proračunu grada Ivanca za provođenje tih aktivnosti, nositelje projekta, odnosno Upravne odjele grada Ivanca koji su uključeni, odnosno zaduženi za provođenje aktivnosti.</w:t>
      </w:r>
    </w:p>
    <w:p w:rsidR="00813FF6" w:rsidRDefault="00813FF6" w:rsidP="00813FF6">
      <w:pPr>
        <w:jc w:val="both"/>
        <w:rPr>
          <w:sz w:val="24"/>
          <w:szCs w:val="24"/>
        </w:rPr>
      </w:pPr>
    </w:p>
    <w:p w:rsidR="00813FF6" w:rsidRDefault="00813FF6" w:rsidP="00813FF6">
      <w:pPr>
        <w:jc w:val="both"/>
        <w:rPr>
          <w:sz w:val="24"/>
          <w:szCs w:val="24"/>
        </w:rPr>
      </w:pPr>
      <w:r>
        <w:rPr>
          <w:sz w:val="24"/>
          <w:szCs w:val="24"/>
        </w:rPr>
        <w:tab/>
        <w:t>Tabelarni prikaz Akcijskog plana i tabelarni prikaz vremenskog plana realizacije aktivnosti kroz 2014. godinu sastavni je dio ove Odluke.</w:t>
      </w:r>
    </w:p>
    <w:p w:rsidR="00813FF6" w:rsidRDefault="00813FF6" w:rsidP="00813FF6">
      <w:pPr>
        <w:jc w:val="both"/>
        <w:rPr>
          <w:sz w:val="24"/>
          <w:szCs w:val="24"/>
        </w:rPr>
      </w:pPr>
    </w:p>
    <w:p w:rsidR="00813FF6" w:rsidRDefault="00813FF6" w:rsidP="00813FF6">
      <w:pPr>
        <w:jc w:val="center"/>
        <w:rPr>
          <w:sz w:val="24"/>
          <w:szCs w:val="24"/>
        </w:rPr>
      </w:pPr>
    </w:p>
    <w:p w:rsidR="00813FF6" w:rsidRDefault="00813FF6" w:rsidP="00813FF6">
      <w:pPr>
        <w:jc w:val="center"/>
        <w:rPr>
          <w:sz w:val="24"/>
          <w:szCs w:val="24"/>
        </w:rPr>
      </w:pPr>
    </w:p>
    <w:p w:rsidR="00813FF6" w:rsidRDefault="00813FF6" w:rsidP="00813FF6">
      <w:pPr>
        <w:jc w:val="center"/>
        <w:rPr>
          <w:sz w:val="24"/>
          <w:szCs w:val="24"/>
        </w:rPr>
      </w:pPr>
      <w:r>
        <w:rPr>
          <w:sz w:val="24"/>
          <w:szCs w:val="24"/>
        </w:rPr>
        <w:t>III.</w:t>
      </w:r>
    </w:p>
    <w:p w:rsidR="00813FF6" w:rsidRDefault="00813FF6" w:rsidP="00813FF6">
      <w:pPr>
        <w:jc w:val="center"/>
        <w:rPr>
          <w:sz w:val="24"/>
          <w:szCs w:val="24"/>
        </w:rPr>
      </w:pPr>
    </w:p>
    <w:p w:rsidR="00813FF6" w:rsidRDefault="00813FF6" w:rsidP="00813FF6">
      <w:pPr>
        <w:jc w:val="both"/>
        <w:rPr>
          <w:sz w:val="24"/>
          <w:szCs w:val="24"/>
        </w:rPr>
      </w:pPr>
      <w:r>
        <w:rPr>
          <w:sz w:val="24"/>
          <w:szCs w:val="24"/>
        </w:rPr>
        <w:tab/>
        <w:t>Povjerenstvo za praćenje i izvještavanje o provođenju Akcijskog plana čine:</w:t>
      </w:r>
    </w:p>
    <w:p w:rsidR="00813FF6" w:rsidRDefault="00813FF6" w:rsidP="00813FF6">
      <w:pPr>
        <w:jc w:val="both"/>
        <w:rPr>
          <w:sz w:val="24"/>
          <w:szCs w:val="24"/>
        </w:rPr>
      </w:pPr>
    </w:p>
    <w:p w:rsidR="00813FF6" w:rsidRDefault="00813FF6" w:rsidP="00813FF6">
      <w:pPr>
        <w:jc w:val="both"/>
        <w:rPr>
          <w:sz w:val="24"/>
          <w:szCs w:val="24"/>
        </w:rPr>
      </w:pPr>
      <w:r>
        <w:rPr>
          <w:sz w:val="24"/>
          <w:szCs w:val="24"/>
        </w:rPr>
        <w:t xml:space="preserve">1.Stjepan </w:t>
      </w:r>
      <w:proofErr w:type="spellStart"/>
      <w:r>
        <w:rPr>
          <w:sz w:val="24"/>
          <w:szCs w:val="24"/>
        </w:rPr>
        <w:t>Vincek</w:t>
      </w:r>
      <w:proofErr w:type="spellEnd"/>
      <w:r>
        <w:rPr>
          <w:sz w:val="24"/>
          <w:szCs w:val="24"/>
        </w:rPr>
        <w:t>- Upravni odjel za urbanizam, komunalne poslove i zaštitu okoliša</w:t>
      </w:r>
    </w:p>
    <w:p w:rsidR="00813FF6" w:rsidRDefault="00813FF6" w:rsidP="00813FF6">
      <w:pPr>
        <w:jc w:val="both"/>
        <w:rPr>
          <w:sz w:val="24"/>
          <w:szCs w:val="24"/>
        </w:rPr>
      </w:pPr>
      <w:r>
        <w:rPr>
          <w:sz w:val="24"/>
          <w:szCs w:val="24"/>
        </w:rPr>
        <w:t>2.Marina Držaić- Upravni odjel za opće poslove i društvene djelatnosti</w:t>
      </w:r>
    </w:p>
    <w:p w:rsidR="00813FF6" w:rsidRDefault="00813FF6" w:rsidP="00813FF6">
      <w:pPr>
        <w:jc w:val="both"/>
        <w:rPr>
          <w:sz w:val="24"/>
          <w:szCs w:val="24"/>
        </w:rPr>
      </w:pPr>
      <w:r>
        <w:rPr>
          <w:sz w:val="24"/>
          <w:szCs w:val="24"/>
        </w:rPr>
        <w:t>2.Maja Darabuš- Upravni odjel za proračun, financije i gospodarstvo</w:t>
      </w:r>
    </w:p>
    <w:p w:rsidR="00813FF6" w:rsidRDefault="00813FF6" w:rsidP="00813FF6">
      <w:pPr>
        <w:jc w:val="both"/>
        <w:rPr>
          <w:sz w:val="24"/>
          <w:szCs w:val="24"/>
        </w:rPr>
      </w:pPr>
      <w:r>
        <w:rPr>
          <w:sz w:val="24"/>
          <w:szCs w:val="24"/>
        </w:rPr>
        <w:t>3.Lana Labaš- Poslovna zona Ivanec d.o.o..</w:t>
      </w:r>
    </w:p>
    <w:p w:rsidR="00813FF6" w:rsidRDefault="00813FF6" w:rsidP="00813FF6">
      <w:pPr>
        <w:jc w:val="both"/>
        <w:rPr>
          <w:sz w:val="24"/>
          <w:szCs w:val="24"/>
        </w:rPr>
      </w:pPr>
    </w:p>
    <w:p w:rsidR="00813FF6" w:rsidRDefault="00813FF6" w:rsidP="00813FF6">
      <w:pPr>
        <w:jc w:val="center"/>
        <w:rPr>
          <w:sz w:val="24"/>
          <w:szCs w:val="24"/>
        </w:rPr>
      </w:pPr>
      <w:r>
        <w:rPr>
          <w:sz w:val="24"/>
          <w:szCs w:val="24"/>
        </w:rPr>
        <w:t>IV.</w:t>
      </w:r>
    </w:p>
    <w:p w:rsidR="00813FF6" w:rsidRDefault="00813FF6" w:rsidP="00813FF6">
      <w:pPr>
        <w:jc w:val="center"/>
        <w:rPr>
          <w:sz w:val="24"/>
          <w:szCs w:val="24"/>
        </w:rPr>
      </w:pPr>
    </w:p>
    <w:p w:rsidR="00813FF6" w:rsidRDefault="00813FF6" w:rsidP="00813FF6">
      <w:pPr>
        <w:jc w:val="both"/>
        <w:rPr>
          <w:sz w:val="24"/>
          <w:szCs w:val="24"/>
        </w:rPr>
      </w:pPr>
      <w:r>
        <w:rPr>
          <w:sz w:val="24"/>
          <w:szCs w:val="24"/>
        </w:rPr>
        <w:tab/>
        <w:t>Zadaće Povjerenstva iz točke III. ove Odluke:</w:t>
      </w:r>
    </w:p>
    <w:p w:rsidR="00813FF6" w:rsidRDefault="00813FF6" w:rsidP="00813FF6">
      <w:pPr>
        <w:jc w:val="both"/>
        <w:rPr>
          <w:sz w:val="24"/>
          <w:szCs w:val="24"/>
        </w:rPr>
      </w:pPr>
      <w:r>
        <w:rPr>
          <w:sz w:val="24"/>
          <w:szCs w:val="24"/>
        </w:rPr>
        <w:t>- pratiti provođenje aktivnosti iz Akacijskog plana,</w:t>
      </w:r>
    </w:p>
    <w:p w:rsidR="00813FF6" w:rsidRDefault="00813FF6" w:rsidP="00813FF6">
      <w:pPr>
        <w:jc w:val="both"/>
        <w:rPr>
          <w:sz w:val="24"/>
          <w:szCs w:val="24"/>
        </w:rPr>
      </w:pPr>
      <w:r>
        <w:rPr>
          <w:sz w:val="24"/>
          <w:szCs w:val="24"/>
        </w:rPr>
        <w:t>- izraditi godišnje izvješće o provedenim aktivnostima  i dostaviti ga Gradonačelniku,</w:t>
      </w:r>
    </w:p>
    <w:p w:rsidR="00813FF6" w:rsidRDefault="00813FF6" w:rsidP="00813FF6">
      <w:pPr>
        <w:jc w:val="both"/>
        <w:rPr>
          <w:sz w:val="24"/>
          <w:szCs w:val="24"/>
        </w:rPr>
      </w:pPr>
      <w:r>
        <w:rPr>
          <w:sz w:val="24"/>
          <w:szCs w:val="24"/>
        </w:rPr>
        <w:t>- organizirati javne rasprave Partnerskih odbora, nakon što Gradsko vijeće razmotri godišnje izvješće  o provedenim aktivnostima.</w:t>
      </w:r>
    </w:p>
    <w:p w:rsidR="00813FF6" w:rsidRDefault="00813FF6" w:rsidP="00813FF6">
      <w:pPr>
        <w:jc w:val="both"/>
        <w:rPr>
          <w:sz w:val="24"/>
          <w:szCs w:val="24"/>
        </w:rPr>
      </w:pPr>
    </w:p>
    <w:p w:rsidR="00813FF6" w:rsidRDefault="00813FF6" w:rsidP="00813FF6">
      <w:pPr>
        <w:jc w:val="center"/>
        <w:rPr>
          <w:sz w:val="24"/>
          <w:szCs w:val="24"/>
        </w:rPr>
      </w:pPr>
      <w:r>
        <w:rPr>
          <w:sz w:val="24"/>
          <w:szCs w:val="24"/>
        </w:rPr>
        <w:t>V.</w:t>
      </w:r>
    </w:p>
    <w:p w:rsidR="00813FF6" w:rsidRDefault="00813FF6" w:rsidP="00813FF6">
      <w:pPr>
        <w:jc w:val="center"/>
        <w:rPr>
          <w:sz w:val="24"/>
          <w:szCs w:val="24"/>
        </w:rPr>
      </w:pPr>
    </w:p>
    <w:p w:rsidR="00CE5C72" w:rsidRDefault="00813FF6" w:rsidP="00CE5C72">
      <w:pPr>
        <w:jc w:val="both"/>
        <w:rPr>
          <w:sz w:val="24"/>
          <w:szCs w:val="24"/>
        </w:rPr>
        <w:sectPr w:rsidR="00CE5C72" w:rsidSect="007839D7">
          <w:footerReference w:type="default" r:id="rId10"/>
          <w:pgSz w:w="11906" w:h="16838" w:code="9"/>
          <w:pgMar w:top="1417" w:right="1417" w:bottom="1417" w:left="1417" w:header="709" w:footer="709" w:gutter="227"/>
          <w:cols w:space="708"/>
          <w:titlePg/>
          <w:docGrid w:linePitch="360"/>
        </w:sectPr>
      </w:pPr>
      <w:r>
        <w:rPr>
          <w:sz w:val="24"/>
          <w:szCs w:val="24"/>
        </w:rPr>
        <w:tab/>
        <w:t>Akcijski plan provođenja projekata Strategije razvoja Grada Ivanca za razdoblje 2014.-2020. godine za 2014. godinu objaviti će se u Službenom v</w:t>
      </w:r>
      <w:r w:rsidR="00CE5C72">
        <w:rPr>
          <w:sz w:val="24"/>
          <w:szCs w:val="24"/>
        </w:rPr>
        <w:t>jesniku Varaždinske županije“.</w:t>
      </w:r>
      <w:r w:rsidR="00CE5C72">
        <w:rPr>
          <w:sz w:val="24"/>
          <w:szCs w:val="24"/>
        </w:rPr>
        <w:tab/>
      </w:r>
    </w:p>
    <w:p w:rsidR="00813FF6" w:rsidRDefault="00813FF6" w:rsidP="00813FF6">
      <w:pPr>
        <w:jc w:val="both"/>
        <w:rPr>
          <w:sz w:val="24"/>
          <w:szCs w:val="24"/>
        </w:rPr>
      </w:pPr>
    </w:p>
    <w:p w:rsidR="00813FF6" w:rsidRDefault="00813FF6" w:rsidP="00813FF6">
      <w:pPr>
        <w:jc w:val="both"/>
        <w:rPr>
          <w:sz w:val="24"/>
          <w:szCs w:val="24"/>
        </w:rPr>
      </w:pPr>
    </w:p>
    <w:p w:rsidR="00813FF6" w:rsidRPr="00674C4A" w:rsidRDefault="00813FF6" w:rsidP="00813FF6">
      <w:pPr>
        <w:pStyle w:val="Odlomakpopisa"/>
        <w:numPr>
          <w:ilvl w:val="0"/>
          <w:numId w:val="25"/>
        </w:numPr>
      </w:pPr>
      <w:r w:rsidRPr="00674C4A">
        <w:t>TABELARNI PRIKAZ AKTIVNOSTI PLANIRANIH ZA PROVOĐENJE U 2014. GODINI</w:t>
      </w:r>
    </w:p>
    <w:p w:rsidR="00813FF6" w:rsidRDefault="00813FF6" w:rsidP="00813FF6"/>
    <w:tbl>
      <w:tblPr>
        <w:tblStyle w:val="Reetkatablice"/>
        <w:tblW w:w="12753" w:type="dxa"/>
        <w:tblLayout w:type="fixed"/>
        <w:tblLook w:val="04A0" w:firstRow="1" w:lastRow="0" w:firstColumn="1" w:lastColumn="0" w:noHBand="0" w:noVBand="1"/>
      </w:tblPr>
      <w:tblGrid>
        <w:gridCol w:w="2376"/>
        <w:gridCol w:w="2127"/>
        <w:gridCol w:w="1588"/>
        <w:gridCol w:w="2097"/>
        <w:gridCol w:w="1701"/>
        <w:gridCol w:w="1446"/>
        <w:gridCol w:w="1418"/>
      </w:tblGrid>
      <w:tr w:rsidR="00813FF6" w:rsidRPr="00DD6501" w:rsidTr="00813FF6">
        <w:tc>
          <w:tcPr>
            <w:tcW w:w="2376" w:type="dxa"/>
          </w:tcPr>
          <w:p w:rsidR="00813FF6" w:rsidRPr="00DD6501" w:rsidRDefault="00813FF6" w:rsidP="00813FF6">
            <w:r w:rsidRPr="00DD6501">
              <w:t>PROJEKT</w:t>
            </w:r>
          </w:p>
          <w:p w:rsidR="00813FF6" w:rsidRPr="00DD6501" w:rsidRDefault="00813FF6" w:rsidP="00813FF6"/>
        </w:tc>
        <w:tc>
          <w:tcPr>
            <w:tcW w:w="2127" w:type="dxa"/>
          </w:tcPr>
          <w:p w:rsidR="00813FF6" w:rsidRPr="00DD6501" w:rsidRDefault="00813FF6" w:rsidP="00813FF6">
            <w:r w:rsidRPr="00DD6501">
              <w:t>AKTIVNOSTI</w:t>
            </w:r>
          </w:p>
        </w:tc>
        <w:tc>
          <w:tcPr>
            <w:tcW w:w="1588" w:type="dxa"/>
          </w:tcPr>
          <w:p w:rsidR="00813FF6" w:rsidRPr="00DD6501" w:rsidRDefault="00813FF6" w:rsidP="00813FF6">
            <w:r w:rsidRPr="00DD6501">
              <w:t>NOSITELJ</w:t>
            </w:r>
          </w:p>
          <w:p w:rsidR="00813FF6" w:rsidRPr="00DD6501" w:rsidRDefault="00813FF6" w:rsidP="00813FF6">
            <w:r w:rsidRPr="00DD6501">
              <w:t>PROJEKTA/Upravni odjel zadužen za provedbu i praćenje</w:t>
            </w:r>
          </w:p>
        </w:tc>
        <w:tc>
          <w:tcPr>
            <w:tcW w:w="2097" w:type="dxa"/>
          </w:tcPr>
          <w:p w:rsidR="00813FF6" w:rsidRPr="00DD6501" w:rsidRDefault="00813FF6" w:rsidP="00813FF6">
            <w:r>
              <w:t>PLAN</w:t>
            </w:r>
            <w:r w:rsidRPr="00DD6501">
              <w:t xml:space="preserve"> 2014.</w:t>
            </w:r>
            <w:r>
              <w:t xml:space="preserve"> GODINA</w:t>
            </w:r>
            <w:r w:rsidRPr="00DD6501">
              <w:t xml:space="preserve"> </w:t>
            </w:r>
          </w:p>
        </w:tc>
        <w:tc>
          <w:tcPr>
            <w:tcW w:w="1701" w:type="dxa"/>
          </w:tcPr>
          <w:p w:rsidR="00813FF6" w:rsidRPr="00DD6501" w:rsidRDefault="00813FF6" w:rsidP="00813FF6">
            <w:r w:rsidRPr="00DD6501">
              <w:t>PRORAČUN GRADA IVANCA-</w:t>
            </w:r>
            <w:r>
              <w:t>PLAN 2014. GODINA</w:t>
            </w:r>
          </w:p>
        </w:tc>
        <w:tc>
          <w:tcPr>
            <w:tcW w:w="1446" w:type="dxa"/>
          </w:tcPr>
          <w:p w:rsidR="00813FF6" w:rsidRPr="00DD6501" w:rsidRDefault="00813FF6" w:rsidP="00813FF6">
            <w:r w:rsidRPr="00DD6501">
              <w:t>NASTAVAK PROJEKTA U 2015.</w:t>
            </w:r>
          </w:p>
        </w:tc>
        <w:tc>
          <w:tcPr>
            <w:tcW w:w="1418" w:type="dxa"/>
          </w:tcPr>
          <w:p w:rsidR="00813FF6" w:rsidRPr="00DD6501" w:rsidRDefault="00813FF6" w:rsidP="00813FF6">
            <w:r w:rsidRPr="00DD6501">
              <w:t>MJERA IZ STRATEGIJE</w:t>
            </w:r>
          </w:p>
        </w:tc>
      </w:tr>
      <w:tr w:rsidR="00813FF6" w:rsidRPr="00DD6501" w:rsidTr="00813FF6">
        <w:trPr>
          <w:trHeight w:val="498"/>
        </w:trPr>
        <w:tc>
          <w:tcPr>
            <w:tcW w:w="2376" w:type="dxa"/>
          </w:tcPr>
          <w:p w:rsidR="00813FF6" w:rsidRPr="00DD6501" w:rsidRDefault="00813FF6" w:rsidP="00813FF6">
            <w:pPr>
              <w:rPr>
                <w:b/>
                <w:i/>
              </w:rPr>
            </w:pPr>
            <w:r w:rsidRPr="00DD6501">
              <w:rPr>
                <w:b/>
                <w:i/>
              </w:rPr>
              <w:t>1.Komunalna , prometna i gospodarska infrastruktura</w:t>
            </w:r>
          </w:p>
        </w:tc>
        <w:tc>
          <w:tcPr>
            <w:tcW w:w="2127" w:type="dxa"/>
          </w:tcPr>
          <w:p w:rsidR="00813FF6" w:rsidRPr="00DD6501" w:rsidRDefault="00813FF6" w:rsidP="00813FF6"/>
        </w:tc>
        <w:tc>
          <w:tcPr>
            <w:tcW w:w="1588" w:type="dxa"/>
          </w:tcPr>
          <w:p w:rsidR="00813FF6" w:rsidRPr="00DD6501" w:rsidRDefault="00813FF6" w:rsidP="00813FF6"/>
        </w:tc>
        <w:tc>
          <w:tcPr>
            <w:tcW w:w="2097" w:type="dxa"/>
          </w:tcPr>
          <w:p w:rsidR="00813FF6" w:rsidRPr="00B369D5" w:rsidRDefault="00813FF6" w:rsidP="00813FF6">
            <w:pPr>
              <w:rPr>
                <w:b/>
              </w:rPr>
            </w:pPr>
            <w:r w:rsidRPr="00B369D5">
              <w:rPr>
                <w:b/>
              </w:rPr>
              <w:t>3.191.000,00</w:t>
            </w:r>
          </w:p>
        </w:tc>
        <w:tc>
          <w:tcPr>
            <w:tcW w:w="1701" w:type="dxa"/>
          </w:tcPr>
          <w:p w:rsidR="00813FF6" w:rsidRPr="00B369D5" w:rsidRDefault="00813FF6" w:rsidP="00813FF6">
            <w:pPr>
              <w:rPr>
                <w:b/>
              </w:rPr>
            </w:pPr>
            <w:r w:rsidRPr="00B369D5">
              <w:rPr>
                <w:b/>
              </w:rPr>
              <w:t>1.291.000,00</w:t>
            </w:r>
          </w:p>
        </w:tc>
        <w:tc>
          <w:tcPr>
            <w:tcW w:w="1446" w:type="dxa"/>
          </w:tcPr>
          <w:p w:rsidR="00813FF6" w:rsidRPr="00DD6501" w:rsidRDefault="00813FF6" w:rsidP="00813FF6"/>
        </w:tc>
        <w:tc>
          <w:tcPr>
            <w:tcW w:w="1418" w:type="dxa"/>
          </w:tcPr>
          <w:p w:rsidR="00813FF6" w:rsidRPr="00DD6501" w:rsidRDefault="00813FF6" w:rsidP="00813FF6"/>
        </w:tc>
      </w:tr>
      <w:tr w:rsidR="00813FF6" w:rsidRPr="00DD6501" w:rsidTr="00813FF6">
        <w:tc>
          <w:tcPr>
            <w:tcW w:w="2376" w:type="dxa"/>
          </w:tcPr>
          <w:p w:rsidR="00813FF6" w:rsidRPr="00DD6501" w:rsidRDefault="00813FF6" w:rsidP="00813FF6">
            <w:r>
              <w:t>Prometna infrastruktura u zoni C-3 sa zatvaranjem prometa u centru grada</w:t>
            </w:r>
          </w:p>
        </w:tc>
        <w:tc>
          <w:tcPr>
            <w:tcW w:w="2127" w:type="dxa"/>
          </w:tcPr>
          <w:p w:rsidR="00813FF6" w:rsidRPr="00DD6501" w:rsidRDefault="00813FF6" w:rsidP="00813FF6">
            <w:r w:rsidRPr="00DD6501">
              <w:t xml:space="preserve">Radovi na </w:t>
            </w:r>
            <w:proofErr w:type="spellStart"/>
            <w:r w:rsidRPr="00DD6501">
              <w:t>sanacij</w:t>
            </w:r>
            <w:proofErr w:type="spellEnd"/>
            <w:r w:rsidRPr="00DD6501">
              <w:t xml:space="preserve"> i izgradnji</w:t>
            </w:r>
          </w:p>
        </w:tc>
        <w:tc>
          <w:tcPr>
            <w:tcW w:w="1588" w:type="dxa"/>
          </w:tcPr>
          <w:p w:rsidR="00813FF6" w:rsidRPr="00DD6501" w:rsidRDefault="00813FF6" w:rsidP="00813FF6">
            <w:r w:rsidRPr="00DD6501">
              <w:t>Grad Ivanec</w:t>
            </w:r>
            <w:r>
              <w:t>, Ivkom-vode d.o.o.</w:t>
            </w:r>
            <w:r w:rsidRPr="00DD6501">
              <w:t>/Upravni odjel za urbanizam, komunalne poslove i zaštitu okoliša</w:t>
            </w:r>
          </w:p>
        </w:tc>
        <w:tc>
          <w:tcPr>
            <w:tcW w:w="2097" w:type="dxa"/>
          </w:tcPr>
          <w:p w:rsidR="00813FF6" w:rsidRPr="00DD6501" w:rsidRDefault="00813FF6" w:rsidP="00813FF6">
            <w:r>
              <w:t>1.570.000,00</w:t>
            </w:r>
          </w:p>
        </w:tc>
        <w:tc>
          <w:tcPr>
            <w:tcW w:w="1701" w:type="dxa"/>
          </w:tcPr>
          <w:p w:rsidR="00813FF6" w:rsidRPr="00DD6501" w:rsidRDefault="00813FF6" w:rsidP="00813FF6">
            <w:r>
              <w:t>360.000,00</w:t>
            </w:r>
          </w:p>
        </w:tc>
        <w:tc>
          <w:tcPr>
            <w:tcW w:w="1446" w:type="dxa"/>
          </w:tcPr>
          <w:p w:rsidR="00813FF6" w:rsidRPr="00DD6501" w:rsidRDefault="00813FF6" w:rsidP="00813FF6">
            <w:r w:rsidRPr="00DD6501">
              <w:t>DA</w:t>
            </w:r>
          </w:p>
        </w:tc>
        <w:tc>
          <w:tcPr>
            <w:tcW w:w="1418" w:type="dxa"/>
          </w:tcPr>
          <w:p w:rsidR="00813FF6" w:rsidRPr="00DD6501" w:rsidRDefault="00813FF6" w:rsidP="00813FF6">
            <w:r w:rsidRPr="00DD6501">
              <w:t>2.1.2.</w:t>
            </w:r>
          </w:p>
        </w:tc>
      </w:tr>
      <w:tr w:rsidR="00813FF6" w:rsidRPr="00DD6501" w:rsidTr="00813FF6">
        <w:tc>
          <w:tcPr>
            <w:tcW w:w="2376" w:type="dxa"/>
          </w:tcPr>
          <w:p w:rsidR="00813FF6" w:rsidRPr="00DD6501" w:rsidRDefault="00813FF6" w:rsidP="00813FF6">
            <w:r w:rsidRPr="00DD6501">
              <w:t xml:space="preserve">Modernizacija županijskih cesta </w:t>
            </w:r>
          </w:p>
        </w:tc>
        <w:tc>
          <w:tcPr>
            <w:tcW w:w="2127" w:type="dxa"/>
          </w:tcPr>
          <w:p w:rsidR="00813FF6" w:rsidRPr="00DD6501" w:rsidRDefault="00813FF6" w:rsidP="00813FF6">
            <w:r w:rsidRPr="00DD6501">
              <w:t>Radovi na sanaciji i izgradnji</w:t>
            </w:r>
          </w:p>
        </w:tc>
        <w:tc>
          <w:tcPr>
            <w:tcW w:w="1588" w:type="dxa"/>
          </w:tcPr>
          <w:p w:rsidR="00813FF6" w:rsidRPr="00DD6501" w:rsidRDefault="00813FF6" w:rsidP="00813FF6">
            <w:r w:rsidRPr="00DD6501">
              <w:t xml:space="preserve">Županijska uprava za ceste </w:t>
            </w:r>
          </w:p>
        </w:tc>
        <w:tc>
          <w:tcPr>
            <w:tcW w:w="2097" w:type="dxa"/>
          </w:tcPr>
          <w:p w:rsidR="00813FF6" w:rsidRPr="00DD6501" w:rsidRDefault="00813FF6" w:rsidP="00813FF6">
            <w:r>
              <w:t>750.000,00</w:t>
            </w:r>
          </w:p>
        </w:tc>
        <w:tc>
          <w:tcPr>
            <w:tcW w:w="1701" w:type="dxa"/>
          </w:tcPr>
          <w:p w:rsidR="00813FF6" w:rsidRPr="00DD6501" w:rsidRDefault="00813FF6" w:rsidP="00813FF6">
            <w:r>
              <w:t>310.000,00</w:t>
            </w:r>
          </w:p>
        </w:tc>
        <w:tc>
          <w:tcPr>
            <w:tcW w:w="1446" w:type="dxa"/>
          </w:tcPr>
          <w:p w:rsidR="00813FF6" w:rsidRPr="00DD6501" w:rsidRDefault="00813FF6" w:rsidP="00813FF6">
            <w:r w:rsidRPr="00DD6501">
              <w:t>DA</w:t>
            </w:r>
          </w:p>
        </w:tc>
        <w:tc>
          <w:tcPr>
            <w:tcW w:w="1418" w:type="dxa"/>
          </w:tcPr>
          <w:p w:rsidR="00813FF6" w:rsidRPr="00DD6501" w:rsidRDefault="00813FF6" w:rsidP="00813FF6">
            <w:r w:rsidRPr="00DD6501">
              <w:t>2.1.2</w:t>
            </w:r>
          </w:p>
        </w:tc>
      </w:tr>
      <w:tr w:rsidR="00813FF6" w:rsidRPr="00DD6501" w:rsidTr="00813FF6">
        <w:tc>
          <w:tcPr>
            <w:tcW w:w="2376" w:type="dxa"/>
          </w:tcPr>
          <w:p w:rsidR="00813FF6" w:rsidRPr="00DD6501" w:rsidRDefault="00813FF6" w:rsidP="00813FF6">
            <w:r w:rsidRPr="00DD6501">
              <w:t xml:space="preserve">Modernizacija nerazvrstanih cesta u prigradskim naseljima </w:t>
            </w:r>
          </w:p>
        </w:tc>
        <w:tc>
          <w:tcPr>
            <w:tcW w:w="2127" w:type="dxa"/>
          </w:tcPr>
          <w:p w:rsidR="00813FF6" w:rsidRPr="00DD6501" w:rsidRDefault="00813FF6" w:rsidP="00813FF6">
            <w:r w:rsidRPr="00DD6501">
              <w:t>Radovi na sanaciji i izgradnji</w:t>
            </w:r>
          </w:p>
        </w:tc>
        <w:tc>
          <w:tcPr>
            <w:tcW w:w="1588" w:type="dxa"/>
          </w:tcPr>
          <w:p w:rsidR="00813FF6" w:rsidRPr="00DD6501" w:rsidRDefault="00813FF6" w:rsidP="00813FF6">
            <w:r w:rsidRPr="00DD6501">
              <w:t>Grad Ivanec/Upravni odjel za urbanizam, komunalne poslove i zaštitu okoliša</w:t>
            </w:r>
          </w:p>
        </w:tc>
        <w:tc>
          <w:tcPr>
            <w:tcW w:w="2097" w:type="dxa"/>
          </w:tcPr>
          <w:p w:rsidR="00813FF6" w:rsidRPr="00DD6501" w:rsidRDefault="00813FF6" w:rsidP="00813FF6">
            <w:r>
              <w:t>621</w:t>
            </w:r>
            <w:r w:rsidRPr="00DD6501">
              <w:t>.000,00</w:t>
            </w:r>
          </w:p>
        </w:tc>
        <w:tc>
          <w:tcPr>
            <w:tcW w:w="1701" w:type="dxa"/>
          </w:tcPr>
          <w:p w:rsidR="00813FF6" w:rsidRPr="00DD6501" w:rsidRDefault="00813FF6" w:rsidP="00813FF6">
            <w:pPr>
              <w:rPr>
                <w:color w:val="FF0000"/>
              </w:rPr>
            </w:pPr>
            <w:r w:rsidRPr="00B369D5">
              <w:t>621.000,00</w:t>
            </w:r>
          </w:p>
        </w:tc>
        <w:tc>
          <w:tcPr>
            <w:tcW w:w="1446" w:type="dxa"/>
          </w:tcPr>
          <w:p w:rsidR="00813FF6" w:rsidRPr="00DD6501" w:rsidRDefault="00813FF6" w:rsidP="00813FF6">
            <w:r w:rsidRPr="00DD6501">
              <w:t>DA</w:t>
            </w:r>
          </w:p>
        </w:tc>
        <w:tc>
          <w:tcPr>
            <w:tcW w:w="1418" w:type="dxa"/>
          </w:tcPr>
          <w:p w:rsidR="00813FF6" w:rsidRPr="00DD6501" w:rsidRDefault="00813FF6" w:rsidP="00813FF6">
            <w:r w:rsidRPr="00DD6501">
              <w:t>2.1.2.</w:t>
            </w:r>
          </w:p>
        </w:tc>
      </w:tr>
      <w:tr w:rsidR="00813FF6" w:rsidRPr="00DD6501" w:rsidTr="00813FF6">
        <w:tc>
          <w:tcPr>
            <w:tcW w:w="2376" w:type="dxa"/>
          </w:tcPr>
          <w:p w:rsidR="00813FF6" w:rsidRPr="00DD6501" w:rsidRDefault="00813FF6" w:rsidP="00813FF6">
            <w:r w:rsidRPr="00DD6501">
              <w:lastRenderedPageBreak/>
              <w:t>Izgradnja infrastrukture u Poslovnoj zoni –</w:t>
            </w:r>
          </w:p>
          <w:p w:rsidR="00813FF6" w:rsidRPr="00DD6501" w:rsidRDefault="00813FF6" w:rsidP="00813FF6">
            <w:r w:rsidRPr="00DD6501">
              <w:t>V faza</w:t>
            </w:r>
          </w:p>
        </w:tc>
        <w:tc>
          <w:tcPr>
            <w:tcW w:w="2127" w:type="dxa"/>
          </w:tcPr>
          <w:p w:rsidR="00813FF6" w:rsidRPr="00DD6501" w:rsidRDefault="00813FF6" w:rsidP="00813FF6">
            <w:r w:rsidRPr="00DD6501">
              <w:t>-Odabir izvođača</w:t>
            </w:r>
          </w:p>
          <w:p w:rsidR="00813FF6" w:rsidRPr="00DD6501" w:rsidRDefault="00813FF6" w:rsidP="00813FF6">
            <w:r w:rsidRPr="00DD6501">
              <w:t>-Radovi  na izgradnji</w:t>
            </w:r>
          </w:p>
        </w:tc>
        <w:tc>
          <w:tcPr>
            <w:tcW w:w="1588" w:type="dxa"/>
          </w:tcPr>
          <w:p w:rsidR="00813FF6" w:rsidRPr="00DD6501" w:rsidRDefault="00813FF6" w:rsidP="00813FF6">
            <w:r w:rsidRPr="00DD6501">
              <w:t>Poslovna zona Ivanec d.o.o./Upravni odjel za proračun, financije I gospodarstvo</w:t>
            </w:r>
          </w:p>
        </w:tc>
        <w:tc>
          <w:tcPr>
            <w:tcW w:w="2097" w:type="dxa"/>
          </w:tcPr>
          <w:p w:rsidR="00813FF6" w:rsidRPr="00DD6501" w:rsidRDefault="00813FF6" w:rsidP="00813FF6">
            <w:r w:rsidRPr="00DD6501">
              <w:t>250.000</w:t>
            </w:r>
            <w:r>
              <w:t xml:space="preserve">,00 </w:t>
            </w:r>
          </w:p>
        </w:tc>
        <w:tc>
          <w:tcPr>
            <w:tcW w:w="1701" w:type="dxa"/>
          </w:tcPr>
          <w:p w:rsidR="00813FF6" w:rsidRPr="00DD6501" w:rsidRDefault="00813FF6" w:rsidP="00813FF6">
            <w:r>
              <w:t xml:space="preserve">0,00 </w:t>
            </w:r>
          </w:p>
        </w:tc>
        <w:tc>
          <w:tcPr>
            <w:tcW w:w="1446" w:type="dxa"/>
          </w:tcPr>
          <w:p w:rsidR="00813FF6" w:rsidRPr="00DD6501" w:rsidRDefault="00813FF6" w:rsidP="00813FF6">
            <w:r w:rsidRPr="00DD6501">
              <w:t>DA</w:t>
            </w:r>
          </w:p>
        </w:tc>
        <w:tc>
          <w:tcPr>
            <w:tcW w:w="1418" w:type="dxa"/>
          </w:tcPr>
          <w:p w:rsidR="00813FF6" w:rsidRPr="00DD6501" w:rsidRDefault="00813FF6" w:rsidP="00813FF6">
            <w:r w:rsidRPr="00DD6501">
              <w:t>1.2.1.</w:t>
            </w:r>
          </w:p>
        </w:tc>
      </w:tr>
      <w:tr w:rsidR="00813FF6" w:rsidRPr="00DD6501" w:rsidTr="00813FF6">
        <w:tc>
          <w:tcPr>
            <w:tcW w:w="2376" w:type="dxa"/>
          </w:tcPr>
          <w:p w:rsidR="00813FF6" w:rsidRPr="00994326" w:rsidRDefault="00813FF6" w:rsidP="00813FF6">
            <w:pPr>
              <w:jc w:val="both"/>
              <w:rPr>
                <w:b/>
              </w:rPr>
            </w:pPr>
            <w:r w:rsidRPr="00994326">
              <w:rPr>
                <w:b/>
              </w:rPr>
              <w:t>2.Energetika</w:t>
            </w:r>
          </w:p>
        </w:tc>
        <w:tc>
          <w:tcPr>
            <w:tcW w:w="2127" w:type="dxa"/>
          </w:tcPr>
          <w:p w:rsidR="00813FF6" w:rsidRPr="00DD6501" w:rsidRDefault="00813FF6" w:rsidP="00813FF6"/>
        </w:tc>
        <w:tc>
          <w:tcPr>
            <w:tcW w:w="1588" w:type="dxa"/>
          </w:tcPr>
          <w:p w:rsidR="00813FF6" w:rsidRPr="00DD6501" w:rsidRDefault="00813FF6" w:rsidP="00813FF6"/>
        </w:tc>
        <w:tc>
          <w:tcPr>
            <w:tcW w:w="2097" w:type="dxa"/>
          </w:tcPr>
          <w:p w:rsidR="00813FF6" w:rsidRPr="00B369D5" w:rsidRDefault="00813FF6" w:rsidP="00813FF6">
            <w:pPr>
              <w:rPr>
                <w:b/>
              </w:rPr>
            </w:pPr>
            <w:r w:rsidRPr="00B369D5">
              <w:rPr>
                <w:b/>
              </w:rPr>
              <w:t>1.346.000,00</w:t>
            </w:r>
          </w:p>
        </w:tc>
        <w:tc>
          <w:tcPr>
            <w:tcW w:w="1701" w:type="dxa"/>
          </w:tcPr>
          <w:p w:rsidR="00813FF6" w:rsidRPr="00B369D5" w:rsidRDefault="00813FF6" w:rsidP="00813FF6">
            <w:pPr>
              <w:rPr>
                <w:b/>
              </w:rPr>
            </w:pPr>
            <w:r w:rsidRPr="00B369D5">
              <w:rPr>
                <w:b/>
              </w:rPr>
              <w:t>1.346.000,00</w:t>
            </w:r>
          </w:p>
        </w:tc>
        <w:tc>
          <w:tcPr>
            <w:tcW w:w="1446" w:type="dxa"/>
          </w:tcPr>
          <w:p w:rsidR="00813FF6" w:rsidRPr="00DD6501" w:rsidRDefault="00813FF6" w:rsidP="00813FF6"/>
        </w:tc>
        <w:tc>
          <w:tcPr>
            <w:tcW w:w="1418" w:type="dxa"/>
          </w:tcPr>
          <w:p w:rsidR="00813FF6" w:rsidRPr="00DD6501" w:rsidRDefault="00813FF6" w:rsidP="00813FF6"/>
        </w:tc>
      </w:tr>
      <w:tr w:rsidR="00813FF6" w:rsidRPr="00DD6501" w:rsidTr="00813FF6">
        <w:tc>
          <w:tcPr>
            <w:tcW w:w="2376" w:type="dxa"/>
          </w:tcPr>
          <w:p w:rsidR="00813FF6" w:rsidRPr="00DD6501" w:rsidRDefault="00813FF6" w:rsidP="00813FF6">
            <w:r w:rsidRPr="00DD6501">
              <w:t xml:space="preserve">Izgradnja energetski učinkovite i ekološke javne rasvjete </w:t>
            </w:r>
          </w:p>
        </w:tc>
        <w:tc>
          <w:tcPr>
            <w:tcW w:w="2127" w:type="dxa"/>
          </w:tcPr>
          <w:p w:rsidR="00813FF6" w:rsidRPr="00DD6501" w:rsidRDefault="00813FF6" w:rsidP="00813FF6">
            <w:r w:rsidRPr="00DD6501">
              <w:t>Radovi izgradnje</w:t>
            </w:r>
          </w:p>
        </w:tc>
        <w:tc>
          <w:tcPr>
            <w:tcW w:w="1588" w:type="dxa"/>
          </w:tcPr>
          <w:p w:rsidR="00813FF6" w:rsidRPr="00DD6501" w:rsidRDefault="00813FF6" w:rsidP="00813FF6">
            <w:r w:rsidRPr="00DD6501">
              <w:t>Grad Ivanec/Upravni odjel za urbanizam, komunalne poslove i zaštitu okoliša</w:t>
            </w:r>
          </w:p>
        </w:tc>
        <w:tc>
          <w:tcPr>
            <w:tcW w:w="2097" w:type="dxa"/>
          </w:tcPr>
          <w:p w:rsidR="00813FF6" w:rsidRPr="00DD6501" w:rsidRDefault="00813FF6" w:rsidP="00813FF6">
            <w:r>
              <w:t>1.346.000,00</w:t>
            </w:r>
          </w:p>
        </w:tc>
        <w:tc>
          <w:tcPr>
            <w:tcW w:w="1701" w:type="dxa"/>
          </w:tcPr>
          <w:p w:rsidR="00813FF6" w:rsidRPr="00DD6501" w:rsidRDefault="00813FF6" w:rsidP="00813FF6">
            <w:r>
              <w:t>1.346.000,00</w:t>
            </w:r>
          </w:p>
        </w:tc>
        <w:tc>
          <w:tcPr>
            <w:tcW w:w="1446" w:type="dxa"/>
          </w:tcPr>
          <w:p w:rsidR="00813FF6" w:rsidRPr="00DD6501" w:rsidRDefault="00813FF6" w:rsidP="00813FF6">
            <w:r w:rsidRPr="00DD6501">
              <w:t>NE</w:t>
            </w:r>
          </w:p>
        </w:tc>
        <w:tc>
          <w:tcPr>
            <w:tcW w:w="1418" w:type="dxa"/>
          </w:tcPr>
          <w:p w:rsidR="00813FF6" w:rsidRPr="00DD6501" w:rsidRDefault="00813FF6" w:rsidP="00813FF6">
            <w:r w:rsidRPr="00DD6501">
              <w:t>2.2.6.</w:t>
            </w:r>
          </w:p>
        </w:tc>
      </w:tr>
      <w:tr w:rsidR="00813FF6" w:rsidRPr="00DD6501" w:rsidTr="00813FF6">
        <w:tc>
          <w:tcPr>
            <w:tcW w:w="2376" w:type="dxa"/>
          </w:tcPr>
          <w:p w:rsidR="00813FF6" w:rsidRPr="00994326" w:rsidRDefault="00813FF6" w:rsidP="00813FF6">
            <w:pPr>
              <w:rPr>
                <w:b/>
              </w:rPr>
            </w:pPr>
            <w:r w:rsidRPr="00994326">
              <w:rPr>
                <w:b/>
              </w:rPr>
              <w:t>3.Zaštita okoliša</w:t>
            </w:r>
          </w:p>
        </w:tc>
        <w:tc>
          <w:tcPr>
            <w:tcW w:w="2127" w:type="dxa"/>
          </w:tcPr>
          <w:p w:rsidR="00813FF6" w:rsidRPr="00DD6501" w:rsidRDefault="00813FF6" w:rsidP="00813FF6"/>
        </w:tc>
        <w:tc>
          <w:tcPr>
            <w:tcW w:w="1588" w:type="dxa"/>
          </w:tcPr>
          <w:p w:rsidR="00813FF6" w:rsidRPr="00DD6501" w:rsidRDefault="00813FF6" w:rsidP="00813FF6"/>
        </w:tc>
        <w:tc>
          <w:tcPr>
            <w:tcW w:w="2097" w:type="dxa"/>
          </w:tcPr>
          <w:p w:rsidR="00813FF6" w:rsidRPr="00B369D5" w:rsidRDefault="00813FF6" w:rsidP="00813FF6">
            <w:pPr>
              <w:rPr>
                <w:b/>
              </w:rPr>
            </w:pPr>
            <w:r w:rsidRPr="00B369D5">
              <w:rPr>
                <w:b/>
              </w:rPr>
              <w:t>3.455.000,00</w:t>
            </w:r>
          </w:p>
        </w:tc>
        <w:tc>
          <w:tcPr>
            <w:tcW w:w="1701" w:type="dxa"/>
          </w:tcPr>
          <w:p w:rsidR="00813FF6" w:rsidRPr="00B369D5" w:rsidRDefault="00813FF6" w:rsidP="00813FF6">
            <w:pPr>
              <w:rPr>
                <w:b/>
              </w:rPr>
            </w:pPr>
            <w:r w:rsidRPr="00B369D5">
              <w:rPr>
                <w:b/>
              </w:rPr>
              <w:t>2.900.000,00</w:t>
            </w:r>
          </w:p>
        </w:tc>
        <w:tc>
          <w:tcPr>
            <w:tcW w:w="1446" w:type="dxa"/>
          </w:tcPr>
          <w:p w:rsidR="00813FF6" w:rsidRPr="00DD6501" w:rsidRDefault="00813FF6" w:rsidP="00813FF6"/>
        </w:tc>
        <w:tc>
          <w:tcPr>
            <w:tcW w:w="1418" w:type="dxa"/>
          </w:tcPr>
          <w:p w:rsidR="00813FF6" w:rsidRPr="00DD6501" w:rsidRDefault="00813FF6" w:rsidP="00813FF6"/>
        </w:tc>
      </w:tr>
      <w:tr w:rsidR="00813FF6" w:rsidRPr="00DD6501" w:rsidTr="00813FF6">
        <w:tc>
          <w:tcPr>
            <w:tcW w:w="2376" w:type="dxa"/>
          </w:tcPr>
          <w:p w:rsidR="00813FF6" w:rsidRPr="00DD6501" w:rsidRDefault="00813FF6" w:rsidP="00813FF6">
            <w:r w:rsidRPr="00DD6501">
              <w:t xml:space="preserve">Sanacija odlagališta </w:t>
            </w:r>
            <w:proofErr w:type="spellStart"/>
            <w:r w:rsidRPr="00DD6501">
              <w:t>Jerovec</w:t>
            </w:r>
            <w:proofErr w:type="spellEnd"/>
          </w:p>
        </w:tc>
        <w:tc>
          <w:tcPr>
            <w:tcW w:w="2127" w:type="dxa"/>
          </w:tcPr>
          <w:p w:rsidR="00813FF6" w:rsidRPr="00DD6501" w:rsidRDefault="00813FF6" w:rsidP="00813FF6">
            <w:r w:rsidRPr="00DD6501">
              <w:t>Radovi izgradnje</w:t>
            </w:r>
          </w:p>
        </w:tc>
        <w:tc>
          <w:tcPr>
            <w:tcW w:w="1588" w:type="dxa"/>
          </w:tcPr>
          <w:p w:rsidR="00813FF6" w:rsidRPr="00DD6501" w:rsidRDefault="00813FF6" w:rsidP="00813FF6">
            <w:r w:rsidRPr="00DD6501">
              <w:t>Grad Ivanec/Upravni odjel za urbanizam, komunalne poslove i zaštitu okoliša</w:t>
            </w:r>
          </w:p>
        </w:tc>
        <w:tc>
          <w:tcPr>
            <w:tcW w:w="2097" w:type="dxa"/>
          </w:tcPr>
          <w:p w:rsidR="00813FF6" w:rsidRPr="00DD6501" w:rsidRDefault="00813FF6" w:rsidP="00813FF6">
            <w:r>
              <w:t>2.9</w:t>
            </w:r>
            <w:r w:rsidRPr="00DD6501">
              <w:t>00.000,00</w:t>
            </w:r>
          </w:p>
        </w:tc>
        <w:tc>
          <w:tcPr>
            <w:tcW w:w="1701" w:type="dxa"/>
          </w:tcPr>
          <w:p w:rsidR="00813FF6" w:rsidRPr="00DD6501" w:rsidRDefault="00813FF6" w:rsidP="00813FF6">
            <w:r>
              <w:t>2.900.000,00</w:t>
            </w:r>
          </w:p>
        </w:tc>
        <w:tc>
          <w:tcPr>
            <w:tcW w:w="1446" w:type="dxa"/>
          </w:tcPr>
          <w:p w:rsidR="00813FF6" w:rsidRPr="00DD6501" w:rsidRDefault="00813FF6" w:rsidP="00813FF6">
            <w:r w:rsidRPr="00DD6501">
              <w:t>DA</w:t>
            </w:r>
          </w:p>
        </w:tc>
        <w:tc>
          <w:tcPr>
            <w:tcW w:w="1418" w:type="dxa"/>
          </w:tcPr>
          <w:p w:rsidR="00813FF6" w:rsidRPr="00DD6501" w:rsidRDefault="00813FF6" w:rsidP="00813FF6">
            <w:r w:rsidRPr="00DD6501">
              <w:t>2.2.2.</w:t>
            </w:r>
          </w:p>
        </w:tc>
      </w:tr>
      <w:tr w:rsidR="00813FF6" w:rsidRPr="00DD6501" w:rsidTr="00813FF6">
        <w:tc>
          <w:tcPr>
            <w:tcW w:w="2376" w:type="dxa"/>
          </w:tcPr>
          <w:p w:rsidR="00813FF6" w:rsidRPr="00DD6501" w:rsidRDefault="00813FF6" w:rsidP="00813FF6">
            <w:proofErr w:type="spellStart"/>
            <w:r>
              <w:t>Reciklažno</w:t>
            </w:r>
            <w:proofErr w:type="spellEnd"/>
            <w:r>
              <w:t xml:space="preserve"> dvorište komunalnog otpada</w:t>
            </w:r>
          </w:p>
        </w:tc>
        <w:tc>
          <w:tcPr>
            <w:tcW w:w="2127" w:type="dxa"/>
          </w:tcPr>
          <w:p w:rsidR="00813FF6" w:rsidRPr="00DD6501" w:rsidRDefault="00813FF6" w:rsidP="00813FF6">
            <w:r>
              <w:t>Radovi izgradnje</w:t>
            </w:r>
          </w:p>
        </w:tc>
        <w:tc>
          <w:tcPr>
            <w:tcW w:w="1588" w:type="dxa"/>
          </w:tcPr>
          <w:p w:rsidR="00813FF6" w:rsidRPr="00DD6501" w:rsidRDefault="00813FF6" w:rsidP="00813FF6">
            <w:r w:rsidRPr="00DD6501">
              <w:t>Grad Ivanec</w:t>
            </w:r>
            <w:r>
              <w:t>, Ivkom d.d.</w:t>
            </w:r>
            <w:r w:rsidRPr="00DD6501">
              <w:t>/Upravni odjel za urbanizam, komunalne poslove i zaštitu okoliša</w:t>
            </w:r>
          </w:p>
        </w:tc>
        <w:tc>
          <w:tcPr>
            <w:tcW w:w="2097" w:type="dxa"/>
          </w:tcPr>
          <w:p w:rsidR="00813FF6" w:rsidRPr="00DD6501" w:rsidRDefault="00813FF6" w:rsidP="00813FF6">
            <w:r>
              <w:t>250.000,00</w:t>
            </w:r>
          </w:p>
        </w:tc>
        <w:tc>
          <w:tcPr>
            <w:tcW w:w="1701" w:type="dxa"/>
          </w:tcPr>
          <w:p w:rsidR="00813FF6" w:rsidRDefault="00813FF6" w:rsidP="00813FF6">
            <w:r>
              <w:t>100.000,00</w:t>
            </w:r>
          </w:p>
        </w:tc>
        <w:tc>
          <w:tcPr>
            <w:tcW w:w="1446" w:type="dxa"/>
          </w:tcPr>
          <w:p w:rsidR="00813FF6" w:rsidRPr="00DD6501" w:rsidRDefault="00813FF6" w:rsidP="00813FF6">
            <w:r>
              <w:t>NE</w:t>
            </w:r>
          </w:p>
        </w:tc>
        <w:tc>
          <w:tcPr>
            <w:tcW w:w="1418" w:type="dxa"/>
          </w:tcPr>
          <w:p w:rsidR="00813FF6" w:rsidRPr="00DD6501" w:rsidRDefault="00813FF6" w:rsidP="00813FF6">
            <w:r w:rsidRPr="00DD6501">
              <w:t>2.2.2.</w:t>
            </w:r>
          </w:p>
        </w:tc>
      </w:tr>
      <w:tr w:rsidR="00813FF6" w:rsidRPr="00DD6501" w:rsidTr="00813FF6">
        <w:tc>
          <w:tcPr>
            <w:tcW w:w="2376" w:type="dxa"/>
          </w:tcPr>
          <w:p w:rsidR="00813FF6" w:rsidRPr="00DD6501" w:rsidRDefault="00813FF6" w:rsidP="00813FF6">
            <w:proofErr w:type="spellStart"/>
            <w:r>
              <w:lastRenderedPageBreak/>
              <w:t>Reciklažno</w:t>
            </w:r>
            <w:proofErr w:type="spellEnd"/>
            <w:r>
              <w:t xml:space="preserve"> dvorište  građevinskog otpada</w:t>
            </w:r>
          </w:p>
        </w:tc>
        <w:tc>
          <w:tcPr>
            <w:tcW w:w="2127" w:type="dxa"/>
          </w:tcPr>
          <w:p w:rsidR="00813FF6" w:rsidRDefault="00813FF6" w:rsidP="00813FF6">
            <w:r>
              <w:t>Priprema dokumentacije</w:t>
            </w:r>
          </w:p>
          <w:p w:rsidR="00813FF6" w:rsidRDefault="00813FF6" w:rsidP="00813FF6">
            <w:r>
              <w:t>Odabir izvođača</w:t>
            </w:r>
          </w:p>
          <w:p w:rsidR="00813FF6" w:rsidRPr="00DD6501" w:rsidRDefault="00813FF6" w:rsidP="00813FF6">
            <w:r>
              <w:t>Radovi izgradnje</w:t>
            </w:r>
          </w:p>
        </w:tc>
        <w:tc>
          <w:tcPr>
            <w:tcW w:w="1588" w:type="dxa"/>
          </w:tcPr>
          <w:p w:rsidR="00813FF6" w:rsidRPr="00DD6501" w:rsidRDefault="00813FF6" w:rsidP="00813FF6">
            <w:r w:rsidRPr="00DD6501">
              <w:t>Grad Ivanec</w:t>
            </w:r>
            <w:r>
              <w:t>, Ivkom d.d.</w:t>
            </w:r>
            <w:r w:rsidRPr="00DD6501">
              <w:t>/Upravni odjel za urbanizam, komunalne poslove i zaštitu okoliša</w:t>
            </w:r>
          </w:p>
        </w:tc>
        <w:tc>
          <w:tcPr>
            <w:tcW w:w="2097" w:type="dxa"/>
          </w:tcPr>
          <w:p w:rsidR="00813FF6" w:rsidRPr="00DD6501" w:rsidRDefault="00813FF6" w:rsidP="00813FF6">
            <w:r>
              <w:t>100.000,00</w:t>
            </w:r>
          </w:p>
        </w:tc>
        <w:tc>
          <w:tcPr>
            <w:tcW w:w="1701" w:type="dxa"/>
          </w:tcPr>
          <w:p w:rsidR="00813FF6" w:rsidRDefault="00813FF6" w:rsidP="00813FF6">
            <w:r>
              <w:t>50.000,00</w:t>
            </w:r>
          </w:p>
        </w:tc>
        <w:tc>
          <w:tcPr>
            <w:tcW w:w="1446" w:type="dxa"/>
          </w:tcPr>
          <w:p w:rsidR="00813FF6" w:rsidRPr="00DD6501" w:rsidRDefault="00813FF6" w:rsidP="00813FF6">
            <w:r>
              <w:t>NE</w:t>
            </w:r>
          </w:p>
        </w:tc>
        <w:tc>
          <w:tcPr>
            <w:tcW w:w="1418" w:type="dxa"/>
          </w:tcPr>
          <w:p w:rsidR="00813FF6" w:rsidRPr="00DD6501" w:rsidRDefault="00813FF6" w:rsidP="00813FF6">
            <w:r w:rsidRPr="00DD6501">
              <w:t>2.2.2.</w:t>
            </w:r>
          </w:p>
        </w:tc>
      </w:tr>
      <w:tr w:rsidR="00813FF6" w:rsidRPr="00DD6501" w:rsidTr="00813FF6">
        <w:tc>
          <w:tcPr>
            <w:tcW w:w="2376" w:type="dxa"/>
          </w:tcPr>
          <w:p w:rsidR="00813FF6" w:rsidRPr="00DD6501" w:rsidRDefault="00813FF6" w:rsidP="00813FF6">
            <w:proofErr w:type="spellStart"/>
            <w:r>
              <w:t>Odvojenjo</w:t>
            </w:r>
            <w:proofErr w:type="spellEnd"/>
            <w:r>
              <w:t xml:space="preserve"> skupljanje otpada- nabava posuda</w:t>
            </w:r>
          </w:p>
        </w:tc>
        <w:tc>
          <w:tcPr>
            <w:tcW w:w="2127" w:type="dxa"/>
          </w:tcPr>
          <w:p w:rsidR="00813FF6" w:rsidRDefault="00813FF6" w:rsidP="00813FF6">
            <w:r>
              <w:t>Priprema dokumentacije</w:t>
            </w:r>
          </w:p>
          <w:p w:rsidR="00813FF6" w:rsidRDefault="00813FF6" w:rsidP="00813FF6">
            <w:r>
              <w:t>Odabir izvođača</w:t>
            </w:r>
          </w:p>
          <w:p w:rsidR="00813FF6" w:rsidRPr="00DD6501" w:rsidRDefault="00813FF6" w:rsidP="00813FF6">
            <w:r>
              <w:t>Nabava opreme</w:t>
            </w:r>
          </w:p>
        </w:tc>
        <w:tc>
          <w:tcPr>
            <w:tcW w:w="1588" w:type="dxa"/>
          </w:tcPr>
          <w:p w:rsidR="00813FF6" w:rsidRPr="00DD6501" w:rsidRDefault="00813FF6" w:rsidP="00813FF6">
            <w:r w:rsidRPr="00DD6501">
              <w:t>Grad Ivanec</w:t>
            </w:r>
            <w:r>
              <w:t>, Ivkom d.d.</w:t>
            </w:r>
            <w:r w:rsidRPr="00DD6501">
              <w:t>/Upravni odjel za urbanizam, komunalne poslove i zaštitu okoliša</w:t>
            </w:r>
          </w:p>
        </w:tc>
        <w:tc>
          <w:tcPr>
            <w:tcW w:w="2097" w:type="dxa"/>
          </w:tcPr>
          <w:p w:rsidR="00813FF6" w:rsidRPr="00DD6501" w:rsidRDefault="00813FF6" w:rsidP="00813FF6">
            <w:r>
              <w:t>700.000,00</w:t>
            </w:r>
          </w:p>
        </w:tc>
        <w:tc>
          <w:tcPr>
            <w:tcW w:w="1701" w:type="dxa"/>
          </w:tcPr>
          <w:p w:rsidR="00813FF6" w:rsidRDefault="00813FF6" w:rsidP="00813FF6">
            <w:r>
              <w:t>250.000,00</w:t>
            </w:r>
          </w:p>
        </w:tc>
        <w:tc>
          <w:tcPr>
            <w:tcW w:w="1446" w:type="dxa"/>
          </w:tcPr>
          <w:p w:rsidR="00813FF6" w:rsidRPr="00DD6501" w:rsidRDefault="00813FF6" w:rsidP="00813FF6">
            <w:r>
              <w:t>DA</w:t>
            </w:r>
          </w:p>
        </w:tc>
        <w:tc>
          <w:tcPr>
            <w:tcW w:w="1418" w:type="dxa"/>
          </w:tcPr>
          <w:p w:rsidR="00813FF6" w:rsidRPr="00DD6501" w:rsidRDefault="00813FF6" w:rsidP="00813FF6">
            <w:r w:rsidRPr="00DD6501">
              <w:t>2.2.2.</w:t>
            </w:r>
          </w:p>
        </w:tc>
      </w:tr>
      <w:tr w:rsidR="00813FF6" w:rsidRPr="00DD6501" w:rsidTr="00813FF6">
        <w:tc>
          <w:tcPr>
            <w:tcW w:w="2376" w:type="dxa"/>
          </w:tcPr>
          <w:p w:rsidR="00813FF6" w:rsidRPr="00994326" w:rsidRDefault="00813FF6" w:rsidP="00813FF6">
            <w:pPr>
              <w:rPr>
                <w:b/>
              </w:rPr>
            </w:pPr>
            <w:r w:rsidRPr="00DD6501">
              <w:t>Aglomeracija Ivanec</w:t>
            </w:r>
          </w:p>
        </w:tc>
        <w:tc>
          <w:tcPr>
            <w:tcW w:w="2127" w:type="dxa"/>
          </w:tcPr>
          <w:p w:rsidR="00813FF6" w:rsidRPr="00DD6501" w:rsidRDefault="00813FF6" w:rsidP="00813FF6">
            <w:r w:rsidRPr="00DD6501">
              <w:t xml:space="preserve">Izrada </w:t>
            </w:r>
            <w:proofErr w:type="spellStart"/>
            <w:r w:rsidRPr="00DD6501">
              <w:t>dokumetacije</w:t>
            </w:r>
            <w:proofErr w:type="spellEnd"/>
          </w:p>
        </w:tc>
        <w:tc>
          <w:tcPr>
            <w:tcW w:w="1588" w:type="dxa"/>
          </w:tcPr>
          <w:p w:rsidR="00813FF6" w:rsidRPr="00DD6501" w:rsidRDefault="00813FF6" w:rsidP="00813FF6">
            <w:r w:rsidRPr="00DD6501">
              <w:t>Hrvatske Vode</w:t>
            </w:r>
          </w:p>
        </w:tc>
        <w:tc>
          <w:tcPr>
            <w:tcW w:w="2097" w:type="dxa"/>
          </w:tcPr>
          <w:p w:rsidR="00813FF6" w:rsidRPr="00DD6501" w:rsidRDefault="00813FF6" w:rsidP="00813FF6">
            <w:r w:rsidRPr="00DD6501">
              <w:t>55</w:t>
            </w:r>
            <w:r>
              <w:t>5</w:t>
            </w:r>
            <w:r w:rsidRPr="00DD6501">
              <w:t>.000,00</w:t>
            </w:r>
          </w:p>
        </w:tc>
        <w:tc>
          <w:tcPr>
            <w:tcW w:w="1701" w:type="dxa"/>
          </w:tcPr>
          <w:p w:rsidR="00813FF6" w:rsidRPr="00DD6501" w:rsidRDefault="00813FF6" w:rsidP="00813FF6">
            <w:r>
              <w:t>0,00</w:t>
            </w:r>
          </w:p>
        </w:tc>
        <w:tc>
          <w:tcPr>
            <w:tcW w:w="1446" w:type="dxa"/>
          </w:tcPr>
          <w:p w:rsidR="00813FF6" w:rsidRPr="00DD6501" w:rsidRDefault="00813FF6" w:rsidP="00813FF6">
            <w:r w:rsidRPr="00DD6501">
              <w:t>DA</w:t>
            </w:r>
          </w:p>
        </w:tc>
        <w:tc>
          <w:tcPr>
            <w:tcW w:w="1418" w:type="dxa"/>
          </w:tcPr>
          <w:p w:rsidR="00813FF6" w:rsidRPr="00DD6501" w:rsidRDefault="00813FF6" w:rsidP="00813FF6">
            <w:r w:rsidRPr="00DD6501">
              <w:t>2.1.3.</w:t>
            </w:r>
          </w:p>
        </w:tc>
      </w:tr>
      <w:tr w:rsidR="00813FF6" w:rsidRPr="00DD6501" w:rsidTr="00813FF6">
        <w:tc>
          <w:tcPr>
            <w:tcW w:w="2376" w:type="dxa"/>
          </w:tcPr>
          <w:p w:rsidR="00813FF6" w:rsidRPr="00DD6501" w:rsidRDefault="00813FF6" w:rsidP="00813FF6">
            <w:r>
              <w:t>Uređenje i zaštita vodotoka na području grada</w:t>
            </w:r>
          </w:p>
        </w:tc>
        <w:tc>
          <w:tcPr>
            <w:tcW w:w="2127" w:type="dxa"/>
          </w:tcPr>
          <w:p w:rsidR="00813FF6" w:rsidRDefault="00813FF6" w:rsidP="00813FF6">
            <w:r>
              <w:t xml:space="preserve"> Pripremni radovi</w:t>
            </w:r>
          </w:p>
          <w:p w:rsidR="00813FF6" w:rsidRPr="00DD6501" w:rsidRDefault="00813FF6" w:rsidP="00813FF6">
            <w:r>
              <w:t>Izvođenje radova na koritu rijeke Bednje</w:t>
            </w:r>
          </w:p>
        </w:tc>
        <w:tc>
          <w:tcPr>
            <w:tcW w:w="1588" w:type="dxa"/>
          </w:tcPr>
          <w:p w:rsidR="00813FF6" w:rsidRPr="00DD6501" w:rsidRDefault="00813FF6" w:rsidP="00813FF6">
            <w:r w:rsidRPr="00DD6501">
              <w:t>Hrvatske Vode</w:t>
            </w:r>
          </w:p>
        </w:tc>
        <w:tc>
          <w:tcPr>
            <w:tcW w:w="2097" w:type="dxa"/>
          </w:tcPr>
          <w:p w:rsidR="00813FF6" w:rsidRPr="00DD6501" w:rsidRDefault="00813FF6" w:rsidP="00813FF6">
            <w:r>
              <w:t>1.200.000,00</w:t>
            </w:r>
          </w:p>
        </w:tc>
        <w:tc>
          <w:tcPr>
            <w:tcW w:w="1701" w:type="dxa"/>
          </w:tcPr>
          <w:p w:rsidR="00813FF6" w:rsidRDefault="00813FF6" w:rsidP="00813FF6">
            <w:r>
              <w:t>0,00</w:t>
            </w:r>
          </w:p>
        </w:tc>
        <w:tc>
          <w:tcPr>
            <w:tcW w:w="1446" w:type="dxa"/>
          </w:tcPr>
          <w:p w:rsidR="00813FF6" w:rsidRPr="00DD6501" w:rsidRDefault="00813FF6" w:rsidP="00813FF6">
            <w:r w:rsidRPr="00DD6501">
              <w:t>DA</w:t>
            </w:r>
          </w:p>
        </w:tc>
        <w:tc>
          <w:tcPr>
            <w:tcW w:w="1418" w:type="dxa"/>
          </w:tcPr>
          <w:p w:rsidR="00813FF6" w:rsidRPr="00DD6501" w:rsidRDefault="00813FF6" w:rsidP="00813FF6">
            <w:r w:rsidRPr="00DD6501">
              <w:t>2.1.3.</w:t>
            </w:r>
          </w:p>
        </w:tc>
      </w:tr>
      <w:tr w:rsidR="00813FF6" w:rsidRPr="00DD6501" w:rsidTr="00813FF6">
        <w:tc>
          <w:tcPr>
            <w:tcW w:w="2376" w:type="dxa"/>
          </w:tcPr>
          <w:p w:rsidR="00813FF6" w:rsidRPr="00B369D5" w:rsidRDefault="00813FF6" w:rsidP="00813FF6">
            <w:pPr>
              <w:rPr>
                <w:b/>
              </w:rPr>
            </w:pPr>
            <w:r w:rsidRPr="00B369D5">
              <w:rPr>
                <w:b/>
              </w:rPr>
              <w:t>4. Vodoopskrba</w:t>
            </w:r>
          </w:p>
        </w:tc>
        <w:tc>
          <w:tcPr>
            <w:tcW w:w="2127" w:type="dxa"/>
          </w:tcPr>
          <w:p w:rsidR="00813FF6" w:rsidRPr="00DD6501" w:rsidRDefault="00813FF6" w:rsidP="00813FF6"/>
        </w:tc>
        <w:tc>
          <w:tcPr>
            <w:tcW w:w="1588" w:type="dxa"/>
          </w:tcPr>
          <w:p w:rsidR="00813FF6" w:rsidRPr="00DD6501" w:rsidRDefault="00813FF6" w:rsidP="00813FF6"/>
        </w:tc>
        <w:tc>
          <w:tcPr>
            <w:tcW w:w="2097" w:type="dxa"/>
          </w:tcPr>
          <w:p w:rsidR="00813FF6" w:rsidRPr="00B369D5" w:rsidRDefault="00813FF6" w:rsidP="00813FF6">
            <w:pPr>
              <w:rPr>
                <w:b/>
              </w:rPr>
            </w:pPr>
            <w:r w:rsidRPr="00B369D5">
              <w:rPr>
                <w:b/>
              </w:rPr>
              <w:t>1.025.000,00</w:t>
            </w:r>
          </w:p>
        </w:tc>
        <w:tc>
          <w:tcPr>
            <w:tcW w:w="1701" w:type="dxa"/>
          </w:tcPr>
          <w:p w:rsidR="00813FF6" w:rsidRPr="00B369D5" w:rsidRDefault="00813FF6" w:rsidP="00813FF6">
            <w:pPr>
              <w:rPr>
                <w:b/>
              </w:rPr>
            </w:pPr>
            <w:r w:rsidRPr="00B369D5">
              <w:rPr>
                <w:b/>
              </w:rPr>
              <w:t>0,00</w:t>
            </w:r>
          </w:p>
        </w:tc>
        <w:tc>
          <w:tcPr>
            <w:tcW w:w="1446" w:type="dxa"/>
          </w:tcPr>
          <w:p w:rsidR="00813FF6" w:rsidRPr="00DD6501" w:rsidRDefault="00813FF6" w:rsidP="00813FF6"/>
        </w:tc>
        <w:tc>
          <w:tcPr>
            <w:tcW w:w="1418" w:type="dxa"/>
          </w:tcPr>
          <w:p w:rsidR="00813FF6" w:rsidRPr="00DD6501" w:rsidRDefault="00813FF6" w:rsidP="00813FF6"/>
        </w:tc>
      </w:tr>
      <w:tr w:rsidR="00813FF6" w:rsidRPr="00DD6501" w:rsidTr="00813FF6">
        <w:tc>
          <w:tcPr>
            <w:tcW w:w="2376" w:type="dxa"/>
          </w:tcPr>
          <w:p w:rsidR="00813FF6" w:rsidRPr="00DD6501" w:rsidRDefault="00813FF6" w:rsidP="00813FF6">
            <w:r w:rsidRPr="00DD6501">
              <w:t>Izgradnja vodospreme Pilana II</w:t>
            </w:r>
          </w:p>
        </w:tc>
        <w:tc>
          <w:tcPr>
            <w:tcW w:w="2127" w:type="dxa"/>
          </w:tcPr>
          <w:p w:rsidR="00813FF6" w:rsidRPr="00DD6501" w:rsidRDefault="00813FF6" w:rsidP="00813FF6">
            <w:r w:rsidRPr="00DD6501">
              <w:t>Radovi izgradnje</w:t>
            </w:r>
          </w:p>
        </w:tc>
        <w:tc>
          <w:tcPr>
            <w:tcW w:w="1588" w:type="dxa"/>
          </w:tcPr>
          <w:p w:rsidR="00813FF6" w:rsidRPr="00DD6501" w:rsidRDefault="00813FF6" w:rsidP="00813FF6">
            <w:r w:rsidRPr="00DD6501">
              <w:t>Ivkom</w:t>
            </w:r>
            <w:r>
              <w:t>-vode d.o</w:t>
            </w:r>
            <w:r w:rsidRPr="00DD6501">
              <w:t>.</w:t>
            </w:r>
            <w:r>
              <w:t>o.</w:t>
            </w:r>
          </w:p>
        </w:tc>
        <w:tc>
          <w:tcPr>
            <w:tcW w:w="2097" w:type="dxa"/>
          </w:tcPr>
          <w:p w:rsidR="00813FF6" w:rsidRPr="00DD6501" w:rsidRDefault="00813FF6" w:rsidP="00813FF6">
            <w:r w:rsidRPr="00DD6501">
              <w:t>1.025.000,00</w:t>
            </w:r>
          </w:p>
        </w:tc>
        <w:tc>
          <w:tcPr>
            <w:tcW w:w="1701" w:type="dxa"/>
          </w:tcPr>
          <w:p w:rsidR="00813FF6" w:rsidRPr="00DD6501" w:rsidRDefault="00813FF6" w:rsidP="00813FF6">
            <w:r>
              <w:t>0,00</w:t>
            </w:r>
          </w:p>
        </w:tc>
        <w:tc>
          <w:tcPr>
            <w:tcW w:w="1446" w:type="dxa"/>
          </w:tcPr>
          <w:p w:rsidR="00813FF6" w:rsidRPr="00DD6501" w:rsidRDefault="00813FF6" w:rsidP="00813FF6">
            <w:r w:rsidRPr="00DD6501">
              <w:t>NE</w:t>
            </w:r>
          </w:p>
        </w:tc>
        <w:tc>
          <w:tcPr>
            <w:tcW w:w="1418" w:type="dxa"/>
          </w:tcPr>
          <w:p w:rsidR="00813FF6" w:rsidRPr="00DD6501" w:rsidRDefault="00813FF6" w:rsidP="00813FF6">
            <w:r w:rsidRPr="00DD6501">
              <w:t>2.1.3.</w:t>
            </w:r>
          </w:p>
        </w:tc>
      </w:tr>
      <w:tr w:rsidR="00813FF6" w:rsidRPr="00DD6501" w:rsidTr="00813FF6">
        <w:tc>
          <w:tcPr>
            <w:tcW w:w="2376" w:type="dxa"/>
          </w:tcPr>
          <w:p w:rsidR="00813FF6" w:rsidRPr="00DD6501" w:rsidRDefault="00813FF6" w:rsidP="00813FF6">
            <w:r>
              <w:rPr>
                <w:b/>
                <w:i/>
              </w:rPr>
              <w:t>5.Društvena i sportska</w:t>
            </w:r>
            <w:r w:rsidRPr="00DD6501">
              <w:rPr>
                <w:b/>
                <w:i/>
              </w:rPr>
              <w:t xml:space="preserve"> infrastruktura</w:t>
            </w:r>
          </w:p>
        </w:tc>
        <w:tc>
          <w:tcPr>
            <w:tcW w:w="2127" w:type="dxa"/>
          </w:tcPr>
          <w:p w:rsidR="00813FF6" w:rsidRPr="00DD6501" w:rsidRDefault="00813FF6" w:rsidP="00813FF6"/>
        </w:tc>
        <w:tc>
          <w:tcPr>
            <w:tcW w:w="1588" w:type="dxa"/>
          </w:tcPr>
          <w:p w:rsidR="00813FF6" w:rsidRPr="00DD6501" w:rsidRDefault="00813FF6" w:rsidP="00813FF6"/>
        </w:tc>
        <w:tc>
          <w:tcPr>
            <w:tcW w:w="2097" w:type="dxa"/>
          </w:tcPr>
          <w:p w:rsidR="00813FF6" w:rsidRPr="00DD6501" w:rsidRDefault="00813FF6" w:rsidP="00813FF6">
            <w:r w:rsidRPr="00994326">
              <w:rPr>
                <w:b/>
              </w:rPr>
              <w:t>1.064.320,00</w:t>
            </w:r>
          </w:p>
        </w:tc>
        <w:tc>
          <w:tcPr>
            <w:tcW w:w="1701" w:type="dxa"/>
          </w:tcPr>
          <w:p w:rsidR="00813FF6" w:rsidRPr="00DD6501" w:rsidRDefault="00813FF6" w:rsidP="00813FF6">
            <w:r w:rsidRPr="00994326">
              <w:rPr>
                <w:b/>
              </w:rPr>
              <w:t>1.064.320,00</w:t>
            </w:r>
          </w:p>
        </w:tc>
        <w:tc>
          <w:tcPr>
            <w:tcW w:w="1446" w:type="dxa"/>
          </w:tcPr>
          <w:p w:rsidR="00813FF6" w:rsidRPr="00DD6501" w:rsidRDefault="00813FF6" w:rsidP="00813FF6"/>
        </w:tc>
        <w:tc>
          <w:tcPr>
            <w:tcW w:w="1418" w:type="dxa"/>
          </w:tcPr>
          <w:p w:rsidR="00813FF6" w:rsidRPr="00DD6501" w:rsidRDefault="00813FF6" w:rsidP="00813FF6"/>
        </w:tc>
      </w:tr>
      <w:tr w:rsidR="00813FF6" w:rsidRPr="00DD6501" w:rsidTr="00813FF6">
        <w:tc>
          <w:tcPr>
            <w:tcW w:w="2376" w:type="dxa"/>
          </w:tcPr>
          <w:p w:rsidR="00813FF6" w:rsidRPr="00DD6501" w:rsidRDefault="00813FF6" w:rsidP="00813FF6">
            <w:r w:rsidRPr="00DD6501">
              <w:t>Zavičajni muzej</w:t>
            </w:r>
          </w:p>
        </w:tc>
        <w:tc>
          <w:tcPr>
            <w:tcW w:w="2127" w:type="dxa"/>
          </w:tcPr>
          <w:p w:rsidR="00813FF6" w:rsidRPr="00DD6501" w:rsidRDefault="00813FF6" w:rsidP="00813FF6">
            <w:r w:rsidRPr="00DD6501">
              <w:t>Izrada dokumentacije</w:t>
            </w:r>
          </w:p>
          <w:p w:rsidR="00813FF6" w:rsidRPr="00DD6501" w:rsidRDefault="00813FF6" w:rsidP="00813FF6">
            <w:r w:rsidRPr="00DD6501">
              <w:t>Odabir izvođača</w:t>
            </w:r>
          </w:p>
        </w:tc>
        <w:tc>
          <w:tcPr>
            <w:tcW w:w="1588" w:type="dxa"/>
          </w:tcPr>
          <w:p w:rsidR="00813FF6" w:rsidRPr="00DD6501" w:rsidRDefault="00813FF6" w:rsidP="00813FF6">
            <w:r w:rsidRPr="00DD6501">
              <w:t xml:space="preserve">Grad Ivanec/Upravni odjel za opće poslove </w:t>
            </w:r>
            <w:r w:rsidRPr="00DD6501">
              <w:lastRenderedPageBreak/>
              <w:t>i društvene djelatnosti</w:t>
            </w:r>
          </w:p>
        </w:tc>
        <w:tc>
          <w:tcPr>
            <w:tcW w:w="2097" w:type="dxa"/>
          </w:tcPr>
          <w:p w:rsidR="00813FF6" w:rsidRPr="00DD6501" w:rsidRDefault="00813FF6" w:rsidP="00813FF6">
            <w:r w:rsidRPr="00DD6501">
              <w:lastRenderedPageBreak/>
              <w:t>700.000,00</w:t>
            </w:r>
          </w:p>
        </w:tc>
        <w:tc>
          <w:tcPr>
            <w:tcW w:w="1701" w:type="dxa"/>
          </w:tcPr>
          <w:p w:rsidR="00813FF6" w:rsidRPr="00DD6501" w:rsidRDefault="00813FF6" w:rsidP="00813FF6">
            <w:r>
              <w:t>700.000,00</w:t>
            </w:r>
          </w:p>
        </w:tc>
        <w:tc>
          <w:tcPr>
            <w:tcW w:w="1446" w:type="dxa"/>
          </w:tcPr>
          <w:p w:rsidR="00813FF6" w:rsidRPr="00DD6501" w:rsidRDefault="00813FF6" w:rsidP="00813FF6">
            <w:r w:rsidRPr="00DD6501">
              <w:t>DA</w:t>
            </w:r>
          </w:p>
        </w:tc>
        <w:tc>
          <w:tcPr>
            <w:tcW w:w="1418" w:type="dxa"/>
          </w:tcPr>
          <w:p w:rsidR="00813FF6" w:rsidRPr="00DD6501" w:rsidRDefault="00813FF6" w:rsidP="00813FF6">
            <w:r w:rsidRPr="00DD6501">
              <w:t>2.1.4.</w:t>
            </w:r>
          </w:p>
          <w:p w:rsidR="00813FF6" w:rsidRPr="00DD6501" w:rsidRDefault="00813FF6" w:rsidP="00813FF6">
            <w:r w:rsidRPr="00DD6501">
              <w:t>2.1.6.</w:t>
            </w:r>
          </w:p>
          <w:p w:rsidR="00813FF6" w:rsidRPr="00DD6501" w:rsidRDefault="00813FF6" w:rsidP="00813FF6">
            <w:r w:rsidRPr="00DD6501">
              <w:t>2.2.6.</w:t>
            </w:r>
          </w:p>
          <w:p w:rsidR="00813FF6" w:rsidRPr="00DD6501" w:rsidRDefault="00813FF6" w:rsidP="00813FF6"/>
        </w:tc>
      </w:tr>
      <w:tr w:rsidR="00813FF6" w:rsidRPr="00DD6501" w:rsidTr="00813FF6">
        <w:tc>
          <w:tcPr>
            <w:tcW w:w="2376" w:type="dxa"/>
          </w:tcPr>
          <w:p w:rsidR="00813FF6" w:rsidRPr="00DD6501" w:rsidRDefault="00813FF6" w:rsidP="00813FF6">
            <w:r w:rsidRPr="00DD6501">
              <w:lastRenderedPageBreak/>
              <w:t>Dogradnja i izgradnja društvenih domova</w:t>
            </w:r>
          </w:p>
        </w:tc>
        <w:tc>
          <w:tcPr>
            <w:tcW w:w="2127" w:type="dxa"/>
          </w:tcPr>
          <w:p w:rsidR="00813FF6" w:rsidRPr="00DD6501" w:rsidRDefault="00813FF6" w:rsidP="00813FF6">
            <w:r w:rsidRPr="00DD6501">
              <w:t>Izrada dokumentacije</w:t>
            </w:r>
          </w:p>
          <w:p w:rsidR="00813FF6" w:rsidRPr="00DD6501" w:rsidRDefault="00813FF6" w:rsidP="00813FF6">
            <w:r w:rsidRPr="00DD6501">
              <w:t>Odabir izvođača</w:t>
            </w:r>
          </w:p>
          <w:p w:rsidR="00813FF6" w:rsidRPr="00DD6501" w:rsidRDefault="00813FF6" w:rsidP="00813FF6">
            <w:r w:rsidRPr="00DD6501">
              <w:t>Radovi na izgradnji</w:t>
            </w:r>
          </w:p>
        </w:tc>
        <w:tc>
          <w:tcPr>
            <w:tcW w:w="1588" w:type="dxa"/>
          </w:tcPr>
          <w:p w:rsidR="00813FF6" w:rsidRPr="00DD6501" w:rsidRDefault="00813FF6" w:rsidP="00813FF6">
            <w:r w:rsidRPr="00DD6501">
              <w:t>Grad Ivanec/Upravni odjel za opće poslove i društvene djelatnosti</w:t>
            </w:r>
          </w:p>
        </w:tc>
        <w:tc>
          <w:tcPr>
            <w:tcW w:w="2097" w:type="dxa"/>
          </w:tcPr>
          <w:p w:rsidR="00813FF6" w:rsidRPr="00DD6501" w:rsidRDefault="00813FF6" w:rsidP="00813FF6">
            <w:r>
              <w:t>264.320,00</w:t>
            </w:r>
          </w:p>
        </w:tc>
        <w:tc>
          <w:tcPr>
            <w:tcW w:w="1701" w:type="dxa"/>
          </w:tcPr>
          <w:p w:rsidR="00813FF6" w:rsidRPr="00DD6501" w:rsidRDefault="00813FF6" w:rsidP="00813FF6">
            <w:r>
              <w:t>264.320,00</w:t>
            </w:r>
          </w:p>
        </w:tc>
        <w:tc>
          <w:tcPr>
            <w:tcW w:w="1446" w:type="dxa"/>
          </w:tcPr>
          <w:p w:rsidR="00813FF6" w:rsidRPr="00DD6501" w:rsidRDefault="00813FF6" w:rsidP="00813FF6">
            <w:r w:rsidRPr="00DD6501">
              <w:t>DA</w:t>
            </w:r>
          </w:p>
        </w:tc>
        <w:tc>
          <w:tcPr>
            <w:tcW w:w="1418" w:type="dxa"/>
          </w:tcPr>
          <w:p w:rsidR="00813FF6" w:rsidRPr="00DD6501" w:rsidRDefault="00813FF6" w:rsidP="00813FF6">
            <w:r w:rsidRPr="00DD6501">
              <w:t>2.1.4.</w:t>
            </w:r>
          </w:p>
        </w:tc>
      </w:tr>
      <w:tr w:rsidR="00813FF6" w:rsidRPr="00DD6501" w:rsidTr="00813FF6">
        <w:tc>
          <w:tcPr>
            <w:tcW w:w="2376" w:type="dxa"/>
          </w:tcPr>
          <w:p w:rsidR="00813FF6" w:rsidRPr="00DD6501" w:rsidRDefault="00813FF6" w:rsidP="00813FF6">
            <w:pPr>
              <w:rPr>
                <w:b/>
                <w:i/>
              </w:rPr>
            </w:pPr>
            <w:r w:rsidRPr="00DD6501">
              <w:t>Izgradnja dječjeg igrališta</w:t>
            </w:r>
          </w:p>
        </w:tc>
        <w:tc>
          <w:tcPr>
            <w:tcW w:w="2127" w:type="dxa"/>
          </w:tcPr>
          <w:p w:rsidR="00813FF6" w:rsidRPr="00DD6501" w:rsidRDefault="00813FF6" w:rsidP="00813FF6">
            <w:r w:rsidRPr="00DD6501">
              <w:t>Odabir izvođača</w:t>
            </w:r>
          </w:p>
          <w:p w:rsidR="00813FF6" w:rsidRPr="00DD6501" w:rsidRDefault="00813FF6" w:rsidP="00813FF6">
            <w:r w:rsidRPr="00DD6501">
              <w:t>Radovi na izgradnji</w:t>
            </w:r>
          </w:p>
        </w:tc>
        <w:tc>
          <w:tcPr>
            <w:tcW w:w="1588" w:type="dxa"/>
          </w:tcPr>
          <w:p w:rsidR="00813FF6" w:rsidRPr="00DD6501" w:rsidRDefault="00813FF6" w:rsidP="00813FF6">
            <w:r w:rsidRPr="00DD6501">
              <w:t>Grad Ivanec/Upravni odjel za urbanizam, komunalne poslove i zaštitu okoliša</w:t>
            </w:r>
          </w:p>
        </w:tc>
        <w:tc>
          <w:tcPr>
            <w:tcW w:w="2097" w:type="dxa"/>
          </w:tcPr>
          <w:p w:rsidR="00813FF6" w:rsidRPr="00994326" w:rsidRDefault="00813FF6" w:rsidP="00813FF6">
            <w:pPr>
              <w:rPr>
                <w:b/>
              </w:rPr>
            </w:pPr>
            <w:r>
              <w:t>100</w:t>
            </w:r>
            <w:r w:rsidRPr="00DD6501">
              <w:t>.000,00</w:t>
            </w:r>
          </w:p>
        </w:tc>
        <w:tc>
          <w:tcPr>
            <w:tcW w:w="1701" w:type="dxa"/>
          </w:tcPr>
          <w:p w:rsidR="00813FF6" w:rsidRPr="00994326" w:rsidRDefault="00813FF6" w:rsidP="00813FF6">
            <w:pPr>
              <w:rPr>
                <w:b/>
              </w:rPr>
            </w:pPr>
            <w:r>
              <w:t>100.000,00</w:t>
            </w:r>
          </w:p>
        </w:tc>
        <w:tc>
          <w:tcPr>
            <w:tcW w:w="1446" w:type="dxa"/>
          </w:tcPr>
          <w:p w:rsidR="00813FF6" w:rsidRPr="00DD6501" w:rsidRDefault="00813FF6" w:rsidP="00813FF6">
            <w:r w:rsidRPr="00DD6501">
              <w:t>NE</w:t>
            </w:r>
          </w:p>
        </w:tc>
        <w:tc>
          <w:tcPr>
            <w:tcW w:w="1418" w:type="dxa"/>
          </w:tcPr>
          <w:p w:rsidR="00813FF6" w:rsidRPr="00DD6501" w:rsidRDefault="00813FF6" w:rsidP="00813FF6">
            <w:r w:rsidRPr="00DD6501">
              <w:t>2.1.2.</w:t>
            </w:r>
          </w:p>
        </w:tc>
      </w:tr>
    </w:tbl>
    <w:p w:rsidR="00813FF6" w:rsidRDefault="00813FF6" w:rsidP="00813FF6"/>
    <w:p w:rsidR="00813FF6" w:rsidRPr="00DD6501" w:rsidRDefault="00813FF6" w:rsidP="00813FF6">
      <w:r>
        <w:t>2.</w:t>
      </w:r>
      <w:r w:rsidRPr="00DD6501">
        <w:t>VREMENSKI  PLAN  REALIZACIJE AKTIVNOSTI</w:t>
      </w:r>
    </w:p>
    <w:p w:rsidR="00813FF6" w:rsidRPr="00DD6501" w:rsidRDefault="00813FF6" w:rsidP="00813FF6"/>
    <w:p w:rsidR="00813FF6" w:rsidRPr="00DD6501" w:rsidRDefault="00813FF6" w:rsidP="00813FF6"/>
    <w:tbl>
      <w:tblPr>
        <w:tblStyle w:val="Reetkatablice"/>
        <w:tblpPr w:leftFromText="180" w:rightFromText="180" w:vertAnchor="text" w:tblpY="1"/>
        <w:tblOverlap w:val="never"/>
        <w:tblW w:w="0" w:type="auto"/>
        <w:tblLook w:val="04A0" w:firstRow="1" w:lastRow="0" w:firstColumn="1" w:lastColumn="0" w:noHBand="0" w:noVBand="1"/>
      </w:tblPr>
      <w:tblGrid>
        <w:gridCol w:w="2734"/>
        <w:gridCol w:w="950"/>
        <w:gridCol w:w="901"/>
        <w:gridCol w:w="852"/>
        <w:gridCol w:w="877"/>
        <w:gridCol w:w="901"/>
        <w:gridCol w:w="730"/>
        <w:gridCol w:w="816"/>
        <w:gridCol w:w="962"/>
        <w:gridCol w:w="706"/>
        <w:gridCol w:w="975"/>
        <w:gridCol w:w="926"/>
        <w:gridCol w:w="1048"/>
      </w:tblGrid>
      <w:tr w:rsidR="00813FF6" w:rsidRPr="00DD6501" w:rsidTr="00813FF6">
        <w:tc>
          <w:tcPr>
            <w:tcW w:w="2734" w:type="dxa"/>
          </w:tcPr>
          <w:p w:rsidR="00813FF6" w:rsidRPr="00DD6501" w:rsidRDefault="00813FF6" w:rsidP="00813FF6">
            <w:r w:rsidRPr="00DD6501">
              <w:t xml:space="preserve">PROJEKT </w:t>
            </w:r>
          </w:p>
        </w:tc>
        <w:tc>
          <w:tcPr>
            <w:tcW w:w="827" w:type="dxa"/>
          </w:tcPr>
          <w:p w:rsidR="00813FF6" w:rsidRPr="00DD6501" w:rsidRDefault="00813FF6" w:rsidP="00813FF6">
            <w:r w:rsidRPr="00DD6501">
              <w:t>siječanj</w:t>
            </w:r>
          </w:p>
        </w:tc>
        <w:tc>
          <w:tcPr>
            <w:tcW w:w="783" w:type="dxa"/>
          </w:tcPr>
          <w:p w:rsidR="00813FF6" w:rsidRPr="00DD6501" w:rsidRDefault="00813FF6" w:rsidP="00813FF6">
            <w:r w:rsidRPr="00DD6501">
              <w:t>veljača</w:t>
            </w:r>
          </w:p>
        </w:tc>
        <w:tc>
          <w:tcPr>
            <w:tcW w:w="750" w:type="dxa"/>
          </w:tcPr>
          <w:p w:rsidR="00813FF6" w:rsidRPr="00DD6501" w:rsidRDefault="00813FF6" w:rsidP="00813FF6">
            <w:r w:rsidRPr="00DD6501">
              <w:t>ožujak</w:t>
            </w:r>
          </w:p>
        </w:tc>
        <w:tc>
          <w:tcPr>
            <w:tcW w:w="772" w:type="dxa"/>
            <w:tcBorders>
              <w:bottom w:val="single" w:sz="4" w:space="0" w:color="auto"/>
            </w:tcBorders>
          </w:tcPr>
          <w:p w:rsidR="00813FF6" w:rsidRPr="00DD6501" w:rsidRDefault="00813FF6" w:rsidP="00813FF6">
            <w:r w:rsidRPr="00DD6501">
              <w:t>travanj</w:t>
            </w:r>
          </w:p>
        </w:tc>
        <w:tc>
          <w:tcPr>
            <w:tcW w:w="794" w:type="dxa"/>
            <w:tcBorders>
              <w:bottom w:val="single" w:sz="4" w:space="0" w:color="auto"/>
            </w:tcBorders>
          </w:tcPr>
          <w:p w:rsidR="00813FF6" w:rsidRPr="00DD6501" w:rsidRDefault="00813FF6" w:rsidP="00813FF6">
            <w:r w:rsidRPr="00DD6501">
              <w:t>svibanj</w:t>
            </w:r>
          </w:p>
        </w:tc>
        <w:tc>
          <w:tcPr>
            <w:tcW w:w="676" w:type="dxa"/>
            <w:tcBorders>
              <w:bottom w:val="single" w:sz="4" w:space="0" w:color="auto"/>
            </w:tcBorders>
          </w:tcPr>
          <w:p w:rsidR="00813FF6" w:rsidRPr="00DD6501" w:rsidRDefault="00813FF6" w:rsidP="00813FF6">
            <w:r w:rsidRPr="00DD6501">
              <w:t>lipanj</w:t>
            </w:r>
          </w:p>
        </w:tc>
        <w:tc>
          <w:tcPr>
            <w:tcW w:w="705" w:type="dxa"/>
            <w:tcBorders>
              <w:bottom w:val="single" w:sz="4" w:space="0" w:color="auto"/>
            </w:tcBorders>
          </w:tcPr>
          <w:p w:rsidR="00813FF6" w:rsidRPr="00DD6501" w:rsidRDefault="00813FF6" w:rsidP="00813FF6">
            <w:r w:rsidRPr="00DD6501">
              <w:t>srpanj</w:t>
            </w:r>
          </w:p>
        </w:tc>
        <w:tc>
          <w:tcPr>
            <w:tcW w:w="861" w:type="dxa"/>
            <w:tcBorders>
              <w:bottom w:val="single" w:sz="4" w:space="0" w:color="auto"/>
            </w:tcBorders>
          </w:tcPr>
          <w:p w:rsidR="00813FF6" w:rsidRPr="00DD6501" w:rsidRDefault="00813FF6" w:rsidP="00813FF6">
            <w:r w:rsidRPr="00DD6501">
              <w:t>kolovoz</w:t>
            </w:r>
          </w:p>
        </w:tc>
        <w:tc>
          <w:tcPr>
            <w:tcW w:w="627" w:type="dxa"/>
          </w:tcPr>
          <w:p w:rsidR="00813FF6" w:rsidRPr="00DD6501" w:rsidRDefault="00813FF6" w:rsidP="00813FF6">
            <w:r w:rsidRPr="00DD6501">
              <w:t>rujan</w:t>
            </w:r>
          </w:p>
        </w:tc>
        <w:tc>
          <w:tcPr>
            <w:tcW w:w="850" w:type="dxa"/>
          </w:tcPr>
          <w:p w:rsidR="00813FF6" w:rsidRPr="00DD6501" w:rsidRDefault="00813FF6" w:rsidP="00813FF6">
            <w:r w:rsidRPr="00DD6501">
              <w:t>listopad</w:t>
            </w:r>
          </w:p>
        </w:tc>
        <w:tc>
          <w:tcPr>
            <w:tcW w:w="794" w:type="dxa"/>
          </w:tcPr>
          <w:p w:rsidR="00813FF6" w:rsidRPr="00DD6501" w:rsidRDefault="00813FF6" w:rsidP="00813FF6">
            <w:r w:rsidRPr="00DD6501">
              <w:t>studeni</w:t>
            </w:r>
          </w:p>
        </w:tc>
        <w:tc>
          <w:tcPr>
            <w:tcW w:w="894" w:type="dxa"/>
          </w:tcPr>
          <w:p w:rsidR="00813FF6" w:rsidRPr="00DD6501" w:rsidRDefault="00813FF6" w:rsidP="00813FF6">
            <w:r w:rsidRPr="00DD6501">
              <w:t xml:space="preserve">prosinac </w:t>
            </w:r>
          </w:p>
        </w:tc>
      </w:tr>
      <w:tr w:rsidR="00813FF6" w:rsidRPr="00DD6501" w:rsidTr="00813FF6">
        <w:tc>
          <w:tcPr>
            <w:tcW w:w="2734" w:type="dxa"/>
          </w:tcPr>
          <w:p w:rsidR="00813FF6" w:rsidRPr="00DD6501" w:rsidRDefault="00813FF6" w:rsidP="00813FF6">
            <w:r>
              <w:t>Prometna infrastruktura u zoni C-3 sa zatvaranjem prometa u centru grada</w:t>
            </w:r>
            <w:r w:rsidRPr="00DD6501">
              <w:t xml:space="preserve"> </w:t>
            </w:r>
          </w:p>
        </w:tc>
        <w:tc>
          <w:tcPr>
            <w:tcW w:w="827" w:type="dxa"/>
          </w:tcPr>
          <w:p w:rsidR="00813FF6" w:rsidRPr="00DD6501" w:rsidRDefault="00813FF6" w:rsidP="00813FF6"/>
        </w:tc>
        <w:tc>
          <w:tcPr>
            <w:tcW w:w="783" w:type="dxa"/>
          </w:tcPr>
          <w:p w:rsidR="00813FF6" w:rsidRPr="00DD6501" w:rsidRDefault="00813FF6" w:rsidP="00813FF6">
            <w:pPr>
              <w:rPr>
                <w:color w:val="FF0000"/>
                <w:highlight w:val="red"/>
              </w:rPr>
            </w:pPr>
          </w:p>
        </w:tc>
        <w:tc>
          <w:tcPr>
            <w:tcW w:w="750" w:type="dxa"/>
          </w:tcPr>
          <w:p w:rsidR="00813FF6" w:rsidRPr="00DD6501" w:rsidRDefault="00813FF6" w:rsidP="00813FF6"/>
        </w:tc>
        <w:tc>
          <w:tcPr>
            <w:tcW w:w="772" w:type="dxa"/>
            <w:shd w:val="clear" w:color="auto" w:fill="00B050"/>
          </w:tcPr>
          <w:p w:rsidR="00813FF6" w:rsidRPr="00DD6501" w:rsidRDefault="00813FF6" w:rsidP="00813FF6"/>
        </w:tc>
        <w:tc>
          <w:tcPr>
            <w:tcW w:w="794" w:type="dxa"/>
            <w:tcBorders>
              <w:bottom w:val="single" w:sz="4" w:space="0" w:color="auto"/>
            </w:tcBorders>
            <w:shd w:val="clear" w:color="auto" w:fill="00B050"/>
          </w:tcPr>
          <w:p w:rsidR="00813FF6" w:rsidRPr="00DD6501" w:rsidRDefault="00813FF6" w:rsidP="00813FF6"/>
        </w:tc>
        <w:tc>
          <w:tcPr>
            <w:tcW w:w="676" w:type="dxa"/>
            <w:tcBorders>
              <w:bottom w:val="single" w:sz="4" w:space="0" w:color="auto"/>
            </w:tcBorders>
            <w:shd w:val="clear" w:color="auto" w:fill="00B050"/>
          </w:tcPr>
          <w:p w:rsidR="00813FF6" w:rsidRPr="00DD6501" w:rsidRDefault="00813FF6" w:rsidP="00813FF6"/>
        </w:tc>
        <w:tc>
          <w:tcPr>
            <w:tcW w:w="705" w:type="dxa"/>
            <w:tcBorders>
              <w:bottom w:val="single" w:sz="4" w:space="0" w:color="auto"/>
            </w:tcBorders>
            <w:shd w:val="clear" w:color="auto" w:fill="00B050"/>
          </w:tcPr>
          <w:p w:rsidR="00813FF6" w:rsidRPr="00DD6501" w:rsidRDefault="00813FF6" w:rsidP="00813FF6"/>
        </w:tc>
        <w:tc>
          <w:tcPr>
            <w:tcW w:w="861" w:type="dxa"/>
            <w:tcBorders>
              <w:bottom w:val="single" w:sz="4" w:space="0" w:color="auto"/>
            </w:tcBorders>
            <w:shd w:val="clear" w:color="auto" w:fill="00B050"/>
          </w:tcPr>
          <w:p w:rsidR="00813FF6" w:rsidRPr="00DD6501" w:rsidRDefault="00813FF6" w:rsidP="00813FF6"/>
        </w:tc>
        <w:tc>
          <w:tcPr>
            <w:tcW w:w="627" w:type="dxa"/>
          </w:tcPr>
          <w:p w:rsidR="00813FF6" w:rsidRPr="00DD6501" w:rsidRDefault="00813FF6" w:rsidP="00813FF6"/>
        </w:tc>
        <w:tc>
          <w:tcPr>
            <w:tcW w:w="850" w:type="dxa"/>
          </w:tcPr>
          <w:p w:rsidR="00813FF6" w:rsidRPr="00DD6501" w:rsidRDefault="00813FF6" w:rsidP="00813FF6"/>
        </w:tc>
        <w:tc>
          <w:tcPr>
            <w:tcW w:w="794" w:type="dxa"/>
          </w:tcPr>
          <w:p w:rsidR="00813FF6" w:rsidRPr="00DD6501" w:rsidRDefault="00813FF6" w:rsidP="00813FF6"/>
        </w:tc>
        <w:tc>
          <w:tcPr>
            <w:tcW w:w="894" w:type="dxa"/>
          </w:tcPr>
          <w:p w:rsidR="00813FF6" w:rsidRPr="00DD6501" w:rsidRDefault="00813FF6" w:rsidP="00813FF6"/>
        </w:tc>
      </w:tr>
      <w:tr w:rsidR="00813FF6" w:rsidRPr="00DD6501" w:rsidTr="00813FF6">
        <w:tc>
          <w:tcPr>
            <w:tcW w:w="2734" w:type="dxa"/>
          </w:tcPr>
          <w:p w:rsidR="00813FF6" w:rsidRPr="00DD6501" w:rsidRDefault="00813FF6" w:rsidP="00813FF6">
            <w:r w:rsidRPr="00DD6501">
              <w:t xml:space="preserve">Modernizacija županijskih cesta </w:t>
            </w:r>
          </w:p>
        </w:tc>
        <w:tc>
          <w:tcPr>
            <w:tcW w:w="827" w:type="dxa"/>
            <w:tcBorders>
              <w:bottom w:val="single" w:sz="4" w:space="0" w:color="auto"/>
            </w:tcBorders>
          </w:tcPr>
          <w:p w:rsidR="00813FF6" w:rsidRPr="00DD6501" w:rsidRDefault="00813FF6" w:rsidP="00813FF6"/>
        </w:tc>
        <w:tc>
          <w:tcPr>
            <w:tcW w:w="783" w:type="dxa"/>
            <w:tcBorders>
              <w:bottom w:val="single" w:sz="4" w:space="0" w:color="auto"/>
            </w:tcBorders>
          </w:tcPr>
          <w:p w:rsidR="00813FF6" w:rsidRPr="00DD6501" w:rsidRDefault="00813FF6" w:rsidP="00813FF6">
            <w:pPr>
              <w:rPr>
                <w:color w:val="FF0000"/>
                <w:highlight w:val="red"/>
              </w:rPr>
            </w:pPr>
          </w:p>
        </w:tc>
        <w:tc>
          <w:tcPr>
            <w:tcW w:w="750" w:type="dxa"/>
            <w:tcBorders>
              <w:bottom w:val="single" w:sz="4" w:space="0" w:color="auto"/>
            </w:tcBorders>
          </w:tcPr>
          <w:p w:rsidR="00813FF6" w:rsidRPr="00DD6501" w:rsidRDefault="00813FF6" w:rsidP="00813FF6"/>
        </w:tc>
        <w:tc>
          <w:tcPr>
            <w:tcW w:w="772" w:type="dxa"/>
            <w:tcBorders>
              <w:bottom w:val="single" w:sz="4" w:space="0" w:color="auto"/>
            </w:tcBorders>
          </w:tcPr>
          <w:p w:rsidR="00813FF6" w:rsidRPr="00DD6501" w:rsidRDefault="00813FF6" w:rsidP="00813FF6"/>
        </w:tc>
        <w:tc>
          <w:tcPr>
            <w:tcW w:w="794" w:type="dxa"/>
            <w:tcBorders>
              <w:bottom w:val="single" w:sz="4" w:space="0" w:color="auto"/>
            </w:tcBorders>
            <w:shd w:val="clear" w:color="auto" w:fill="00B050"/>
          </w:tcPr>
          <w:p w:rsidR="00813FF6" w:rsidRPr="00DD6501" w:rsidRDefault="00813FF6" w:rsidP="00813FF6"/>
        </w:tc>
        <w:tc>
          <w:tcPr>
            <w:tcW w:w="676" w:type="dxa"/>
            <w:tcBorders>
              <w:bottom w:val="single" w:sz="4" w:space="0" w:color="auto"/>
            </w:tcBorders>
            <w:shd w:val="clear" w:color="auto" w:fill="00B050"/>
          </w:tcPr>
          <w:p w:rsidR="00813FF6" w:rsidRPr="00DD6501" w:rsidRDefault="00813FF6" w:rsidP="00813FF6"/>
        </w:tc>
        <w:tc>
          <w:tcPr>
            <w:tcW w:w="705" w:type="dxa"/>
            <w:tcBorders>
              <w:bottom w:val="single" w:sz="4" w:space="0" w:color="auto"/>
            </w:tcBorders>
            <w:shd w:val="clear" w:color="auto" w:fill="00B050"/>
          </w:tcPr>
          <w:p w:rsidR="00813FF6" w:rsidRPr="00DD6501" w:rsidRDefault="00813FF6" w:rsidP="00813FF6"/>
        </w:tc>
        <w:tc>
          <w:tcPr>
            <w:tcW w:w="861" w:type="dxa"/>
            <w:tcBorders>
              <w:bottom w:val="single" w:sz="4" w:space="0" w:color="auto"/>
            </w:tcBorders>
            <w:shd w:val="clear" w:color="auto" w:fill="00B050"/>
          </w:tcPr>
          <w:p w:rsidR="00813FF6" w:rsidRPr="00DD6501" w:rsidRDefault="00813FF6" w:rsidP="00813FF6"/>
        </w:tc>
        <w:tc>
          <w:tcPr>
            <w:tcW w:w="627" w:type="dxa"/>
            <w:tcBorders>
              <w:bottom w:val="single" w:sz="4" w:space="0" w:color="auto"/>
            </w:tcBorders>
          </w:tcPr>
          <w:p w:rsidR="00813FF6" w:rsidRPr="00DD6501" w:rsidRDefault="00813FF6" w:rsidP="00813FF6"/>
        </w:tc>
        <w:tc>
          <w:tcPr>
            <w:tcW w:w="850" w:type="dxa"/>
          </w:tcPr>
          <w:p w:rsidR="00813FF6" w:rsidRPr="00DD6501" w:rsidRDefault="00813FF6" w:rsidP="00813FF6"/>
        </w:tc>
        <w:tc>
          <w:tcPr>
            <w:tcW w:w="794" w:type="dxa"/>
          </w:tcPr>
          <w:p w:rsidR="00813FF6" w:rsidRPr="00DD6501" w:rsidRDefault="00813FF6" w:rsidP="00813FF6"/>
        </w:tc>
        <w:tc>
          <w:tcPr>
            <w:tcW w:w="894" w:type="dxa"/>
          </w:tcPr>
          <w:p w:rsidR="00813FF6" w:rsidRPr="00DD6501" w:rsidRDefault="00813FF6" w:rsidP="00813FF6"/>
        </w:tc>
      </w:tr>
      <w:tr w:rsidR="00813FF6" w:rsidRPr="00DD6501" w:rsidTr="00813FF6">
        <w:tc>
          <w:tcPr>
            <w:tcW w:w="2734" w:type="dxa"/>
          </w:tcPr>
          <w:p w:rsidR="00813FF6" w:rsidRPr="00DD6501" w:rsidRDefault="00813FF6" w:rsidP="00813FF6">
            <w:r w:rsidRPr="00DD6501">
              <w:t xml:space="preserve">Modernizacija nerazvrstanih cesta u prigradskim naseljima </w:t>
            </w:r>
          </w:p>
        </w:tc>
        <w:tc>
          <w:tcPr>
            <w:tcW w:w="827" w:type="dxa"/>
            <w:tcBorders>
              <w:bottom w:val="single" w:sz="4" w:space="0" w:color="auto"/>
            </w:tcBorders>
            <w:shd w:val="clear" w:color="auto" w:fill="C00000"/>
          </w:tcPr>
          <w:p w:rsidR="00813FF6" w:rsidRPr="00DD6501" w:rsidRDefault="00813FF6" w:rsidP="00813FF6"/>
        </w:tc>
        <w:tc>
          <w:tcPr>
            <w:tcW w:w="783" w:type="dxa"/>
            <w:tcBorders>
              <w:bottom w:val="single" w:sz="4" w:space="0" w:color="auto"/>
            </w:tcBorders>
            <w:shd w:val="clear" w:color="auto" w:fill="C00000"/>
          </w:tcPr>
          <w:p w:rsidR="00813FF6" w:rsidRPr="00DD6501" w:rsidRDefault="00813FF6" w:rsidP="00813FF6"/>
        </w:tc>
        <w:tc>
          <w:tcPr>
            <w:tcW w:w="750" w:type="dxa"/>
            <w:tcBorders>
              <w:bottom w:val="single" w:sz="4" w:space="0" w:color="auto"/>
            </w:tcBorders>
            <w:shd w:val="clear" w:color="auto" w:fill="C00000"/>
          </w:tcPr>
          <w:p w:rsidR="00813FF6" w:rsidRPr="00DD6501" w:rsidRDefault="00813FF6" w:rsidP="00813FF6"/>
        </w:tc>
        <w:tc>
          <w:tcPr>
            <w:tcW w:w="772" w:type="dxa"/>
            <w:tcBorders>
              <w:bottom w:val="single" w:sz="4" w:space="0" w:color="auto"/>
            </w:tcBorders>
            <w:shd w:val="clear" w:color="auto" w:fill="C00000"/>
          </w:tcPr>
          <w:p w:rsidR="00813FF6" w:rsidRPr="00DD6501" w:rsidRDefault="00813FF6" w:rsidP="00813FF6"/>
        </w:tc>
        <w:tc>
          <w:tcPr>
            <w:tcW w:w="794" w:type="dxa"/>
            <w:tcBorders>
              <w:bottom w:val="single" w:sz="4" w:space="0" w:color="auto"/>
            </w:tcBorders>
            <w:shd w:val="clear" w:color="auto" w:fill="FFC000"/>
          </w:tcPr>
          <w:p w:rsidR="00813FF6" w:rsidRPr="00DD6501" w:rsidRDefault="00813FF6" w:rsidP="00813FF6"/>
        </w:tc>
        <w:tc>
          <w:tcPr>
            <w:tcW w:w="676" w:type="dxa"/>
            <w:tcBorders>
              <w:bottom w:val="single" w:sz="4" w:space="0" w:color="auto"/>
            </w:tcBorders>
            <w:shd w:val="clear" w:color="auto" w:fill="FFC000"/>
          </w:tcPr>
          <w:p w:rsidR="00813FF6" w:rsidRPr="00DD6501" w:rsidRDefault="00813FF6" w:rsidP="00813FF6"/>
        </w:tc>
        <w:tc>
          <w:tcPr>
            <w:tcW w:w="705" w:type="dxa"/>
            <w:tcBorders>
              <w:bottom w:val="single" w:sz="4" w:space="0" w:color="auto"/>
            </w:tcBorders>
            <w:shd w:val="clear" w:color="auto" w:fill="00B050"/>
          </w:tcPr>
          <w:p w:rsidR="00813FF6" w:rsidRPr="00DD6501" w:rsidRDefault="00813FF6" w:rsidP="00813FF6"/>
        </w:tc>
        <w:tc>
          <w:tcPr>
            <w:tcW w:w="861" w:type="dxa"/>
            <w:shd w:val="clear" w:color="auto" w:fill="00B050"/>
          </w:tcPr>
          <w:p w:rsidR="00813FF6" w:rsidRPr="00DD6501" w:rsidRDefault="00813FF6" w:rsidP="00813FF6"/>
        </w:tc>
        <w:tc>
          <w:tcPr>
            <w:tcW w:w="627" w:type="dxa"/>
            <w:shd w:val="clear" w:color="auto" w:fill="00B050"/>
          </w:tcPr>
          <w:p w:rsidR="00813FF6" w:rsidRPr="00DD6501" w:rsidRDefault="00813FF6" w:rsidP="00813FF6"/>
        </w:tc>
        <w:tc>
          <w:tcPr>
            <w:tcW w:w="850" w:type="dxa"/>
          </w:tcPr>
          <w:p w:rsidR="00813FF6" w:rsidRPr="00DD6501" w:rsidRDefault="00813FF6" w:rsidP="00813FF6"/>
        </w:tc>
        <w:tc>
          <w:tcPr>
            <w:tcW w:w="794" w:type="dxa"/>
          </w:tcPr>
          <w:p w:rsidR="00813FF6" w:rsidRPr="00DD6501" w:rsidRDefault="00813FF6" w:rsidP="00813FF6"/>
        </w:tc>
        <w:tc>
          <w:tcPr>
            <w:tcW w:w="894" w:type="dxa"/>
          </w:tcPr>
          <w:p w:rsidR="00813FF6" w:rsidRPr="00DD6501" w:rsidRDefault="00813FF6" w:rsidP="00813FF6"/>
        </w:tc>
      </w:tr>
      <w:tr w:rsidR="00813FF6" w:rsidRPr="00DD6501" w:rsidTr="00813FF6">
        <w:tc>
          <w:tcPr>
            <w:tcW w:w="2734" w:type="dxa"/>
          </w:tcPr>
          <w:p w:rsidR="00813FF6" w:rsidRPr="00DD6501" w:rsidRDefault="00813FF6" w:rsidP="00813FF6">
            <w:r w:rsidRPr="00DD6501">
              <w:t xml:space="preserve">Izgradnja energetski učinkovite i ekološke javne rasvjete </w:t>
            </w:r>
          </w:p>
        </w:tc>
        <w:tc>
          <w:tcPr>
            <w:tcW w:w="827" w:type="dxa"/>
            <w:tcBorders>
              <w:bottom w:val="single" w:sz="4" w:space="0" w:color="auto"/>
            </w:tcBorders>
            <w:shd w:val="clear" w:color="auto" w:fill="FFC000"/>
          </w:tcPr>
          <w:p w:rsidR="00813FF6" w:rsidRPr="00DD6501" w:rsidRDefault="00813FF6" w:rsidP="00813FF6"/>
        </w:tc>
        <w:tc>
          <w:tcPr>
            <w:tcW w:w="783" w:type="dxa"/>
            <w:tcBorders>
              <w:bottom w:val="single" w:sz="4" w:space="0" w:color="auto"/>
            </w:tcBorders>
            <w:shd w:val="clear" w:color="auto" w:fill="FFC000"/>
          </w:tcPr>
          <w:p w:rsidR="00813FF6" w:rsidRPr="00DD6501" w:rsidRDefault="00813FF6" w:rsidP="00813FF6"/>
        </w:tc>
        <w:tc>
          <w:tcPr>
            <w:tcW w:w="750" w:type="dxa"/>
            <w:tcBorders>
              <w:bottom w:val="single" w:sz="4" w:space="0" w:color="auto"/>
            </w:tcBorders>
            <w:shd w:val="clear" w:color="auto" w:fill="FFC000"/>
          </w:tcPr>
          <w:p w:rsidR="00813FF6" w:rsidRPr="00DD6501" w:rsidRDefault="00813FF6" w:rsidP="00813FF6"/>
        </w:tc>
        <w:tc>
          <w:tcPr>
            <w:tcW w:w="772" w:type="dxa"/>
            <w:tcBorders>
              <w:bottom w:val="single" w:sz="4" w:space="0" w:color="auto"/>
            </w:tcBorders>
            <w:shd w:val="clear" w:color="auto" w:fill="00B050"/>
          </w:tcPr>
          <w:p w:rsidR="00813FF6" w:rsidRPr="00DD6501" w:rsidRDefault="00813FF6" w:rsidP="00813FF6"/>
        </w:tc>
        <w:tc>
          <w:tcPr>
            <w:tcW w:w="794" w:type="dxa"/>
            <w:tcBorders>
              <w:bottom w:val="single" w:sz="4" w:space="0" w:color="auto"/>
            </w:tcBorders>
            <w:shd w:val="clear" w:color="auto" w:fill="00B050"/>
          </w:tcPr>
          <w:p w:rsidR="00813FF6" w:rsidRPr="00DD6501" w:rsidRDefault="00813FF6" w:rsidP="00813FF6"/>
        </w:tc>
        <w:tc>
          <w:tcPr>
            <w:tcW w:w="676" w:type="dxa"/>
            <w:tcBorders>
              <w:bottom w:val="single" w:sz="4" w:space="0" w:color="auto"/>
            </w:tcBorders>
            <w:shd w:val="clear" w:color="auto" w:fill="00B050"/>
          </w:tcPr>
          <w:p w:rsidR="00813FF6" w:rsidRPr="00DD6501" w:rsidRDefault="00813FF6" w:rsidP="00813FF6"/>
        </w:tc>
        <w:tc>
          <w:tcPr>
            <w:tcW w:w="705" w:type="dxa"/>
            <w:tcBorders>
              <w:bottom w:val="single" w:sz="4" w:space="0" w:color="auto"/>
            </w:tcBorders>
            <w:shd w:val="clear" w:color="auto" w:fill="00B050"/>
          </w:tcPr>
          <w:p w:rsidR="00813FF6" w:rsidRPr="00DD6501" w:rsidRDefault="00813FF6" w:rsidP="00813FF6"/>
        </w:tc>
        <w:tc>
          <w:tcPr>
            <w:tcW w:w="861" w:type="dxa"/>
            <w:tcBorders>
              <w:bottom w:val="single" w:sz="4" w:space="0" w:color="auto"/>
            </w:tcBorders>
          </w:tcPr>
          <w:p w:rsidR="00813FF6" w:rsidRPr="00DD6501" w:rsidRDefault="00813FF6" w:rsidP="00813FF6"/>
        </w:tc>
        <w:tc>
          <w:tcPr>
            <w:tcW w:w="627" w:type="dxa"/>
            <w:tcBorders>
              <w:bottom w:val="single" w:sz="4" w:space="0" w:color="auto"/>
            </w:tcBorders>
          </w:tcPr>
          <w:p w:rsidR="00813FF6" w:rsidRPr="00DD6501" w:rsidRDefault="00813FF6" w:rsidP="00813FF6"/>
        </w:tc>
        <w:tc>
          <w:tcPr>
            <w:tcW w:w="850" w:type="dxa"/>
            <w:tcBorders>
              <w:bottom w:val="single" w:sz="4" w:space="0" w:color="auto"/>
            </w:tcBorders>
          </w:tcPr>
          <w:p w:rsidR="00813FF6" w:rsidRPr="00DD6501" w:rsidRDefault="00813FF6" w:rsidP="00813FF6"/>
        </w:tc>
        <w:tc>
          <w:tcPr>
            <w:tcW w:w="794" w:type="dxa"/>
            <w:tcBorders>
              <w:bottom w:val="single" w:sz="4" w:space="0" w:color="auto"/>
            </w:tcBorders>
          </w:tcPr>
          <w:p w:rsidR="00813FF6" w:rsidRPr="00DD6501" w:rsidRDefault="00813FF6" w:rsidP="00813FF6"/>
        </w:tc>
        <w:tc>
          <w:tcPr>
            <w:tcW w:w="894" w:type="dxa"/>
            <w:tcBorders>
              <w:bottom w:val="single" w:sz="4" w:space="0" w:color="auto"/>
            </w:tcBorders>
          </w:tcPr>
          <w:p w:rsidR="00813FF6" w:rsidRPr="00DD6501" w:rsidRDefault="00813FF6" w:rsidP="00813FF6"/>
        </w:tc>
      </w:tr>
      <w:tr w:rsidR="00813FF6" w:rsidRPr="00DD6501" w:rsidTr="00813FF6">
        <w:tc>
          <w:tcPr>
            <w:tcW w:w="2734" w:type="dxa"/>
          </w:tcPr>
          <w:p w:rsidR="00813FF6" w:rsidRPr="00DD6501" w:rsidRDefault="00813FF6" w:rsidP="00813FF6">
            <w:r w:rsidRPr="00DD6501">
              <w:t xml:space="preserve">Sanacija odlagališta </w:t>
            </w:r>
            <w:proofErr w:type="spellStart"/>
            <w:r w:rsidRPr="00DD6501">
              <w:t>Jerovec</w:t>
            </w:r>
            <w:proofErr w:type="spellEnd"/>
          </w:p>
        </w:tc>
        <w:tc>
          <w:tcPr>
            <w:tcW w:w="827" w:type="dxa"/>
            <w:tcBorders>
              <w:bottom w:val="single" w:sz="4" w:space="0" w:color="auto"/>
            </w:tcBorders>
            <w:shd w:val="clear" w:color="auto" w:fill="00B050"/>
          </w:tcPr>
          <w:p w:rsidR="00813FF6" w:rsidRPr="00DD6501" w:rsidRDefault="00813FF6" w:rsidP="00813FF6"/>
        </w:tc>
        <w:tc>
          <w:tcPr>
            <w:tcW w:w="783" w:type="dxa"/>
            <w:tcBorders>
              <w:bottom w:val="single" w:sz="4" w:space="0" w:color="auto"/>
            </w:tcBorders>
            <w:shd w:val="clear" w:color="auto" w:fill="00B050"/>
          </w:tcPr>
          <w:p w:rsidR="00813FF6" w:rsidRPr="00DD6501" w:rsidRDefault="00813FF6" w:rsidP="00813FF6"/>
        </w:tc>
        <w:tc>
          <w:tcPr>
            <w:tcW w:w="750" w:type="dxa"/>
            <w:tcBorders>
              <w:bottom w:val="single" w:sz="4" w:space="0" w:color="auto"/>
            </w:tcBorders>
            <w:shd w:val="clear" w:color="auto" w:fill="00B050"/>
          </w:tcPr>
          <w:p w:rsidR="00813FF6" w:rsidRPr="00DD6501" w:rsidRDefault="00813FF6" w:rsidP="00813FF6"/>
        </w:tc>
        <w:tc>
          <w:tcPr>
            <w:tcW w:w="772" w:type="dxa"/>
            <w:tcBorders>
              <w:bottom w:val="single" w:sz="4" w:space="0" w:color="auto"/>
            </w:tcBorders>
            <w:shd w:val="clear" w:color="auto" w:fill="00B050"/>
          </w:tcPr>
          <w:p w:rsidR="00813FF6" w:rsidRPr="00DD6501" w:rsidRDefault="00813FF6" w:rsidP="00813FF6"/>
        </w:tc>
        <w:tc>
          <w:tcPr>
            <w:tcW w:w="794" w:type="dxa"/>
            <w:tcBorders>
              <w:bottom w:val="single" w:sz="4" w:space="0" w:color="auto"/>
            </w:tcBorders>
            <w:shd w:val="clear" w:color="auto" w:fill="00B050"/>
          </w:tcPr>
          <w:p w:rsidR="00813FF6" w:rsidRPr="00DD6501" w:rsidRDefault="00813FF6" w:rsidP="00813FF6"/>
        </w:tc>
        <w:tc>
          <w:tcPr>
            <w:tcW w:w="676" w:type="dxa"/>
            <w:tcBorders>
              <w:bottom w:val="single" w:sz="4" w:space="0" w:color="auto"/>
            </w:tcBorders>
            <w:shd w:val="clear" w:color="auto" w:fill="00B050"/>
          </w:tcPr>
          <w:p w:rsidR="00813FF6" w:rsidRPr="00DD6501" w:rsidRDefault="00813FF6" w:rsidP="00813FF6"/>
        </w:tc>
        <w:tc>
          <w:tcPr>
            <w:tcW w:w="705" w:type="dxa"/>
            <w:tcBorders>
              <w:bottom w:val="single" w:sz="4" w:space="0" w:color="auto"/>
            </w:tcBorders>
            <w:shd w:val="clear" w:color="auto" w:fill="00B050"/>
          </w:tcPr>
          <w:p w:rsidR="00813FF6" w:rsidRPr="00DD6501" w:rsidRDefault="00813FF6" w:rsidP="00813FF6"/>
        </w:tc>
        <w:tc>
          <w:tcPr>
            <w:tcW w:w="861" w:type="dxa"/>
            <w:tcBorders>
              <w:bottom w:val="single" w:sz="4" w:space="0" w:color="auto"/>
            </w:tcBorders>
            <w:shd w:val="clear" w:color="auto" w:fill="00B050"/>
          </w:tcPr>
          <w:p w:rsidR="00813FF6" w:rsidRPr="00DD6501" w:rsidRDefault="00813FF6" w:rsidP="00813FF6"/>
        </w:tc>
        <w:tc>
          <w:tcPr>
            <w:tcW w:w="627" w:type="dxa"/>
            <w:tcBorders>
              <w:bottom w:val="single" w:sz="4" w:space="0" w:color="auto"/>
            </w:tcBorders>
            <w:shd w:val="clear" w:color="auto" w:fill="00B050"/>
          </w:tcPr>
          <w:p w:rsidR="00813FF6" w:rsidRPr="00DD6501" w:rsidRDefault="00813FF6" w:rsidP="00813FF6"/>
        </w:tc>
        <w:tc>
          <w:tcPr>
            <w:tcW w:w="850" w:type="dxa"/>
            <w:tcBorders>
              <w:bottom w:val="single" w:sz="4" w:space="0" w:color="auto"/>
            </w:tcBorders>
            <w:shd w:val="clear" w:color="auto" w:fill="00B050"/>
          </w:tcPr>
          <w:p w:rsidR="00813FF6" w:rsidRPr="00DD6501" w:rsidRDefault="00813FF6" w:rsidP="00813FF6"/>
        </w:tc>
        <w:tc>
          <w:tcPr>
            <w:tcW w:w="794" w:type="dxa"/>
            <w:tcBorders>
              <w:bottom w:val="single" w:sz="4" w:space="0" w:color="auto"/>
            </w:tcBorders>
            <w:shd w:val="clear" w:color="auto" w:fill="00B050"/>
          </w:tcPr>
          <w:p w:rsidR="00813FF6" w:rsidRPr="00DD6501" w:rsidRDefault="00813FF6" w:rsidP="00813FF6"/>
        </w:tc>
        <w:tc>
          <w:tcPr>
            <w:tcW w:w="894" w:type="dxa"/>
            <w:tcBorders>
              <w:bottom w:val="single" w:sz="4" w:space="0" w:color="auto"/>
            </w:tcBorders>
            <w:shd w:val="clear" w:color="auto" w:fill="00B050"/>
          </w:tcPr>
          <w:p w:rsidR="00813FF6" w:rsidRPr="00DD6501" w:rsidRDefault="00813FF6" w:rsidP="00813FF6"/>
        </w:tc>
      </w:tr>
      <w:tr w:rsidR="00813FF6" w:rsidRPr="00DD6501" w:rsidTr="00813FF6">
        <w:tc>
          <w:tcPr>
            <w:tcW w:w="2734" w:type="dxa"/>
          </w:tcPr>
          <w:p w:rsidR="00813FF6" w:rsidRPr="00DD6501" w:rsidRDefault="00813FF6" w:rsidP="00813FF6">
            <w:proofErr w:type="spellStart"/>
            <w:r>
              <w:lastRenderedPageBreak/>
              <w:t>Reciklažno</w:t>
            </w:r>
            <w:proofErr w:type="spellEnd"/>
            <w:r>
              <w:t xml:space="preserve"> dvorište komunalnog otpada</w:t>
            </w:r>
          </w:p>
        </w:tc>
        <w:tc>
          <w:tcPr>
            <w:tcW w:w="827" w:type="dxa"/>
            <w:tcBorders>
              <w:bottom w:val="single" w:sz="4" w:space="0" w:color="auto"/>
            </w:tcBorders>
            <w:shd w:val="clear" w:color="auto" w:fill="00B050"/>
          </w:tcPr>
          <w:p w:rsidR="00813FF6" w:rsidRPr="00D74955" w:rsidRDefault="00813FF6" w:rsidP="00813FF6"/>
        </w:tc>
        <w:tc>
          <w:tcPr>
            <w:tcW w:w="783" w:type="dxa"/>
            <w:tcBorders>
              <w:bottom w:val="single" w:sz="4" w:space="0" w:color="auto"/>
            </w:tcBorders>
            <w:shd w:val="clear" w:color="auto" w:fill="00B050"/>
          </w:tcPr>
          <w:p w:rsidR="00813FF6" w:rsidRPr="00D74955" w:rsidRDefault="00813FF6" w:rsidP="00813FF6"/>
        </w:tc>
        <w:tc>
          <w:tcPr>
            <w:tcW w:w="750" w:type="dxa"/>
            <w:tcBorders>
              <w:bottom w:val="single" w:sz="4" w:space="0" w:color="auto"/>
            </w:tcBorders>
            <w:shd w:val="clear" w:color="auto" w:fill="00B050"/>
          </w:tcPr>
          <w:p w:rsidR="00813FF6" w:rsidRPr="00D74955" w:rsidRDefault="00813FF6" w:rsidP="00813FF6"/>
        </w:tc>
        <w:tc>
          <w:tcPr>
            <w:tcW w:w="772" w:type="dxa"/>
            <w:tcBorders>
              <w:bottom w:val="single" w:sz="4" w:space="0" w:color="auto"/>
            </w:tcBorders>
            <w:shd w:val="clear" w:color="auto" w:fill="00B050"/>
          </w:tcPr>
          <w:p w:rsidR="00813FF6" w:rsidRPr="00D74955" w:rsidRDefault="00813FF6" w:rsidP="00813FF6"/>
        </w:tc>
        <w:tc>
          <w:tcPr>
            <w:tcW w:w="794" w:type="dxa"/>
            <w:tcBorders>
              <w:bottom w:val="single" w:sz="4" w:space="0" w:color="auto"/>
            </w:tcBorders>
            <w:shd w:val="clear" w:color="auto" w:fill="00B050"/>
          </w:tcPr>
          <w:p w:rsidR="00813FF6" w:rsidRPr="00D74955" w:rsidRDefault="00813FF6" w:rsidP="00813FF6"/>
        </w:tc>
        <w:tc>
          <w:tcPr>
            <w:tcW w:w="676" w:type="dxa"/>
            <w:tcBorders>
              <w:bottom w:val="single" w:sz="4" w:space="0" w:color="auto"/>
            </w:tcBorders>
            <w:shd w:val="clear" w:color="auto" w:fill="00B050"/>
          </w:tcPr>
          <w:p w:rsidR="00813FF6" w:rsidRPr="00D74955" w:rsidRDefault="00813FF6" w:rsidP="00813FF6"/>
        </w:tc>
        <w:tc>
          <w:tcPr>
            <w:tcW w:w="705" w:type="dxa"/>
            <w:tcBorders>
              <w:bottom w:val="single" w:sz="4" w:space="0" w:color="auto"/>
            </w:tcBorders>
            <w:shd w:val="clear" w:color="auto" w:fill="00B050"/>
          </w:tcPr>
          <w:p w:rsidR="00813FF6" w:rsidRPr="00D74955" w:rsidRDefault="00813FF6" w:rsidP="00813FF6"/>
        </w:tc>
        <w:tc>
          <w:tcPr>
            <w:tcW w:w="861" w:type="dxa"/>
            <w:tcBorders>
              <w:bottom w:val="single" w:sz="4" w:space="0" w:color="auto"/>
            </w:tcBorders>
            <w:shd w:val="clear" w:color="auto" w:fill="00B050"/>
          </w:tcPr>
          <w:p w:rsidR="00813FF6" w:rsidRPr="00D74955" w:rsidRDefault="00813FF6" w:rsidP="00813FF6"/>
        </w:tc>
        <w:tc>
          <w:tcPr>
            <w:tcW w:w="627" w:type="dxa"/>
            <w:tcBorders>
              <w:bottom w:val="single" w:sz="4" w:space="0" w:color="auto"/>
            </w:tcBorders>
            <w:shd w:val="clear" w:color="auto" w:fill="00B050"/>
          </w:tcPr>
          <w:p w:rsidR="00813FF6" w:rsidRPr="00D74955" w:rsidRDefault="00813FF6" w:rsidP="00813FF6"/>
        </w:tc>
        <w:tc>
          <w:tcPr>
            <w:tcW w:w="850" w:type="dxa"/>
            <w:tcBorders>
              <w:bottom w:val="single" w:sz="4" w:space="0" w:color="auto"/>
            </w:tcBorders>
            <w:shd w:val="clear" w:color="auto" w:fill="00B050"/>
          </w:tcPr>
          <w:p w:rsidR="00813FF6" w:rsidRPr="00DD6501" w:rsidRDefault="00813FF6" w:rsidP="00813FF6"/>
        </w:tc>
        <w:tc>
          <w:tcPr>
            <w:tcW w:w="794" w:type="dxa"/>
            <w:tcBorders>
              <w:bottom w:val="single" w:sz="4" w:space="0" w:color="auto"/>
            </w:tcBorders>
            <w:shd w:val="clear" w:color="auto" w:fill="00B050"/>
          </w:tcPr>
          <w:p w:rsidR="00813FF6" w:rsidRPr="00DD6501" w:rsidRDefault="00813FF6" w:rsidP="00813FF6"/>
        </w:tc>
        <w:tc>
          <w:tcPr>
            <w:tcW w:w="894" w:type="dxa"/>
            <w:tcBorders>
              <w:bottom w:val="single" w:sz="4" w:space="0" w:color="auto"/>
            </w:tcBorders>
            <w:shd w:val="clear" w:color="auto" w:fill="00B050"/>
          </w:tcPr>
          <w:p w:rsidR="00813FF6" w:rsidRPr="00DD6501" w:rsidRDefault="00813FF6" w:rsidP="00813FF6"/>
        </w:tc>
      </w:tr>
      <w:tr w:rsidR="00813FF6" w:rsidRPr="00DD6501" w:rsidTr="00813FF6">
        <w:tc>
          <w:tcPr>
            <w:tcW w:w="2734" w:type="dxa"/>
          </w:tcPr>
          <w:p w:rsidR="00813FF6" w:rsidRPr="00DD6501" w:rsidRDefault="00813FF6" w:rsidP="00813FF6">
            <w:proofErr w:type="spellStart"/>
            <w:r>
              <w:t>Reciklažno</w:t>
            </w:r>
            <w:proofErr w:type="spellEnd"/>
            <w:r>
              <w:t xml:space="preserve"> dvorište  građevinskog otpada</w:t>
            </w:r>
          </w:p>
        </w:tc>
        <w:tc>
          <w:tcPr>
            <w:tcW w:w="827" w:type="dxa"/>
            <w:tcBorders>
              <w:bottom w:val="single" w:sz="4" w:space="0" w:color="auto"/>
            </w:tcBorders>
            <w:shd w:val="clear" w:color="auto" w:fill="C00000"/>
          </w:tcPr>
          <w:p w:rsidR="00813FF6" w:rsidRPr="00D74955" w:rsidRDefault="00813FF6" w:rsidP="00813FF6"/>
        </w:tc>
        <w:tc>
          <w:tcPr>
            <w:tcW w:w="783" w:type="dxa"/>
            <w:tcBorders>
              <w:bottom w:val="single" w:sz="4" w:space="0" w:color="auto"/>
            </w:tcBorders>
            <w:shd w:val="clear" w:color="auto" w:fill="C00000"/>
          </w:tcPr>
          <w:p w:rsidR="00813FF6" w:rsidRPr="00D74955" w:rsidRDefault="00813FF6" w:rsidP="00813FF6"/>
        </w:tc>
        <w:tc>
          <w:tcPr>
            <w:tcW w:w="750" w:type="dxa"/>
            <w:tcBorders>
              <w:bottom w:val="single" w:sz="4" w:space="0" w:color="auto"/>
            </w:tcBorders>
            <w:shd w:val="clear" w:color="auto" w:fill="C00000"/>
          </w:tcPr>
          <w:p w:rsidR="00813FF6" w:rsidRPr="00D74955" w:rsidRDefault="00813FF6" w:rsidP="00813FF6"/>
        </w:tc>
        <w:tc>
          <w:tcPr>
            <w:tcW w:w="772" w:type="dxa"/>
            <w:tcBorders>
              <w:bottom w:val="single" w:sz="4" w:space="0" w:color="auto"/>
            </w:tcBorders>
            <w:shd w:val="clear" w:color="auto" w:fill="C00000"/>
          </w:tcPr>
          <w:p w:rsidR="00813FF6" w:rsidRPr="00D74955" w:rsidRDefault="00813FF6" w:rsidP="00813FF6"/>
        </w:tc>
        <w:tc>
          <w:tcPr>
            <w:tcW w:w="794" w:type="dxa"/>
            <w:tcBorders>
              <w:bottom w:val="single" w:sz="4" w:space="0" w:color="auto"/>
            </w:tcBorders>
            <w:shd w:val="clear" w:color="auto" w:fill="C00000"/>
          </w:tcPr>
          <w:p w:rsidR="00813FF6" w:rsidRPr="00D74955" w:rsidRDefault="00813FF6" w:rsidP="00813FF6"/>
        </w:tc>
        <w:tc>
          <w:tcPr>
            <w:tcW w:w="676" w:type="dxa"/>
            <w:tcBorders>
              <w:bottom w:val="single" w:sz="4" w:space="0" w:color="auto"/>
            </w:tcBorders>
            <w:shd w:val="clear" w:color="auto" w:fill="C00000"/>
          </w:tcPr>
          <w:p w:rsidR="00813FF6" w:rsidRPr="00D74955" w:rsidRDefault="00813FF6" w:rsidP="00813FF6"/>
        </w:tc>
        <w:tc>
          <w:tcPr>
            <w:tcW w:w="705" w:type="dxa"/>
            <w:tcBorders>
              <w:bottom w:val="single" w:sz="4" w:space="0" w:color="auto"/>
            </w:tcBorders>
            <w:shd w:val="clear" w:color="auto" w:fill="C00000"/>
          </w:tcPr>
          <w:p w:rsidR="00813FF6" w:rsidRPr="00D74955" w:rsidRDefault="00813FF6" w:rsidP="00813FF6"/>
        </w:tc>
        <w:tc>
          <w:tcPr>
            <w:tcW w:w="861" w:type="dxa"/>
            <w:tcBorders>
              <w:bottom w:val="single" w:sz="4" w:space="0" w:color="auto"/>
            </w:tcBorders>
            <w:shd w:val="clear" w:color="auto" w:fill="FFC000"/>
          </w:tcPr>
          <w:p w:rsidR="00813FF6" w:rsidRPr="00D74955" w:rsidRDefault="00813FF6" w:rsidP="00813FF6"/>
        </w:tc>
        <w:tc>
          <w:tcPr>
            <w:tcW w:w="627" w:type="dxa"/>
            <w:tcBorders>
              <w:bottom w:val="single" w:sz="4" w:space="0" w:color="auto"/>
            </w:tcBorders>
            <w:shd w:val="clear" w:color="auto" w:fill="FFC000"/>
          </w:tcPr>
          <w:p w:rsidR="00813FF6" w:rsidRPr="00D74955" w:rsidRDefault="00813FF6" w:rsidP="00813FF6"/>
        </w:tc>
        <w:tc>
          <w:tcPr>
            <w:tcW w:w="850" w:type="dxa"/>
            <w:tcBorders>
              <w:bottom w:val="single" w:sz="4" w:space="0" w:color="auto"/>
            </w:tcBorders>
            <w:shd w:val="clear" w:color="auto" w:fill="00B050"/>
          </w:tcPr>
          <w:p w:rsidR="00813FF6" w:rsidRPr="00DD6501" w:rsidRDefault="00813FF6" w:rsidP="00813FF6"/>
        </w:tc>
        <w:tc>
          <w:tcPr>
            <w:tcW w:w="794" w:type="dxa"/>
            <w:tcBorders>
              <w:bottom w:val="single" w:sz="4" w:space="0" w:color="auto"/>
            </w:tcBorders>
            <w:shd w:val="clear" w:color="auto" w:fill="00B050"/>
          </w:tcPr>
          <w:p w:rsidR="00813FF6" w:rsidRPr="00DD6501" w:rsidRDefault="00813FF6" w:rsidP="00813FF6"/>
        </w:tc>
        <w:tc>
          <w:tcPr>
            <w:tcW w:w="894" w:type="dxa"/>
            <w:tcBorders>
              <w:bottom w:val="single" w:sz="4" w:space="0" w:color="auto"/>
            </w:tcBorders>
            <w:shd w:val="clear" w:color="auto" w:fill="00B050"/>
          </w:tcPr>
          <w:p w:rsidR="00813FF6" w:rsidRPr="00DD6501" w:rsidRDefault="00813FF6" w:rsidP="00813FF6"/>
        </w:tc>
      </w:tr>
      <w:tr w:rsidR="00813FF6" w:rsidRPr="00DD6501" w:rsidTr="00813FF6">
        <w:tc>
          <w:tcPr>
            <w:tcW w:w="2734" w:type="dxa"/>
          </w:tcPr>
          <w:p w:rsidR="00813FF6" w:rsidRPr="00DD6501" w:rsidRDefault="00813FF6" w:rsidP="00813FF6">
            <w:proofErr w:type="spellStart"/>
            <w:r>
              <w:t>Odvojenjo</w:t>
            </w:r>
            <w:proofErr w:type="spellEnd"/>
            <w:r>
              <w:t xml:space="preserve"> skupljanje otpada- nabava posuda</w:t>
            </w:r>
          </w:p>
        </w:tc>
        <w:tc>
          <w:tcPr>
            <w:tcW w:w="827" w:type="dxa"/>
            <w:tcBorders>
              <w:bottom w:val="single" w:sz="4" w:space="0" w:color="auto"/>
            </w:tcBorders>
            <w:shd w:val="clear" w:color="auto" w:fill="C00000"/>
          </w:tcPr>
          <w:p w:rsidR="00813FF6" w:rsidRPr="00D74955" w:rsidRDefault="00813FF6" w:rsidP="00813FF6"/>
        </w:tc>
        <w:tc>
          <w:tcPr>
            <w:tcW w:w="783" w:type="dxa"/>
            <w:tcBorders>
              <w:bottom w:val="single" w:sz="4" w:space="0" w:color="auto"/>
            </w:tcBorders>
            <w:shd w:val="clear" w:color="auto" w:fill="C00000"/>
          </w:tcPr>
          <w:p w:rsidR="00813FF6" w:rsidRPr="00D74955" w:rsidRDefault="00813FF6" w:rsidP="00813FF6"/>
        </w:tc>
        <w:tc>
          <w:tcPr>
            <w:tcW w:w="750" w:type="dxa"/>
            <w:tcBorders>
              <w:bottom w:val="single" w:sz="4" w:space="0" w:color="auto"/>
            </w:tcBorders>
            <w:shd w:val="clear" w:color="auto" w:fill="C00000"/>
          </w:tcPr>
          <w:p w:rsidR="00813FF6" w:rsidRPr="00D74955" w:rsidRDefault="00813FF6" w:rsidP="00813FF6"/>
        </w:tc>
        <w:tc>
          <w:tcPr>
            <w:tcW w:w="772" w:type="dxa"/>
            <w:tcBorders>
              <w:bottom w:val="single" w:sz="4" w:space="0" w:color="auto"/>
            </w:tcBorders>
            <w:shd w:val="clear" w:color="auto" w:fill="C00000"/>
          </w:tcPr>
          <w:p w:rsidR="00813FF6" w:rsidRPr="00D74955" w:rsidRDefault="00813FF6" w:rsidP="00813FF6"/>
        </w:tc>
        <w:tc>
          <w:tcPr>
            <w:tcW w:w="794" w:type="dxa"/>
            <w:tcBorders>
              <w:bottom w:val="single" w:sz="4" w:space="0" w:color="auto"/>
            </w:tcBorders>
            <w:shd w:val="clear" w:color="auto" w:fill="C00000"/>
          </w:tcPr>
          <w:p w:rsidR="00813FF6" w:rsidRPr="00D74955" w:rsidRDefault="00813FF6" w:rsidP="00813FF6"/>
        </w:tc>
        <w:tc>
          <w:tcPr>
            <w:tcW w:w="676" w:type="dxa"/>
            <w:tcBorders>
              <w:bottom w:val="single" w:sz="4" w:space="0" w:color="auto"/>
            </w:tcBorders>
            <w:shd w:val="clear" w:color="auto" w:fill="C00000"/>
          </w:tcPr>
          <w:p w:rsidR="00813FF6" w:rsidRPr="00D74955" w:rsidRDefault="00813FF6" w:rsidP="00813FF6"/>
        </w:tc>
        <w:tc>
          <w:tcPr>
            <w:tcW w:w="705" w:type="dxa"/>
            <w:tcBorders>
              <w:bottom w:val="single" w:sz="4" w:space="0" w:color="auto"/>
            </w:tcBorders>
            <w:shd w:val="clear" w:color="auto" w:fill="C00000"/>
          </w:tcPr>
          <w:p w:rsidR="00813FF6" w:rsidRPr="00D74955" w:rsidRDefault="00813FF6" w:rsidP="00813FF6"/>
        </w:tc>
        <w:tc>
          <w:tcPr>
            <w:tcW w:w="861" w:type="dxa"/>
            <w:tcBorders>
              <w:bottom w:val="single" w:sz="4" w:space="0" w:color="auto"/>
            </w:tcBorders>
            <w:shd w:val="clear" w:color="auto" w:fill="C00000"/>
          </w:tcPr>
          <w:p w:rsidR="00813FF6" w:rsidRPr="00D74955" w:rsidRDefault="00813FF6" w:rsidP="00813FF6"/>
        </w:tc>
        <w:tc>
          <w:tcPr>
            <w:tcW w:w="627" w:type="dxa"/>
            <w:tcBorders>
              <w:bottom w:val="single" w:sz="4" w:space="0" w:color="auto"/>
            </w:tcBorders>
            <w:shd w:val="clear" w:color="auto" w:fill="FFC000"/>
          </w:tcPr>
          <w:p w:rsidR="00813FF6" w:rsidRPr="00D74955" w:rsidRDefault="00813FF6" w:rsidP="00813FF6"/>
        </w:tc>
        <w:tc>
          <w:tcPr>
            <w:tcW w:w="850" w:type="dxa"/>
            <w:tcBorders>
              <w:bottom w:val="single" w:sz="4" w:space="0" w:color="auto"/>
            </w:tcBorders>
            <w:shd w:val="clear" w:color="auto" w:fill="FFC000"/>
          </w:tcPr>
          <w:p w:rsidR="00813FF6" w:rsidRPr="00DD6501" w:rsidRDefault="00813FF6" w:rsidP="00813FF6"/>
        </w:tc>
        <w:tc>
          <w:tcPr>
            <w:tcW w:w="794" w:type="dxa"/>
            <w:tcBorders>
              <w:bottom w:val="single" w:sz="4" w:space="0" w:color="auto"/>
            </w:tcBorders>
            <w:shd w:val="clear" w:color="auto" w:fill="00B050"/>
          </w:tcPr>
          <w:p w:rsidR="00813FF6" w:rsidRPr="00DD6501" w:rsidRDefault="00813FF6" w:rsidP="00813FF6"/>
        </w:tc>
        <w:tc>
          <w:tcPr>
            <w:tcW w:w="894" w:type="dxa"/>
            <w:tcBorders>
              <w:bottom w:val="single" w:sz="4" w:space="0" w:color="auto"/>
            </w:tcBorders>
            <w:shd w:val="clear" w:color="auto" w:fill="00B050"/>
          </w:tcPr>
          <w:p w:rsidR="00813FF6" w:rsidRPr="00DD6501" w:rsidRDefault="00813FF6" w:rsidP="00813FF6"/>
        </w:tc>
      </w:tr>
      <w:tr w:rsidR="00813FF6" w:rsidRPr="00DD6501" w:rsidTr="00813FF6">
        <w:tc>
          <w:tcPr>
            <w:tcW w:w="2734" w:type="dxa"/>
          </w:tcPr>
          <w:p w:rsidR="00813FF6" w:rsidRPr="00DD6501" w:rsidRDefault="00813FF6" w:rsidP="00813FF6">
            <w:r w:rsidRPr="00DD6501">
              <w:t>Izgradnja vodospreme Pilana II</w:t>
            </w:r>
          </w:p>
        </w:tc>
        <w:tc>
          <w:tcPr>
            <w:tcW w:w="827" w:type="dxa"/>
            <w:tcBorders>
              <w:bottom w:val="single" w:sz="4" w:space="0" w:color="auto"/>
            </w:tcBorders>
            <w:shd w:val="clear" w:color="auto" w:fill="00B050"/>
          </w:tcPr>
          <w:p w:rsidR="00813FF6" w:rsidRPr="00D74955" w:rsidRDefault="00813FF6" w:rsidP="00813FF6"/>
        </w:tc>
        <w:tc>
          <w:tcPr>
            <w:tcW w:w="783" w:type="dxa"/>
            <w:tcBorders>
              <w:bottom w:val="single" w:sz="4" w:space="0" w:color="auto"/>
            </w:tcBorders>
            <w:shd w:val="clear" w:color="auto" w:fill="00B050"/>
          </w:tcPr>
          <w:p w:rsidR="00813FF6" w:rsidRPr="00D74955" w:rsidRDefault="00813FF6" w:rsidP="00813FF6"/>
        </w:tc>
        <w:tc>
          <w:tcPr>
            <w:tcW w:w="750" w:type="dxa"/>
            <w:tcBorders>
              <w:bottom w:val="single" w:sz="4" w:space="0" w:color="auto"/>
            </w:tcBorders>
            <w:shd w:val="clear" w:color="auto" w:fill="00B050"/>
          </w:tcPr>
          <w:p w:rsidR="00813FF6" w:rsidRPr="00D74955" w:rsidRDefault="00813FF6" w:rsidP="00813FF6"/>
        </w:tc>
        <w:tc>
          <w:tcPr>
            <w:tcW w:w="772" w:type="dxa"/>
            <w:tcBorders>
              <w:bottom w:val="single" w:sz="4" w:space="0" w:color="auto"/>
            </w:tcBorders>
            <w:shd w:val="clear" w:color="auto" w:fill="00B050"/>
          </w:tcPr>
          <w:p w:rsidR="00813FF6" w:rsidRPr="00D74955" w:rsidRDefault="00813FF6" w:rsidP="00813FF6"/>
        </w:tc>
        <w:tc>
          <w:tcPr>
            <w:tcW w:w="794" w:type="dxa"/>
            <w:tcBorders>
              <w:bottom w:val="single" w:sz="4" w:space="0" w:color="auto"/>
            </w:tcBorders>
            <w:shd w:val="clear" w:color="auto" w:fill="00B050"/>
          </w:tcPr>
          <w:p w:rsidR="00813FF6" w:rsidRPr="00D74955" w:rsidRDefault="00813FF6" w:rsidP="00813FF6"/>
        </w:tc>
        <w:tc>
          <w:tcPr>
            <w:tcW w:w="676" w:type="dxa"/>
            <w:tcBorders>
              <w:bottom w:val="single" w:sz="4" w:space="0" w:color="auto"/>
            </w:tcBorders>
            <w:shd w:val="clear" w:color="auto" w:fill="00B050"/>
          </w:tcPr>
          <w:p w:rsidR="00813FF6" w:rsidRPr="00D74955" w:rsidRDefault="00813FF6" w:rsidP="00813FF6"/>
        </w:tc>
        <w:tc>
          <w:tcPr>
            <w:tcW w:w="705" w:type="dxa"/>
            <w:tcBorders>
              <w:bottom w:val="single" w:sz="4" w:space="0" w:color="auto"/>
            </w:tcBorders>
            <w:shd w:val="clear" w:color="auto" w:fill="00B050"/>
          </w:tcPr>
          <w:p w:rsidR="00813FF6" w:rsidRPr="00D74955" w:rsidRDefault="00813FF6" w:rsidP="00813FF6"/>
        </w:tc>
        <w:tc>
          <w:tcPr>
            <w:tcW w:w="861" w:type="dxa"/>
            <w:tcBorders>
              <w:bottom w:val="single" w:sz="4" w:space="0" w:color="auto"/>
            </w:tcBorders>
            <w:shd w:val="clear" w:color="auto" w:fill="00B050"/>
          </w:tcPr>
          <w:p w:rsidR="00813FF6" w:rsidRPr="00D74955" w:rsidRDefault="00813FF6" w:rsidP="00813FF6"/>
        </w:tc>
        <w:tc>
          <w:tcPr>
            <w:tcW w:w="627" w:type="dxa"/>
            <w:tcBorders>
              <w:bottom w:val="single" w:sz="4" w:space="0" w:color="auto"/>
            </w:tcBorders>
            <w:shd w:val="clear" w:color="auto" w:fill="00B050"/>
          </w:tcPr>
          <w:p w:rsidR="00813FF6" w:rsidRPr="00D74955" w:rsidRDefault="00813FF6" w:rsidP="00813FF6"/>
        </w:tc>
        <w:tc>
          <w:tcPr>
            <w:tcW w:w="850" w:type="dxa"/>
            <w:tcBorders>
              <w:bottom w:val="single" w:sz="4" w:space="0" w:color="auto"/>
            </w:tcBorders>
            <w:shd w:val="clear" w:color="auto" w:fill="auto"/>
          </w:tcPr>
          <w:p w:rsidR="00813FF6" w:rsidRPr="00DD6501" w:rsidRDefault="00813FF6" w:rsidP="00813FF6"/>
        </w:tc>
        <w:tc>
          <w:tcPr>
            <w:tcW w:w="794" w:type="dxa"/>
            <w:tcBorders>
              <w:bottom w:val="single" w:sz="4" w:space="0" w:color="auto"/>
            </w:tcBorders>
            <w:shd w:val="clear" w:color="auto" w:fill="auto"/>
          </w:tcPr>
          <w:p w:rsidR="00813FF6" w:rsidRPr="00DD6501" w:rsidRDefault="00813FF6" w:rsidP="00813FF6"/>
        </w:tc>
        <w:tc>
          <w:tcPr>
            <w:tcW w:w="894" w:type="dxa"/>
            <w:tcBorders>
              <w:bottom w:val="single" w:sz="4" w:space="0" w:color="auto"/>
            </w:tcBorders>
            <w:shd w:val="clear" w:color="auto" w:fill="auto"/>
          </w:tcPr>
          <w:p w:rsidR="00813FF6" w:rsidRPr="00DD6501" w:rsidRDefault="00813FF6" w:rsidP="00813FF6"/>
        </w:tc>
      </w:tr>
      <w:tr w:rsidR="00813FF6" w:rsidRPr="00DD6501" w:rsidTr="00813FF6">
        <w:tc>
          <w:tcPr>
            <w:tcW w:w="2734" w:type="dxa"/>
          </w:tcPr>
          <w:p w:rsidR="00813FF6" w:rsidRPr="00DD6501" w:rsidRDefault="00813FF6" w:rsidP="00813FF6">
            <w:r>
              <w:t>Uređenje I zaštita vodotoka na području grada</w:t>
            </w:r>
          </w:p>
        </w:tc>
        <w:tc>
          <w:tcPr>
            <w:tcW w:w="827" w:type="dxa"/>
            <w:tcBorders>
              <w:bottom w:val="single" w:sz="4" w:space="0" w:color="auto"/>
            </w:tcBorders>
            <w:shd w:val="clear" w:color="auto" w:fill="00B050"/>
          </w:tcPr>
          <w:p w:rsidR="00813FF6" w:rsidRPr="00D74955" w:rsidRDefault="00813FF6" w:rsidP="00813FF6"/>
        </w:tc>
        <w:tc>
          <w:tcPr>
            <w:tcW w:w="783" w:type="dxa"/>
            <w:tcBorders>
              <w:bottom w:val="single" w:sz="4" w:space="0" w:color="auto"/>
            </w:tcBorders>
            <w:shd w:val="clear" w:color="auto" w:fill="00B050"/>
          </w:tcPr>
          <w:p w:rsidR="00813FF6" w:rsidRPr="00D74955" w:rsidRDefault="00813FF6" w:rsidP="00813FF6"/>
        </w:tc>
        <w:tc>
          <w:tcPr>
            <w:tcW w:w="750" w:type="dxa"/>
            <w:tcBorders>
              <w:bottom w:val="single" w:sz="4" w:space="0" w:color="auto"/>
            </w:tcBorders>
            <w:shd w:val="clear" w:color="auto" w:fill="00B050"/>
          </w:tcPr>
          <w:p w:rsidR="00813FF6" w:rsidRPr="00D74955" w:rsidRDefault="00813FF6" w:rsidP="00813FF6"/>
        </w:tc>
        <w:tc>
          <w:tcPr>
            <w:tcW w:w="772" w:type="dxa"/>
            <w:tcBorders>
              <w:bottom w:val="single" w:sz="4" w:space="0" w:color="auto"/>
            </w:tcBorders>
            <w:shd w:val="clear" w:color="auto" w:fill="00B050"/>
          </w:tcPr>
          <w:p w:rsidR="00813FF6" w:rsidRPr="00D74955" w:rsidRDefault="00813FF6" w:rsidP="00813FF6"/>
        </w:tc>
        <w:tc>
          <w:tcPr>
            <w:tcW w:w="794" w:type="dxa"/>
            <w:tcBorders>
              <w:bottom w:val="single" w:sz="4" w:space="0" w:color="auto"/>
            </w:tcBorders>
            <w:shd w:val="clear" w:color="auto" w:fill="00B050"/>
          </w:tcPr>
          <w:p w:rsidR="00813FF6" w:rsidRPr="00D74955" w:rsidRDefault="00813FF6" w:rsidP="00813FF6"/>
        </w:tc>
        <w:tc>
          <w:tcPr>
            <w:tcW w:w="676" w:type="dxa"/>
            <w:tcBorders>
              <w:bottom w:val="single" w:sz="4" w:space="0" w:color="auto"/>
            </w:tcBorders>
            <w:shd w:val="clear" w:color="auto" w:fill="00B050"/>
          </w:tcPr>
          <w:p w:rsidR="00813FF6" w:rsidRPr="00D74955" w:rsidRDefault="00813FF6" w:rsidP="00813FF6"/>
        </w:tc>
        <w:tc>
          <w:tcPr>
            <w:tcW w:w="705" w:type="dxa"/>
            <w:tcBorders>
              <w:bottom w:val="single" w:sz="4" w:space="0" w:color="auto"/>
            </w:tcBorders>
            <w:shd w:val="clear" w:color="auto" w:fill="00B050"/>
          </w:tcPr>
          <w:p w:rsidR="00813FF6" w:rsidRPr="00D74955" w:rsidRDefault="00813FF6" w:rsidP="00813FF6"/>
        </w:tc>
        <w:tc>
          <w:tcPr>
            <w:tcW w:w="861" w:type="dxa"/>
            <w:tcBorders>
              <w:bottom w:val="single" w:sz="4" w:space="0" w:color="auto"/>
            </w:tcBorders>
            <w:shd w:val="clear" w:color="auto" w:fill="00B050"/>
          </w:tcPr>
          <w:p w:rsidR="00813FF6" w:rsidRPr="00D74955" w:rsidRDefault="00813FF6" w:rsidP="00813FF6"/>
        </w:tc>
        <w:tc>
          <w:tcPr>
            <w:tcW w:w="627" w:type="dxa"/>
            <w:tcBorders>
              <w:bottom w:val="single" w:sz="4" w:space="0" w:color="auto"/>
            </w:tcBorders>
            <w:shd w:val="clear" w:color="auto" w:fill="00B050"/>
          </w:tcPr>
          <w:p w:rsidR="00813FF6" w:rsidRPr="00D74955" w:rsidRDefault="00813FF6" w:rsidP="00813FF6"/>
        </w:tc>
        <w:tc>
          <w:tcPr>
            <w:tcW w:w="850" w:type="dxa"/>
            <w:tcBorders>
              <w:bottom w:val="single" w:sz="4" w:space="0" w:color="auto"/>
            </w:tcBorders>
            <w:shd w:val="clear" w:color="auto" w:fill="auto"/>
          </w:tcPr>
          <w:p w:rsidR="00813FF6" w:rsidRPr="00DD6501" w:rsidRDefault="00813FF6" w:rsidP="00813FF6"/>
        </w:tc>
        <w:tc>
          <w:tcPr>
            <w:tcW w:w="794" w:type="dxa"/>
            <w:tcBorders>
              <w:bottom w:val="single" w:sz="4" w:space="0" w:color="auto"/>
            </w:tcBorders>
            <w:shd w:val="clear" w:color="auto" w:fill="auto"/>
          </w:tcPr>
          <w:p w:rsidR="00813FF6" w:rsidRPr="00DD6501" w:rsidRDefault="00813FF6" w:rsidP="00813FF6"/>
        </w:tc>
        <w:tc>
          <w:tcPr>
            <w:tcW w:w="894" w:type="dxa"/>
            <w:tcBorders>
              <w:bottom w:val="single" w:sz="4" w:space="0" w:color="auto"/>
            </w:tcBorders>
            <w:shd w:val="clear" w:color="auto" w:fill="auto"/>
          </w:tcPr>
          <w:p w:rsidR="00813FF6" w:rsidRPr="00DD6501" w:rsidRDefault="00813FF6" w:rsidP="00813FF6"/>
        </w:tc>
      </w:tr>
      <w:tr w:rsidR="00813FF6" w:rsidRPr="00DD6501" w:rsidTr="00813FF6">
        <w:tc>
          <w:tcPr>
            <w:tcW w:w="2734" w:type="dxa"/>
          </w:tcPr>
          <w:p w:rsidR="00813FF6" w:rsidRPr="00DD6501" w:rsidRDefault="00813FF6" w:rsidP="00813FF6">
            <w:r w:rsidRPr="00DD6501">
              <w:t>Aglomeracija Ivanec</w:t>
            </w:r>
          </w:p>
        </w:tc>
        <w:tc>
          <w:tcPr>
            <w:tcW w:w="827" w:type="dxa"/>
            <w:shd w:val="clear" w:color="auto" w:fill="C00000"/>
          </w:tcPr>
          <w:p w:rsidR="00813FF6" w:rsidRPr="00DD6501" w:rsidRDefault="00813FF6" w:rsidP="00813FF6"/>
        </w:tc>
        <w:tc>
          <w:tcPr>
            <w:tcW w:w="783" w:type="dxa"/>
            <w:tcBorders>
              <w:bottom w:val="single" w:sz="4" w:space="0" w:color="auto"/>
            </w:tcBorders>
            <w:shd w:val="clear" w:color="auto" w:fill="C00000"/>
          </w:tcPr>
          <w:p w:rsidR="00813FF6" w:rsidRPr="00DD6501" w:rsidRDefault="00813FF6" w:rsidP="00813FF6"/>
        </w:tc>
        <w:tc>
          <w:tcPr>
            <w:tcW w:w="750" w:type="dxa"/>
            <w:tcBorders>
              <w:bottom w:val="single" w:sz="4" w:space="0" w:color="auto"/>
            </w:tcBorders>
            <w:shd w:val="clear" w:color="auto" w:fill="C00000"/>
          </w:tcPr>
          <w:p w:rsidR="00813FF6" w:rsidRPr="00DD6501" w:rsidRDefault="00813FF6" w:rsidP="00813FF6"/>
        </w:tc>
        <w:tc>
          <w:tcPr>
            <w:tcW w:w="772" w:type="dxa"/>
            <w:tcBorders>
              <w:bottom w:val="single" w:sz="4" w:space="0" w:color="auto"/>
            </w:tcBorders>
            <w:shd w:val="clear" w:color="auto" w:fill="C00000"/>
          </w:tcPr>
          <w:p w:rsidR="00813FF6" w:rsidRPr="00DD6501" w:rsidRDefault="00813FF6" w:rsidP="00813FF6"/>
        </w:tc>
        <w:tc>
          <w:tcPr>
            <w:tcW w:w="794" w:type="dxa"/>
            <w:tcBorders>
              <w:bottom w:val="single" w:sz="4" w:space="0" w:color="auto"/>
            </w:tcBorders>
            <w:shd w:val="clear" w:color="auto" w:fill="C00000"/>
          </w:tcPr>
          <w:p w:rsidR="00813FF6" w:rsidRPr="00DD6501" w:rsidRDefault="00813FF6" w:rsidP="00813FF6"/>
        </w:tc>
        <w:tc>
          <w:tcPr>
            <w:tcW w:w="676" w:type="dxa"/>
            <w:shd w:val="clear" w:color="auto" w:fill="C00000"/>
          </w:tcPr>
          <w:p w:rsidR="00813FF6" w:rsidRPr="00DD6501" w:rsidRDefault="00813FF6" w:rsidP="00813FF6"/>
        </w:tc>
        <w:tc>
          <w:tcPr>
            <w:tcW w:w="705" w:type="dxa"/>
            <w:shd w:val="clear" w:color="auto" w:fill="C00000"/>
          </w:tcPr>
          <w:p w:rsidR="00813FF6" w:rsidRPr="00DD6501" w:rsidRDefault="00813FF6" w:rsidP="00813FF6"/>
        </w:tc>
        <w:tc>
          <w:tcPr>
            <w:tcW w:w="861" w:type="dxa"/>
            <w:shd w:val="clear" w:color="auto" w:fill="C00000"/>
          </w:tcPr>
          <w:p w:rsidR="00813FF6" w:rsidRPr="00DD6501" w:rsidRDefault="00813FF6" w:rsidP="00813FF6"/>
        </w:tc>
        <w:tc>
          <w:tcPr>
            <w:tcW w:w="627" w:type="dxa"/>
            <w:shd w:val="clear" w:color="auto" w:fill="C00000"/>
          </w:tcPr>
          <w:p w:rsidR="00813FF6" w:rsidRPr="00DD6501" w:rsidRDefault="00813FF6" w:rsidP="00813FF6"/>
        </w:tc>
        <w:tc>
          <w:tcPr>
            <w:tcW w:w="850" w:type="dxa"/>
            <w:shd w:val="clear" w:color="auto" w:fill="C00000"/>
          </w:tcPr>
          <w:p w:rsidR="00813FF6" w:rsidRPr="00DD6501" w:rsidRDefault="00813FF6" w:rsidP="00813FF6"/>
        </w:tc>
        <w:tc>
          <w:tcPr>
            <w:tcW w:w="794" w:type="dxa"/>
            <w:shd w:val="clear" w:color="auto" w:fill="C00000"/>
          </w:tcPr>
          <w:p w:rsidR="00813FF6" w:rsidRPr="00DD6501" w:rsidRDefault="00813FF6" w:rsidP="00813FF6"/>
        </w:tc>
        <w:tc>
          <w:tcPr>
            <w:tcW w:w="894" w:type="dxa"/>
            <w:shd w:val="clear" w:color="auto" w:fill="C00000"/>
          </w:tcPr>
          <w:p w:rsidR="00813FF6" w:rsidRPr="00DD6501" w:rsidRDefault="00813FF6" w:rsidP="00813FF6"/>
        </w:tc>
      </w:tr>
      <w:tr w:rsidR="00813FF6" w:rsidRPr="00DD6501" w:rsidTr="00813FF6">
        <w:tc>
          <w:tcPr>
            <w:tcW w:w="2734" w:type="dxa"/>
          </w:tcPr>
          <w:p w:rsidR="00813FF6" w:rsidRPr="00DD6501" w:rsidRDefault="00813FF6" w:rsidP="00813FF6">
            <w:r w:rsidRPr="00DD6501">
              <w:t>Izgradnja infrastrukture u Poslovnoj zoni –</w:t>
            </w:r>
          </w:p>
          <w:p w:rsidR="00813FF6" w:rsidRPr="00DD6501" w:rsidRDefault="00813FF6" w:rsidP="00813FF6">
            <w:r w:rsidRPr="00DD6501">
              <w:t>V faza</w:t>
            </w:r>
          </w:p>
        </w:tc>
        <w:tc>
          <w:tcPr>
            <w:tcW w:w="827" w:type="dxa"/>
          </w:tcPr>
          <w:p w:rsidR="00813FF6" w:rsidRPr="00DD6501" w:rsidRDefault="00813FF6" w:rsidP="00813FF6"/>
        </w:tc>
        <w:tc>
          <w:tcPr>
            <w:tcW w:w="783" w:type="dxa"/>
            <w:shd w:val="clear" w:color="auto" w:fill="FFC000"/>
          </w:tcPr>
          <w:p w:rsidR="00813FF6" w:rsidRPr="00DD6501" w:rsidRDefault="00813FF6" w:rsidP="00813FF6"/>
        </w:tc>
        <w:tc>
          <w:tcPr>
            <w:tcW w:w="750" w:type="dxa"/>
            <w:shd w:val="clear" w:color="auto" w:fill="FFC000"/>
          </w:tcPr>
          <w:p w:rsidR="00813FF6" w:rsidRPr="00DD6501" w:rsidRDefault="00813FF6" w:rsidP="00813FF6"/>
        </w:tc>
        <w:tc>
          <w:tcPr>
            <w:tcW w:w="772" w:type="dxa"/>
            <w:shd w:val="clear" w:color="auto" w:fill="00B050"/>
          </w:tcPr>
          <w:p w:rsidR="00813FF6" w:rsidRPr="00DD6501" w:rsidRDefault="00813FF6" w:rsidP="00813FF6"/>
        </w:tc>
        <w:tc>
          <w:tcPr>
            <w:tcW w:w="794" w:type="dxa"/>
            <w:shd w:val="clear" w:color="auto" w:fill="00B050"/>
          </w:tcPr>
          <w:p w:rsidR="00813FF6" w:rsidRPr="00DD6501" w:rsidRDefault="00813FF6" w:rsidP="00813FF6"/>
        </w:tc>
        <w:tc>
          <w:tcPr>
            <w:tcW w:w="676" w:type="dxa"/>
          </w:tcPr>
          <w:p w:rsidR="00813FF6" w:rsidRPr="00DD6501" w:rsidRDefault="00813FF6" w:rsidP="00813FF6"/>
        </w:tc>
        <w:tc>
          <w:tcPr>
            <w:tcW w:w="705" w:type="dxa"/>
          </w:tcPr>
          <w:p w:rsidR="00813FF6" w:rsidRPr="00DD6501" w:rsidRDefault="00813FF6" w:rsidP="00813FF6"/>
        </w:tc>
        <w:tc>
          <w:tcPr>
            <w:tcW w:w="861" w:type="dxa"/>
          </w:tcPr>
          <w:p w:rsidR="00813FF6" w:rsidRPr="00DD6501" w:rsidRDefault="00813FF6" w:rsidP="00813FF6"/>
        </w:tc>
        <w:tc>
          <w:tcPr>
            <w:tcW w:w="627" w:type="dxa"/>
          </w:tcPr>
          <w:p w:rsidR="00813FF6" w:rsidRPr="00DD6501" w:rsidRDefault="00813FF6" w:rsidP="00813FF6"/>
        </w:tc>
        <w:tc>
          <w:tcPr>
            <w:tcW w:w="850" w:type="dxa"/>
          </w:tcPr>
          <w:p w:rsidR="00813FF6" w:rsidRPr="00DD6501" w:rsidRDefault="00813FF6" w:rsidP="00813FF6"/>
        </w:tc>
        <w:tc>
          <w:tcPr>
            <w:tcW w:w="794" w:type="dxa"/>
          </w:tcPr>
          <w:p w:rsidR="00813FF6" w:rsidRPr="00DD6501" w:rsidRDefault="00813FF6" w:rsidP="00813FF6"/>
        </w:tc>
        <w:tc>
          <w:tcPr>
            <w:tcW w:w="894" w:type="dxa"/>
          </w:tcPr>
          <w:p w:rsidR="00813FF6" w:rsidRPr="00DD6501" w:rsidRDefault="00813FF6" w:rsidP="00813FF6"/>
        </w:tc>
      </w:tr>
      <w:tr w:rsidR="00813FF6" w:rsidRPr="00DD6501" w:rsidTr="00813FF6">
        <w:tc>
          <w:tcPr>
            <w:tcW w:w="2734" w:type="dxa"/>
          </w:tcPr>
          <w:p w:rsidR="00813FF6" w:rsidRPr="00DD6501" w:rsidRDefault="00813FF6" w:rsidP="00813FF6">
            <w:pPr>
              <w:rPr>
                <w:b/>
                <w:i/>
              </w:rPr>
            </w:pPr>
            <w:r w:rsidRPr="00DD6501">
              <w:rPr>
                <w:b/>
                <w:i/>
              </w:rPr>
              <w:t>2.Društvena, sportska i kulturna infrastruktura</w:t>
            </w:r>
          </w:p>
        </w:tc>
        <w:tc>
          <w:tcPr>
            <w:tcW w:w="827" w:type="dxa"/>
          </w:tcPr>
          <w:p w:rsidR="00813FF6" w:rsidRPr="00DD6501" w:rsidRDefault="00813FF6" w:rsidP="00813FF6"/>
        </w:tc>
        <w:tc>
          <w:tcPr>
            <w:tcW w:w="783" w:type="dxa"/>
            <w:tcBorders>
              <w:bottom w:val="single" w:sz="4" w:space="0" w:color="auto"/>
            </w:tcBorders>
          </w:tcPr>
          <w:p w:rsidR="00813FF6" w:rsidRPr="00DD6501" w:rsidRDefault="00813FF6" w:rsidP="00813FF6"/>
        </w:tc>
        <w:tc>
          <w:tcPr>
            <w:tcW w:w="750" w:type="dxa"/>
            <w:tcBorders>
              <w:bottom w:val="single" w:sz="4" w:space="0" w:color="auto"/>
            </w:tcBorders>
          </w:tcPr>
          <w:p w:rsidR="00813FF6" w:rsidRPr="00DD6501" w:rsidRDefault="00813FF6" w:rsidP="00813FF6"/>
        </w:tc>
        <w:tc>
          <w:tcPr>
            <w:tcW w:w="772" w:type="dxa"/>
            <w:tcBorders>
              <w:bottom w:val="single" w:sz="4" w:space="0" w:color="auto"/>
            </w:tcBorders>
          </w:tcPr>
          <w:p w:rsidR="00813FF6" w:rsidRPr="00DD6501" w:rsidRDefault="00813FF6" w:rsidP="00813FF6"/>
        </w:tc>
        <w:tc>
          <w:tcPr>
            <w:tcW w:w="794" w:type="dxa"/>
            <w:tcBorders>
              <w:bottom w:val="single" w:sz="4" w:space="0" w:color="auto"/>
            </w:tcBorders>
          </w:tcPr>
          <w:p w:rsidR="00813FF6" w:rsidRPr="00DD6501" w:rsidRDefault="00813FF6" w:rsidP="00813FF6"/>
        </w:tc>
        <w:tc>
          <w:tcPr>
            <w:tcW w:w="676" w:type="dxa"/>
            <w:tcBorders>
              <w:bottom w:val="single" w:sz="4" w:space="0" w:color="auto"/>
            </w:tcBorders>
          </w:tcPr>
          <w:p w:rsidR="00813FF6" w:rsidRPr="00DD6501" w:rsidRDefault="00813FF6" w:rsidP="00813FF6"/>
        </w:tc>
        <w:tc>
          <w:tcPr>
            <w:tcW w:w="705" w:type="dxa"/>
            <w:tcBorders>
              <w:bottom w:val="single" w:sz="4" w:space="0" w:color="auto"/>
            </w:tcBorders>
          </w:tcPr>
          <w:p w:rsidR="00813FF6" w:rsidRPr="00DD6501" w:rsidRDefault="00813FF6" w:rsidP="00813FF6"/>
        </w:tc>
        <w:tc>
          <w:tcPr>
            <w:tcW w:w="861" w:type="dxa"/>
            <w:tcBorders>
              <w:bottom w:val="single" w:sz="4" w:space="0" w:color="auto"/>
            </w:tcBorders>
          </w:tcPr>
          <w:p w:rsidR="00813FF6" w:rsidRPr="00DD6501" w:rsidRDefault="00813FF6" w:rsidP="00813FF6"/>
        </w:tc>
        <w:tc>
          <w:tcPr>
            <w:tcW w:w="627" w:type="dxa"/>
            <w:tcBorders>
              <w:bottom w:val="single" w:sz="4" w:space="0" w:color="auto"/>
            </w:tcBorders>
          </w:tcPr>
          <w:p w:rsidR="00813FF6" w:rsidRPr="00DD6501" w:rsidRDefault="00813FF6" w:rsidP="00813FF6"/>
        </w:tc>
        <w:tc>
          <w:tcPr>
            <w:tcW w:w="850" w:type="dxa"/>
            <w:tcBorders>
              <w:bottom w:val="single" w:sz="4" w:space="0" w:color="auto"/>
            </w:tcBorders>
          </w:tcPr>
          <w:p w:rsidR="00813FF6" w:rsidRPr="00DD6501" w:rsidRDefault="00813FF6" w:rsidP="00813FF6"/>
        </w:tc>
        <w:tc>
          <w:tcPr>
            <w:tcW w:w="794" w:type="dxa"/>
          </w:tcPr>
          <w:p w:rsidR="00813FF6" w:rsidRPr="00DD6501" w:rsidRDefault="00813FF6" w:rsidP="00813FF6"/>
        </w:tc>
        <w:tc>
          <w:tcPr>
            <w:tcW w:w="894" w:type="dxa"/>
          </w:tcPr>
          <w:p w:rsidR="00813FF6" w:rsidRPr="00DD6501" w:rsidRDefault="00813FF6" w:rsidP="00813FF6"/>
        </w:tc>
      </w:tr>
      <w:tr w:rsidR="00813FF6" w:rsidRPr="00DD6501" w:rsidTr="00813FF6">
        <w:tc>
          <w:tcPr>
            <w:tcW w:w="2734" w:type="dxa"/>
          </w:tcPr>
          <w:p w:rsidR="00813FF6" w:rsidRPr="00DD6501" w:rsidRDefault="00813FF6" w:rsidP="00813FF6">
            <w:r w:rsidRPr="00DD6501">
              <w:t>Zavičajni muzej</w:t>
            </w:r>
          </w:p>
        </w:tc>
        <w:tc>
          <w:tcPr>
            <w:tcW w:w="827" w:type="dxa"/>
          </w:tcPr>
          <w:p w:rsidR="00813FF6" w:rsidRPr="00DD6501" w:rsidRDefault="00813FF6" w:rsidP="00813FF6"/>
        </w:tc>
        <w:tc>
          <w:tcPr>
            <w:tcW w:w="783" w:type="dxa"/>
            <w:shd w:val="clear" w:color="auto" w:fill="C00000"/>
          </w:tcPr>
          <w:p w:rsidR="00813FF6" w:rsidRPr="00DD6501" w:rsidRDefault="00813FF6" w:rsidP="00813FF6"/>
        </w:tc>
        <w:tc>
          <w:tcPr>
            <w:tcW w:w="750" w:type="dxa"/>
            <w:shd w:val="clear" w:color="auto" w:fill="C00000"/>
          </w:tcPr>
          <w:p w:rsidR="00813FF6" w:rsidRPr="00DD6501" w:rsidRDefault="00813FF6" w:rsidP="00813FF6"/>
        </w:tc>
        <w:tc>
          <w:tcPr>
            <w:tcW w:w="772" w:type="dxa"/>
            <w:tcBorders>
              <w:bottom w:val="single" w:sz="4" w:space="0" w:color="auto"/>
            </w:tcBorders>
            <w:shd w:val="clear" w:color="auto" w:fill="C00000"/>
          </w:tcPr>
          <w:p w:rsidR="00813FF6" w:rsidRPr="00DD6501" w:rsidRDefault="00813FF6" w:rsidP="00813FF6"/>
        </w:tc>
        <w:tc>
          <w:tcPr>
            <w:tcW w:w="794" w:type="dxa"/>
            <w:tcBorders>
              <w:bottom w:val="single" w:sz="4" w:space="0" w:color="auto"/>
            </w:tcBorders>
            <w:shd w:val="clear" w:color="auto" w:fill="C00000"/>
          </w:tcPr>
          <w:p w:rsidR="00813FF6" w:rsidRPr="00DD6501" w:rsidRDefault="00813FF6" w:rsidP="00813FF6"/>
        </w:tc>
        <w:tc>
          <w:tcPr>
            <w:tcW w:w="676" w:type="dxa"/>
            <w:tcBorders>
              <w:bottom w:val="single" w:sz="4" w:space="0" w:color="auto"/>
            </w:tcBorders>
            <w:shd w:val="clear" w:color="auto" w:fill="FFC000"/>
          </w:tcPr>
          <w:p w:rsidR="00813FF6" w:rsidRPr="00DD6501" w:rsidRDefault="00813FF6" w:rsidP="00813FF6"/>
        </w:tc>
        <w:tc>
          <w:tcPr>
            <w:tcW w:w="705" w:type="dxa"/>
            <w:tcBorders>
              <w:bottom w:val="single" w:sz="4" w:space="0" w:color="auto"/>
            </w:tcBorders>
            <w:shd w:val="clear" w:color="auto" w:fill="FFC000"/>
          </w:tcPr>
          <w:p w:rsidR="00813FF6" w:rsidRPr="00DD6501" w:rsidRDefault="00813FF6" w:rsidP="00813FF6"/>
        </w:tc>
        <w:tc>
          <w:tcPr>
            <w:tcW w:w="861" w:type="dxa"/>
            <w:tcBorders>
              <w:bottom w:val="single" w:sz="4" w:space="0" w:color="auto"/>
            </w:tcBorders>
            <w:shd w:val="clear" w:color="auto" w:fill="FFC000"/>
          </w:tcPr>
          <w:p w:rsidR="00813FF6" w:rsidRPr="00DD6501" w:rsidRDefault="00813FF6" w:rsidP="00813FF6"/>
        </w:tc>
        <w:tc>
          <w:tcPr>
            <w:tcW w:w="627" w:type="dxa"/>
            <w:tcBorders>
              <w:bottom w:val="single" w:sz="4" w:space="0" w:color="auto"/>
            </w:tcBorders>
            <w:shd w:val="clear" w:color="auto" w:fill="FFC000"/>
          </w:tcPr>
          <w:p w:rsidR="00813FF6" w:rsidRPr="00DD6501" w:rsidRDefault="00813FF6" w:rsidP="00813FF6"/>
        </w:tc>
        <w:tc>
          <w:tcPr>
            <w:tcW w:w="850" w:type="dxa"/>
            <w:tcBorders>
              <w:bottom w:val="single" w:sz="4" w:space="0" w:color="auto"/>
            </w:tcBorders>
            <w:shd w:val="clear" w:color="auto" w:fill="FFC000"/>
          </w:tcPr>
          <w:p w:rsidR="00813FF6" w:rsidRPr="00DD6501" w:rsidRDefault="00813FF6" w:rsidP="00813FF6"/>
        </w:tc>
        <w:tc>
          <w:tcPr>
            <w:tcW w:w="794" w:type="dxa"/>
          </w:tcPr>
          <w:p w:rsidR="00813FF6" w:rsidRPr="00DD6501" w:rsidRDefault="00813FF6" w:rsidP="00813FF6"/>
        </w:tc>
        <w:tc>
          <w:tcPr>
            <w:tcW w:w="894" w:type="dxa"/>
          </w:tcPr>
          <w:p w:rsidR="00813FF6" w:rsidRPr="00DD6501" w:rsidRDefault="00813FF6" w:rsidP="00813FF6"/>
        </w:tc>
      </w:tr>
      <w:tr w:rsidR="00813FF6" w:rsidRPr="00DD6501" w:rsidTr="00813FF6">
        <w:tc>
          <w:tcPr>
            <w:tcW w:w="2734" w:type="dxa"/>
          </w:tcPr>
          <w:p w:rsidR="00813FF6" w:rsidRPr="00DD6501" w:rsidRDefault="00813FF6" w:rsidP="00813FF6">
            <w:r w:rsidRPr="00DD6501">
              <w:t>Dogradnja i izgradnja društvenih domova</w:t>
            </w:r>
          </w:p>
        </w:tc>
        <w:tc>
          <w:tcPr>
            <w:tcW w:w="827" w:type="dxa"/>
          </w:tcPr>
          <w:p w:rsidR="00813FF6" w:rsidRPr="00DD6501" w:rsidRDefault="00813FF6" w:rsidP="00813FF6"/>
        </w:tc>
        <w:tc>
          <w:tcPr>
            <w:tcW w:w="783" w:type="dxa"/>
          </w:tcPr>
          <w:p w:rsidR="00813FF6" w:rsidRPr="00DD6501" w:rsidRDefault="00813FF6" w:rsidP="00813FF6"/>
        </w:tc>
        <w:tc>
          <w:tcPr>
            <w:tcW w:w="750" w:type="dxa"/>
          </w:tcPr>
          <w:p w:rsidR="00813FF6" w:rsidRPr="00DD6501" w:rsidRDefault="00813FF6" w:rsidP="00813FF6"/>
        </w:tc>
        <w:tc>
          <w:tcPr>
            <w:tcW w:w="772" w:type="dxa"/>
            <w:tcBorders>
              <w:bottom w:val="single" w:sz="4" w:space="0" w:color="auto"/>
            </w:tcBorders>
            <w:shd w:val="clear" w:color="auto" w:fill="C00000"/>
          </w:tcPr>
          <w:p w:rsidR="00813FF6" w:rsidRPr="00DD6501" w:rsidRDefault="00813FF6" w:rsidP="00813FF6"/>
        </w:tc>
        <w:tc>
          <w:tcPr>
            <w:tcW w:w="794" w:type="dxa"/>
            <w:tcBorders>
              <w:bottom w:val="single" w:sz="4" w:space="0" w:color="auto"/>
            </w:tcBorders>
            <w:shd w:val="clear" w:color="auto" w:fill="C00000"/>
          </w:tcPr>
          <w:p w:rsidR="00813FF6" w:rsidRPr="00DD6501" w:rsidRDefault="00813FF6" w:rsidP="00813FF6"/>
        </w:tc>
        <w:tc>
          <w:tcPr>
            <w:tcW w:w="676" w:type="dxa"/>
            <w:tcBorders>
              <w:bottom w:val="single" w:sz="4" w:space="0" w:color="auto"/>
            </w:tcBorders>
            <w:shd w:val="clear" w:color="auto" w:fill="FFC000"/>
          </w:tcPr>
          <w:p w:rsidR="00813FF6" w:rsidRPr="00DD6501" w:rsidRDefault="00813FF6" w:rsidP="00813FF6"/>
        </w:tc>
        <w:tc>
          <w:tcPr>
            <w:tcW w:w="705" w:type="dxa"/>
            <w:tcBorders>
              <w:bottom w:val="single" w:sz="4" w:space="0" w:color="auto"/>
            </w:tcBorders>
            <w:shd w:val="clear" w:color="auto" w:fill="FFC000"/>
          </w:tcPr>
          <w:p w:rsidR="00813FF6" w:rsidRPr="00DD6501" w:rsidRDefault="00813FF6" w:rsidP="00813FF6"/>
        </w:tc>
        <w:tc>
          <w:tcPr>
            <w:tcW w:w="861" w:type="dxa"/>
            <w:tcBorders>
              <w:bottom w:val="single" w:sz="4" w:space="0" w:color="auto"/>
            </w:tcBorders>
            <w:shd w:val="clear" w:color="auto" w:fill="00B050"/>
          </w:tcPr>
          <w:p w:rsidR="00813FF6" w:rsidRPr="00DD6501" w:rsidRDefault="00813FF6" w:rsidP="00813FF6"/>
        </w:tc>
        <w:tc>
          <w:tcPr>
            <w:tcW w:w="627" w:type="dxa"/>
            <w:shd w:val="clear" w:color="auto" w:fill="00B050"/>
          </w:tcPr>
          <w:p w:rsidR="00813FF6" w:rsidRPr="00DD6501" w:rsidRDefault="00813FF6" w:rsidP="00813FF6"/>
        </w:tc>
        <w:tc>
          <w:tcPr>
            <w:tcW w:w="850" w:type="dxa"/>
            <w:shd w:val="clear" w:color="auto" w:fill="00B050"/>
          </w:tcPr>
          <w:p w:rsidR="00813FF6" w:rsidRPr="00DD6501" w:rsidRDefault="00813FF6" w:rsidP="00813FF6"/>
        </w:tc>
        <w:tc>
          <w:tcPr>
            <w:tcW w:w="794" w:type="dxa"/>
          </w:tcPr>
          <w:p w:rsidR="00813FF6" w:rsidRPr="00DD6501" w:rsidRDefault="00813FF6" w:rsidP="00813FF6"/>
        </w:tc>
        <w:tc>
          <w:tcPr>
            <w:tcW w:w="894" w:type="dxa"/>
          </w:tcPr>
          <w:p w:rsidR="00813FF6" w:rsidRPr="00DD6501" w:rsidRDefault="00813FF6" w:rsidP="00813FF6"/>
        </w:tc>
      </w:tr>
      <w:tr w:rsidR="00813FF6" w:rsidRPr="00DD6501" w:rsidTr="00813FF6">
        <w:tc>
          <w:tcPr>
            <w:tcW w:w="2734" w:type="dxa"/>
          </w:tcPr>
          <w:p w:rsidR="00813FF6" w:rsidRPr="00DD6501" w:rsidRDefault="00813FF6" w:rsidP="00813FF6">
            <w:r w:rsidRPr="00DD6501">
              <w:t>Izgradnja dječjeg igrališta</w:t>
            </w:r>
          </w:p>
        </w:tc>
        <w:tc>
          <w:tcPr>
            <w:tcW w:w="827" w:type="dxa"/>
          </w:tcPr>
          <w:p w:rsidR="00813FF6" w:rsidRPr="00DD6501" w:rsidRDefault="00813FF6" w:rsidP="00813FF6"/>
        </w:tc>
        <w:tc>
          <w:tcPr>
            <w:tcW w:w="783" w:type="dxa"/>
          </w:tcPr>
          <w:p w:rsidR="00813FF6" w:rsidRPr="00DD6501" w:rsidRDefault="00813FF6" w:rsidP="00813FF6"/>
        </w:tc>
        <w:tc>
          <w:tcPr>
            <w:tcW w:w="750" w:type="dxa"/>
          </w:tcPr>
          <w:p w:rsidR="00813FF6" w:rsidRPr="00DD6501" w:rsidRDefault="00813FF6" w:rsidP="00813FF6"/>
        </w:tc>
        <w:tc>
          <w:tcPr>
            <w:tcW w:w="772" w:type="dxa"/>
            <w:shd w:val="clear" w:color="auto" w:fill="C00000"/>
          </w:tcPr>
          <w:p w:rsidR="00813FF6" w:rsidRPr="00DD6501" w:rsidRDefault="00813FF6" w:rsidP="00813FF6"/>
        </w:tc>
        <w:tc>
          <w:tcPr>
            <w:tcW w:w="794" w:type="dxa"/>
            <w:shd w:val="clear" w:color="auto" w:fill="C00000"/>
          </w:tcPr>
          <w:p w:rsidR="00813FF6" w:rsidRPr="00DD6501" w:rsidRDefault="00813FF6" w:rsidP="00813FF6"/>
        </w:tc>
        <w:tc>
          <w:tcPr>
            <w:tcW w:w="676" w:type="dxa"/>
            <w:shd w:val="clear" w:color="auto" w:fill="FFC000"/>
          </w:tcPr>
          <w:p w:rsidR="00813FF6" w:rsidRPr="00DD6501" w:rsidRDefault="00813FF6" w:rsidP="00813FF6"/>
        </w:tc>
        <w:tc>
          <w:tcPr>
            <w:tcW w:w="705" w:type="dxa"/>
            <w:shd w:val="clear" w:color="auto" w:fill="00B050"/>
          </w:tcPr>
          <w:p w:rsidR="00813FF6" w:rsidRPr="00DD6501" w:rsidRDefault="00813FF6" w:rsidP="00813FF6"/>
        </w:tc>
        <w:tc>
          <w:tcPr>
            <w:tcW w:w="861" w:type="dxa"/>
            <w:shd w:val="clear" w:color="auto" w:fill="00B050"/>
          </w:tcPr>
          <w:p w:rsidR="00813FF6" w:rsidRPr="00DD6501" w:rsidRDefault="00813FF6" w:rsidP="00813FF6"/>
        </w:tc>
        <w:tc>
          <w:tcPr>
            <w:tcW w:w="627" w:type="dxa"/>
          </w:tcPr>
          <w:p w:rsidR="00813FF6" w:rsidRPr="00DD6501" w:rsidRDefault="00813FF6" w:rsidP="00813FF6"/>
        </w:tc>
        <w:tc>
          <w:tcPr>
            <w:tcW w:w="850" w:type="dxa"/>
          </w:tcPr>
          <w:p w:rsidR="00813FF6" w:rsidRPr="00DD6501" w:rsidRDefault="00813FF6" w:rsidP="00813FF6"/>
        </w:tc>
        <w:tc>
          <w:tcPr>
            <w:tcW w:w="794" w:type="dxa"/>
          </w:tcPr>
          <w:p w:rsidR="00813FF6" w:rsidRPr="00DD6501" w:rsidRDefault="00813FF6" w:rsidP="00813FF6"/>
        </w:tc>
        <w:tc>
          <w:tcPr>
            <w:tcW w:w="894" w:type="dxa"/>
          </w:tcPr>
          <w:p w:rsidR="00813FF6" w:rsidRPr="00DD6501" w:rsidRDefault="00813FF6" w:rsidP="00813FF6"/>
        </w:tc>
      </w:tr>
    </w:tbl>
    <w:p w:rsidR="00813FF6" w:rsidRPr="00DD6501" w:rsidRDefault="00813FF6" w:rsidP="00813FF6">
      <w:r w:rsidRPr="00DD6501">
        <w:br w:type="textWrapping" w:clear="all"/>
      </w:r>
    </w:p>
    <w:p w:rsidR="00813FF6" w:rsidRPr="00DD6501" w:rsidRDefault="00813FF6" w:rsidP="00813FF6">
      <w:pPr>
        <w:rPr>
          <w:i/>
        </w:rPr>
      </w:pPr>
      <w:r w:rsidRPr="00DD6501">
        <w:rPr>
          <w:i/>
        </w:rPr>
        <w:t>Legenda: priprema dokumentacije .tehnička priprema, rješavanje imovinsko pravnih odnosa-</w:t>
      </w:r>
      <w:r w:rsidRPr="00DD6501">
        <w:rPr>
          <w:b/>
          <w:i/>
        </w:rPr>
        <w:t>crveno</w:t>
      </w:r>
    </w:p>
    <w:p w:rsidR="00813FF6" w:rsidRDefault="00813FF6" w:rsidP="00813FF6">
      <w:pPr>
        <w:rPr>
          <w:b/>
          <w:i/>
        </w:rPr>
      </w:pPr>
      <w:r w:rsidRPr="00DD6501">
        <w:rPr>
          <w:i/>
        </w:rPr>
        <w:t xml:space="preserve">                odabir izvođača-</w:t>
      </w:r>
      <w:r w:rsidRPr="00DD6501">
        <w:rPr>
          <w:b/>
          <w:i/>
        </w:rPr>
        <w:t>žuto</w:t>
      </w:r>
    </w:p>
    <w:p w:rsidR="00813FF6" w:rsidRPr="00061BEE" w:rsidRDefault="00813FF6" w:rsidP="00813FF6">
      <w:pPr>
        <w:rPr>
          <w:i/>
        </w:rPr>
      </w:pPr>
      <w:r w:rsidRPr="00DD6501">
        <w:rPr>
          <w:i/>
        </w:rPr>
        <w:t xml:space="preserve">                izvođenje radova nadzor, tehnički i ostali pregledi, certificiranje( i ostale završne radnje)-</w:t>
      </w:r>
      <w:r w:rsidRPr="00DD6501">
        <w:rPr>
          <w:b/>
          <w:i/>
        </w:rPr>
        <w:t xml:space="preserve">zeleno </w:t>
      </w:r>
    </w:p>
    <w:p w:rsidR="00813FF6" w:rsidRPr="00D76866" w:rsidRDefault="00813FF6" w:rsidP="00813FF6">
      <w:pPr>
        <w:jc w:val="right"/>
        <w:rPr>
          <w:sz w:val="24"/>
          <w:szCs w:val="24"/>
        </w:rPr>
      </w:pPr>
      <w:r w:rsidRPr="00D76866">
        <w:rPr>
          <w:sz w:val="24"/>
          <w:szCs w:val="24"/>
        </w:rPr>
        <w:tab/>
      </w:r>
    </w:p>
    <w:p w:rsidR="00813FF6" w:rsidRDefault="00813FF6" w:rsidP="00813FF6">
      <w:pPr>
        <w:tabs>
          <w:tab w:val="left" w:pos="193"/>
          <w:tab w:val="right" w:pos="8640"/>
        </w:tabs>
        <w:rPr>
          <w:sz w:val="24"/>
          <w:szCs w:val="24"/>
        </w:rPr>
      </w:pPr>
      <w:r>
        <w:rPr>
          <w:sz w:val="24"/>
          <w:szCs w:val="24"/>
        </w:rPr>
        <w:tab/>
      </w:r>
    </w:p>
    <w:p w:rsidR="00813FF6" w:rsidRDefault="00813FF6" w:rsidP="00813FF6">
      <w:pPr>
        <w:tabs>
          <w:tab w:val="left" w:pos="193"/>
          <w:tab w:val="right" w:pos="8640"/>
        </w:tabs>
        <w:rPr>
          <w:sz w:val="24"/>
          <w:szCs w:val="24"/>
        </w:rPr>
      </w:pPr>
    </w:p>
    <w:p w:rsidR="00813FF6" w:rsidRDefault="00813FF6" w:rsidP="00813FF6">
      <w:pPr>
        <w:tabs>
          <w:tab w:val="left" w:pos="193"/>
          <w:tab w:val="right" w:pos="8640"/>
        </w:tabs>
        <w:rPr>
          <w:sz w:val="24"/>
          <w:szCs w:val="24"/>
        </w:rPr>
      </w:pPr>
    </w:p>
    <w:p w:rsidR="00813FF6" w:rsidRDefault="00813FF6" w:rsidP="00813FF6">
      <w:pPr>
        <w:tabs>
          <w:tab w:val="left" w:pos="193"/>
          <w:tab w:val="right" w:pos="8640"/>
        </w:tabs>
        <w:rPr>
          <w:sz w:val="24"/>
          <w:szCs w:val="24"/>
        </w:rPr>
      </w:pPr>
    </w:p>
    <w:p w:rsidR="009C5343" w:rsidRDefault="009C5343" w:rsidP="00E00A31">
      <w:pPr>
        <w:jc w:val="both"/>
      </w:pPr>
    </w:p>
    <w:p w:rsidR="009C5343" w:rsidRDefault="009C5343" w:rsidP="00E00A31">
      <w:pPr>
        <w:jc w:val="both"/>
      </w:pPr>
    </w:p>
    <w:p w:rsidR="00813FF6" w:rsidRDefault="00813FF6" w:rsidP="00E00A31">
      <w:pPr>
        <w:jc w:val="both"/>
        <w:sectPr w:rsidR="00813FF6" w:rsidSect="00CE5C72">
          <w:pgSz w:w="16838" w:h="11906" w:orient="landscape" w:code="9"/>
          <w:pgMar w:top="1418" w:right="1418" w:bottom="1418" w:left="1418" w:header="709" w:footer="709" w:gutter="227"/>
          <w:cols w:space="708"/>
          <w:titlePg/>
          <w:docGrid w:linePitch="360"/>
        </w:sectPr>
      </w:pPr>
    </w:p>
    <w:p w:rsidR="00813FF6" w:rsidRPr="009C5343" w:rsidRDefault="00813FF6" w:rsidP="00CE5C72">
      <w:pPr>
        <w:jc w:val="both"/>
      </w:pPr>
    </w:p>
    <w:p w:rsidR="009C5343" w:rsidRDefault="009C5343" w:rsidP="00E00A31">
      <w:pPr>
        <w:jc w:val="both"/>
        <w:rPr>
          <w:b/>
          <w:sz w:val="12"/>
          <w:szCs w:val="12"/>
        </w:rPr>
      </w:pPr>
    </w:p>
    <w:p w:rsidR="009C5343" w:rsidRPr="00FD557A" w:rsidRDefault="009C5343" w:rsidP="00E00A31">
      <w:pPr>
        <w:jc w:val="both"/>
        <w:rPr>
          <w:b/>
          <w:sz w:val="12"/>
          <w:szCs w:val="12"/>
        </w:rPr>
      </w:pPr>
    </w:p>
    <w:p w:rsidR="00E00A31" w:rsidRDefault="00E00A31" w:rsidP="00962802">
      <w:pPr>
        <w:jc w:val="center"/>
        <w:rPr>
          <w:b/>
          <w:sz w:val="24"/>
          <w:szCs w:val="24"/>
        </w:rPr>
      </w:pPr>
      <w:r>
        <w:rPr>
          <w:b/>
          <w:sz w:val="24"/>
          <w:szCs w:val="24"/>
        </w:rPr>
        <w:t>TOČKA 4.</w:t>
      </w:r>
    </w:p>
    <w:p w:rsidR="00E00A31" w:rsidRDefault="00E00A31" w:rsidP="00962802">
      <w:pPr>
        <w:jc w:val="center"/>
        <w:rPr>
          <w:b/>
          <w:sz w:val="24"/>
          <w:szCs w:val="24"/>
        </w:rPr>
      </w:pPr>
      <w:r w:rsidRPr="00E00A31">
        <w:rPr>
          <w:b/>
          <w:sz w:val="24"/>
          <w:szCs w:val="24"/>
        </w:rPr>
        <w:t>Odluka o osnivanju Povjerenstva za ocjenu arhitektonske uspješnosti</w:t>
      </w:r>
    </w:p>
    <w:p w:rsidR="009C5343" w:rsidRDefault="009C5343" w:rsidP="00962802">
      <w:pPr>
        <w:jc w:val="center"/>
        <w:rPr>
          <w:b/>
          <w:sz w:val="24"/>
          <w:szCs w:val="24"/>
        </w:rPr>
      </w:pPr>
    </w:p>
    <w:p w:rsidR="009C5343" w:rsidRDefault="009C5343" w:rsidP="009C5343">
      <w:pPr>
        <w:jc w:val="both"/>
      </w:pPr>
      <w:r w:rsidRPr="009C5343">
        <w:t>Otvorena je rasprava.</w:t>
      </w:r>
    </w:p>
    <w:p w:rsidR="009C5343" w:rsidRDefault="009C5343" w:rsidP="009C5343">
      <w:pPr>
        <w:jc w:val="both"/>
      </w:pPr>
      <w:r>
        <w:t>Nitko se nije javio za raspravu.</w:t>
      </w:r>
    </w:p>
    <w:p w:rsidR="009C5343" w:rsidRDefault="009C5343" w:rsidP="009C5343">
      <w:pPr>
        <w:jc w:val="both"/>
      </w:pPr>
    </w:p>
    <w:p w:rsidR="009C5343" w:rsidRDefault="009C5343" w:rsidP="009C5343">
      <w:pPr>
        <w:jc w:val="both"/>
      </w:pPr>
      <w:r>
        <w:t>Nakon provedenog glasanja p</w:t>
      </w:r>
      <w:r w:rsidRPr="000B5812">
        <w:t>redsjednik Vijeća konstatira da</w:t>
      </w:r>
      <w:r>
        <w:t xml:space="preserve"> je svih 15 nazočnih vijećnika glasovalo „za“ te je jednoglasno donijeta</w:t>
      </w:r>
    </w:p>
    <w:p w:rsidR="009C5343" w:rsidRPr="00530118" w:rsidRDefault="009C5343" w:rsidP="009C5343">
      <w:pPr>
        <w:autoSpaceDE w:val="0"/>
        <w:autoSpaceDN w:val="0"/>
        <w:adjustRightInd w:val="0"/>
        <w:jc w:val="both"/>
        <w:rPr>
          <w:rFonts w:eastAsia="TimesNewRoman"/>
        </w:rPr>
      </w:pPr>
    </w:p>
    <w:p w:rsidR="009C5343" w:rsidRPr="00530118" w:rsidRDefault="009C5343" w:rsidP="009C5343">
      <w:pPr>
        <w:autoSpaceDE w:val="0"/>
        <w:autoSpaceDN w:val="0"/>
        <w:adjustRightInd w:val="0"/>
        <w:jc w:val="center"/>
        <w:rPr>
          <w:rFonts w:eastAsia="TimesNewRoman"/>
          <w:b/>
        </w:rPr>
      </w:pPr>
      <w:r w:rsidRPr="00530118">
        <w:rPr>
          <w:rFonts w:eastAsia="TimesNewRoman"/>
          <w:b/>
        </w:rPr>
        <w:t>ODLUKU</w:t>
      </w:r>
    </w:p>
    <w:p w:rsidR="009C5343" w:rsidRDefault="009C5343" w:rsidP="009C5343">
      <w:pPr>
        <w:autoSpaceDE w:val="0"/>
        <w:autoSpaceDN w:val="0"/>
        <w:adjustRightInd w:val="0"/>
        <w:jc w:val="center"/>
        <w:rPr>
          <w:rFonts w:eastAsia="TimesNewRoman"/>
          <w:b/>
        </w:rPr>
      </w:pPr>
      <w:r w:rsidRPr="00530118">
        <w:rPr>
          <w:rFonts w:eastAsia="TimesNewRoman"/>
          <w:b/>
        </w:rPr>
        <w:t xml:space="preserve">o </w:t>
      </w:r>
      <w:r>
        <w:rPr>
          <w:rFonts w:eastAsia="TimesNewRoman"/>
          <w:b/>
        </w:rPr>
        <w:t>osnivanju Povjerenstva za ocjenu arhitektonske uspješnosti</w:t>
      </w:r>
    </w:p>
    <w:p w:rsidR="009C5343" w:rsidRPr="00140813" w:rsidRDefault="009C5343" w:rsidP="009C5343">
      <w:pPr>
        <w:autoSpaceDE w:val="0"/>
        <w:autoSpaceDN w:val="0"/>
        <w:adjustRightInd w:val="0"/>
        <w:jc w:val="center"/>
      </w:pPr>
    </w:p>
    <w:p w:rsidR="009C5343" w:rsidRPr="00530118" w:rsidRDefault="009C5343" w:rsidP="009C5343">
      <w:pPr>
        <w:autoSpaceDE w:val="0"/>
        <w:autoSpaceDN w:val="0"/>
        <w:adjustRightInd w:val="0"/>
        <w:jc w:val="center"/>
      </w:pPr>
      <w:r w:rsidRPr="00530118">
        <w:t>Članak 1.</w:t>
      </w:r>
    </w:p>
    <w:p w:rsidR="009C5343" w:rsidRPr="00530118" w:rsidRDefault="009C5343" w:rsidP="009C5343">
      <w:pPr>
        <w:autoSpaceDE w:val="0"/>
        <w:autoSpaceDN w:val="0"/>
        <w:adjustRightInd w:val="0"/>
      </w:pPr>
    </w:p>
    <w:p w:rsidR="009C5343" w:rsidRDefault="009C5343" w:rsidP="009C5343">
      <w:pPr>
        <w:autoSpaceDE w:val="0"/>
        <w:autoSpaceDN w:val="0"/>
        <w:adjustRightInd w:val="0"/>
        <w:ind w:firstLine="708"/>
        <w:jc w:val="both"/>
      </w:pPr>
      <w:r>
        <w:t>O</w:t>
      </w:r>
      <w:r w:rsidRPr="00530118">
        <w:t>v</w:t>
      </w:r>
      <w:r>
        <w:t>om Odlukom, u cilju osiguranja vrsnoće izgrađenog prostora na svom području,  osniva se Povjerenstvo za ocjenu arhitektonske uspješnosti (u daljnjem tekstu: Povjerenstvo), kao savjetodavno tijelo Gradskog vijeća i drugih tijela u provedbi prostorno-planskih dokumenata Grada Ivanca.</w:t>
      </w:r>
    </w:p>
    <w:p w:rsidR="009C5343" w:rsidRPr="00530118" w:rsidRDefault="009C5343" w:rsidP="009C5343">
      <w:pPr>
        <w:autoSpaceDE w:val="0"/>
        <w:autoSpaceDN w:val="0"/>
        <w:adjustRightInd w:val="0"/>
        <w:ind w:firstLine="708"/>
        <w:jc w:val="both"/>
      </w:pPr>
    </w:p>
    <w:p w:rsidR="009C5343" w:rsidRPr="00530118" w:rsidRDefault="009C5343" w:rsidP="009C5343">
      <w:pPr>
        <w:autoSpaceDE w:val="0"/>
        <w:autoSpaceDN w:val="0"/>
        <w:adjustRightInd w:val="0"/>
        <w:jc w:val="center"/>
      </w:pPr>
      <w:r w:rsidRPr="00530118">
        <w:t>Članak 2.</w:t>
      </w:r>
    </w:p>
    <w:p w:rsidR="009C5343" w:rsidRPr="00530118" w:rsidRDefault="009C5343" w:rsidP="009C5343">
      <w:pPr>
        <w:autoSpaceDE w:val="0"/>
        <w:autoSpaceDN w:val="0"/>
        <w:adjustRightInd w:val="0"/>
        <w:jc w:val="center"/>
      </w:pPr>
    </w:p>
    <w:p w:rsidR="009C5343" w:rsidRDefault="009C5343" w:rsidP="009C5343">
      <w:pPr>
        <w:autoSpaceDE w:val="0"/>
        <w:autoSpaceDN w:val="0"/>
        <w:adjustRightInd w:val="0"/>
        <w:ind w:firstLine="708"/>
        <w:jc w:val="both"/>
      </w:pPr>
      <w:r w:rsidRPr="000E1416">
        <w:t>Zadaće Povjerenstva su:</w:t>
      </w:r>
    </w:p>
    <w:p w:rsidR="009C5343" w:rsidRPr="000E1416" w:rsidRDefault="009C5343" w:rsidP="009C5343">
      <w:pPr>
        <w:autoSpaceDE w:val="0"/>
        <w:autoSpaceDN w:val="0"/>
        <w:adjustRightInd w:val="0"/>
        <w:ind w:firstLine="708"/>
        <w:jc w:val="both"/>
      </w:pPr>
    </w:p>
    <w:p w:rsidR="009C5343" w:rsidRPr="000E1416" w:rsidRDefault="009C5343" w:rsidP="009C5343">
      <w:pPr>
        <w:autoSpaceDE w:val="0"/>
        <w:autoSpaceDN w:val="0"/>
        <w:adjustRightInd w:val="0"/>
        <w:ind w:left="851" w:hanging="142"/>
        <w:jc w:val="both"/>
      </w:pPr>
      <w:r w:rsidRPr="000E1416">
        <w:t>- praćenje stanja u prostoru;</w:t>
      </w:r>
    </w:p>
    <w:p w:rsidR="009C5343" w:rsidRPr="000E1416" w:rsidRDefault="009C5343" w:rsidP="009C5343">
      <w:pPr>
        <w:autoSpaceDE w:val="0"/>
        <w:autoSpaceDN w:val="0"/>
        <w:adjustRightInd w:val="0"/>
        <w:ind w:left="851" w:hanging="142"/>
        <w:jc w:val="both"/>
      </w:pPr>
      <w:r w:rsidRPr="000E1416">
        <w:t>- praćenje provedbe prostorno-planske dokumentacije Grada Ivanca;</w:t>
      </w:r>
    </w:p>
    <w:p w:rsidR="009C5343" w:rsidRPr="000E1416" w:rsidRDefault="009C5343" w:rsidP="009C5343">
      <w:pPr>
        <w:autoSpaceDE w:val="0"/>
        <w:autoSpaceDN w:val="0"/>
        <w:adjustRightInd w:val="0"/>
        <w:ind w:left="851" w:hanging="142"/>
        <w:jc w:val="both"/>
      </w:pPr>
      <w:r w:rsidRPr="000E1416">
        <w:t>- ocjena arhitektonske uspješnosti za značajnije zahvate u prostoru;</w:t>
      </w:r>
    </w:p>
    <w:p w:rsidR="009C5343" w:rsidRPr="000E1416" w:rsidRDefault="009C5343" w:rsidP="009C5343">
      <w:pPr>
        <w:autoSpaceDE w:val="0"/>
        <w:autoSpaceDN w:val="0"/>
        <w:adjustRightInd w:val="0"/>
        <w:ind w:left="851" w:hanging="142"/>
        <w:jc w:val="both"/>
      </w:pPr>
      <w:r w:rsidRPr="000E1416">
        <w:t>- davanje preporuka nadležnim tijelima za kvalitetnije gospodarenje prostorom pri izradi i donošenju prostorno-planske dokumentacije;</w:t>
      </w:r>
    </w:p>
    <w:p w:rsidR="009C5343" w:rsidRPr="000E1416" w:rsidRDefault="009C5343" w:rsidP="009C5343">
      <w:pPr>
        <w:autoSpaceDE w:val="0"/>
        <w:autoSpaceDN w:val="0"/>
        <w:adjustRightInd w:val="0"/>
        <w:ind w:left="851" w:hanging="142"/>
        <w:jc w:val="both"/>
      </w:pPr>
      <w:r w:rsidRPr="000E1416">
        <w:t>- ocjena usklađenosti pojedinih projekata s prostorno-planskom politikom utvrđenom prostornim planovima;</w:t>
      </w:r>
    </w:p>
    <w:p w:rsidR="009C5343" w:rsidRPr="000E1416" w:rsidRDefault="009C5343" w:rsidP="009C5343">
      <w:pPr>
        <w:autoSpaceDE w:val="0"/>
        <w:autoSpaceDN w:val="0"/>
        <w:adjustRightInd w:val="0"/>
        <w:ind w:left="851" w:hanging="142"/>
        <w:jc w:val="both"/>
      </w:pPr>
      <w:r w:rsidRPr="000E1416">
        <w:t>- praćenje razvitka gradskih prostornih osobitosti;</w:t>
      </w:r>
    </w:p>
    <w:p w:rsidR="009C5343" w:rsidRPr="000E1416" w:rsidRDefault="009C5343" w:rsidP="009C5343">
      <w:pPr>
        <w:autoSpaceDE w:val="0"/>
        <w:autoSpaceDN w:val="0"/>
        <w:adjustRightInd w:val="0"/>
        <w:ind w:left="851" w:hanging="142"/>
        <w:jc w:val="both"/>
      </w:pPr>
      <w:r w:rsidRPr="000E1416">
        <w:t>- analiza stanja zaštite prirodnih dobara, kulturnih dobara i vrijednosti te zaštite okoliša;</w:t>
      </w:r>
    </w:p>
    <w:p w:rsidR="009C5343" w:rsidRPr="000E1416" w:rsidRDefault="009C5343" w:rsidP="009C5343">
      <w:pPr>
        <w:autoSpaceDE w:val="0"/>
        <w:autoSpaceDN w:val="0"/>
        <w:adjustRightInd w:val="0"/>
        <w:ind w:left="851" w:hanging="142"/>
        <w:jc w:val="both"/>
      </w:pPr>
      <w:r w:rsidRPr="000E1416">
        <w:t>- predlaganje načina i opsega zaštite građevina utvrđenih provedbenim odredbama dokumenata prostornog uređenja ;</w:t>
      </w:r>
    </w:p>
    <w:p w:rsidR="009C5343" w:rsidRPr="000E1416" w:rsidRDefault="009C5343" w:rsidP="009C5343">
      <w:pPr>
        <w:autoSpaceDE w:val="0"/>
        <w:autoSpaceDN w:val="0"/>
        <w:adjustRightInd w:val="0"/>
        <w:ind w:left="851" w:hanging="142"/>
        <w:jc w:val="both"/>
      </w:pPr>
      <w:r w:rsidRPr="000E1416">
        <w:t>- davanje smjernica, mišljenja o prijedlozima prostorno-planskih dokumenata;</w:t>
      </w:r>
    </w:p>
    <w:p w:rsidR="009C5343" w:rsidRPr="000E1416" w:rsidRDefault="009C5343" w:rsidP="009C5343">
      <w:pPr>
        <w:autoSpaceDE w:val="0"/>
        <w:autoSpaceDN w:val="0"/>
        <w:adjustRightInd w:val="0"/>
        <w:ind w:left="851" w:hanging="142"/>
        <w:jc w:val="both"/>
      </w:pPr>
      <w:r w:rsidRPr="000E1416">
        <w:t>- razmatranje pristiglih prijedloga za izradu prostorno-planske dokumentacije Grada uz upućivanje zahtjeva za izmjenom Gradskom vijeću;</w:t>
      </w:r>
    </w:p>
    <w:p w:rsidR="009C5343" w:rsidRPr="00530118" w:rsidRDefault="009C5343" w:rsidP="009C5343">
      <w:pPr>
        <w:autoSpaceDE w:val="0"/>
        <w:autoSpaceDN w:val="0"/>
        <w:adjustRightInd w:val="0"/>
        <w:ind w:left="851" w:hanging="142"/>
        <w:jc w:val="both"/>
      </w:pPr>
      <w:r w:rsidRPr="000E1416">
        <w:t>- drugi poslovi iz djelokruga politike gospodarenja prostorom.</w:t>
      </w:r>
    </w:p>
    <w:p w:rsidR="009C5343" w:rsidRPr="00530118" w:rsidRDefault="009C5343" w:rsidP="009C5343">
      <w:pPr>
        <w:autoSpaceDE w:val="0"/>
        <w:autoSpaceDN w:val="0"/>
        <w:adjustRightInd w:val="0"/>
        <w:jc w:val="both"/>
      </w:pPr>
    </w:p>
    <w:p w:rsidR="009C5343" w:rsidRPr="00530118" w:rsidRDefault="009C5343" w:rsidP="009C5343">
      <w:pPr>
        <w:jc w:val="center"/>
      </w:pPr>
      <w:r w:rsidRPr="00530118">
        <w:t>Članak 3.</w:t>
      </w:r>
    </w:p>
    <w:p w:rsidR="009C5343" w:rsidRPr="00530118" w:rsidRDefault="009C5343" w:rsidP="009C5343">
      <w:pPr>
        <w:autoSpaceDE w:val="0"/>
        <w:autoSpaceDN w:val="0"/>
        <w:adjustRightInd w:val="0"/>
        <w:jc w:val="both"/>
      </w:pPr>
    </w:p>
    <w:p w:rsidR="009C5343" w:rsidRDefault="009C5343" w:rsidP="009C5343">
      <w:pPr>
        <w:autoSpaceDE w:val="0"/>
        <w:autoSpaceDN w:val="0"/>
        <w:adjustRightInd w:val="0"/>
        <w:ind w:firstLine="708"/>
        <w:jc w:val="both"/>
      </w:pPr>
      <w:r w:rsidRPr="000E1416">
        <w:t xml:space="preserve">Povjerenstvo se sastoji od </w:t>
      </w:r>
      <w:r>
        <w:t>9</w:t>
      </w:r>
      <w:r w:rsidRPr="000E1416">
        <w:t>. članova.</w:t>
      </w:r>
    </w:p>
    <w:p w:rsidR="009C5343" w:rsidRPr="000E1416" w:rsidRDefault="009C5343" w:rsidP="009C5343">
      <w:pPr>
        <w:autoSpaceDE w:val="0"/>
        <w:autoSpaceDN w:val="0"/>
        <w:adjustRightInd w:val="0"/>
        <w:ind w:firstLine="708"/>
        <w:jc w:val="both"/>
      </w:pPr>
    </w:p>
    <w:p w:rsidR="009C5343" w:rsidRDefault="009C5343" w:rsidP="009C5343">
      <w:pPr>
        <w:autoSpaceDE w:val="0"/>
        <w:autoSpaceDN w:val="0"/>
        <w:adjustRightInd w:val="0"/>
        <w:ind w:firstLine="708"/>
        <w:jc w:val="both"/>
      </w:pPr>
      <w:r w:rsidRPr="000E1416">
        <w:t>Predsjednika i članove Povjerenstva imenuje Gradsko vijeće, posebnom odlukom.</w:t>
      </w:r>
    </w:p>
    <w:p w:rsidR="009C5343" w:rsidRPr="000E1416" w:rsidRDefault="009C5343" w:rsidP="009C5343">
      <w:pPr>
        <w:autoSpaceDE w:val="0"/>
        <w:autoSpaceDN w:val="0"/>
        <w:adjustRightInd w:val="0"/>
        <w:jc w:val="both"/>
      </w:pPr>
    </w:p>
    <w:p w:rsidR="009C5343" w:rsidRPr="00530118" w:rsidRDefault="009C5343" w:rsidP="009C5343">
      <w:pPr>
        <w:autoSpaceDE w:val="0"/>
        <w:autoSpaceDN w:val="0"/>
        <w:adjustRightInd w:val="0"/>
        <w:jc w:val="both"/>
      </w:pPr>
    </w:p>
    <w:p w:rsidR="009C5343" w:rsidRPr="00530118" w:rsidRDefault="009C5343" w:rsidP="009C5343">
      <w:pPr>
        <w:jc w:val="center"/>
      </w:pPr>
      <w:r w:rsidRPr="00530118">
        <w:t>Članak 4.</w:t>
      </w:r>
    </w:p>
    <w:p w:rsidR="009C5343" w:rsidRPr="00530118" w:rsidRDefault="009C5343" w:rsidP="009C5343">
      <w:pPr>
        <w:autoSpaceDE w:val="0"/>
        <w:autoSpaceDN w:val="0"/>
        <w:adjustRightInd w:val="0"/>
        <w:jc w:val="both"/>
      </w:pPr>
    </w:p>
    <w:p w:rsidR="009C5343" w:rsidRPr="00530118" w:rsidRDefault="009C5343" w:rsidP="009C5343">
      <w:pPr>
        <w:autoSpaceDE w:val="0"/>
        <w:autoSpaceDN w:val="0"/>
        <w:adjustRightInd w:val="0"/>
        <w:ind w:firstLine="708"/>
        <w:jc w:val="both"/>
      </w:pPr>
      <w:r w:rsidRPr="000E1416">
        <w:t xml:space="preserve">Sredstva za rad članova Povjerenstva osiguravaju se u skladu s odredbama Odluke o naknadama dužnosnika, članova Gradskog vijeća, radnih tijela, članova Vijeća </w:t>
      </w:r>
      <w:r w:rsidRPr="000E1416">
        <w:lastRenderedPageBreak/>
        <w:t>Mjesnih odbora i plaćama dužnosnika koji dužnost obavljaju profesionalno („Službeni vjesnik Varaždinske županije“ br. 49/09).</w:t>
      </w:r>
    </w:p>
    <w:p w:rsidR="009C5343" w:rsidRDefault="009C5343" w:rsidP="009C5343">
      <w:pPr>
        <w:autoSpaceDE w:val="0"/>
        <w:autoSpaceDN w:val="0"/>
        <w:adjustRightInd w:val="0"/>
        <w:rPr>
          <w:rFonts w:ascii="ArialMT" w:hAnsi="ArialMT" w:cs="ArialMT"/>
          <w:color w:val="1A181C"/>
          <w:sz w:val="18"/>
          <w:szCs w:val="18"/>
        </w:rPr>
      </w:pPr>
    </w:p>
    <w:p w:rsidR="009C5343" w:rsidRPr="00530118" w:rsidRDefault="009C5343" w:rsidP="009C5343">
      <w:pPr>
        <w:jc w:val="center"/>
      </w:pPr>
      <w:r w:rsidRPr="00530118">
        <w:t xml:space="preserve">Članak </w:t>
      </w:r>
      <w:r>
        <w:t>5</w:t>
      </w:r>
      <w:r w:rsidRPr="00530118">
        <w:t>.</w:t>
      </w:r>
    </w:p>
    <w:p w:rsidR="009C5343" w:rsidRDefault="009C5343" w:rsidP="009C5343">
      <w:pPr>
        <w:autoSpaceDE w:val="0"/>
        <w:autoSpaceDN w:val="0"/>
        <w:adjustRightInd w:val="0"/>
        <w:rPr>
          <w:rFonts w:ascii="ArialMT" w:hAnsi="ArialMT" w:cs="ArialMT"/>
          <w:color w:val="1A181C"/>
          <w:sz w:val="18"/>
          <w:szCs w:val="18"/>
        </w:rPr>
      </w:pPr>
    </w:p>
    <w:p w:rsidR="009C5343" w:rsidRDefault="009C5343" w:rsidP="009C5343">
      <w:pPr>
        <w:autoSpaceDE w:val="0"/>
        <w:autoSpaceDN w:val="0"/>
        <w:adjustRightInd w:val="0"/>
        <w:ind w:firstLine="708"/>
        <w:jc w:val="both"/>
      </w:pPr>
      <w:r w:rsidRPr="006E680D">
        <w:t xml:space="preserve">Stupanjem na snagu ove Odluke prestaje važiti Odluka o </w:t>
      </w:r>
      <w:r>
        <w:t xml:space="preserve">osnivanju Povjerenstva za prostorno uređenje </w:t>
      </w:r>
      <w:r w:rsidRPr="006E680D">
        <w:t>(»Službeni vjesn</w:t>
      </w:r>
      <w:r>
        <w:t>ik Varaždinske županije«, broj 34a/12</w:t>
      </w:r>
      <w:r w:rsidRPr="006E680D">
        <w:t xml:space="preserve"> i </w:t>
      </w:r>
      <w:r>
        <w:t>63/13</w:t>
      </w:r>
      <w:r w:rsidRPr="006E680D">
        <w:t>).</w:t>
      </w:r>
    </w:p>
    <w:p w:rsidR="009C5343" w:rsidRPr="00530118" w:rsidRDefault="009C5343" w:rsidP="009C5343">
      <w:pPr>
        <w:autoSpaceDE w:val="0"/>
        <w:autoSpaceDN w:val="0"/>
        <w:adjustRightInd w:val="0"/>
        <w:jc w:val="both"/>
      </w:pPr>
    </w:p>
    <w:p w:rsidR="009C5343" w:rsidRPr="00530118" w:rsidRDefault="009C5343" w:rsidP="009C5343">
      <w:pPr>
        <w:jc w:val="center"/>
      </w:pPr>
      <w:r w:rsidRPr="00530118">
        <w:t xml:space="preserve">Članak </w:t>
      </w:r>
      <w:r>
        <w:t>6</w:t>
      </w:r>
      <w:r w:rsidRPr="00530118">
        <w:t>.</w:t>
      </w:r>
    </w:p>
    <w:p w:rsidR="009C5343" w:rsidRPr="00530118" w:rsidRDefault="009C5343" w:rsidP="009C5343">
      <w:pPr>
        <w:autoSpaceDE w:val="0"/>
        <w:autoSpaceDN w:val="0"/>
        <w:adjustRightInd w:val="0"/>
        <w:jc w:val="both"/>
        <w:rPr>
          <w:rFonts w:eastAsia="ArialNarrow"/>
        </w:rPr>
      </w:pPr>
    </w:p>
    <w:p w:rsidR="009C5343" w:rsidRPr="00530118" w:rsidRDefault="009C5343" w:rsidP="009C5343">
      <w:pPr>
        <w:autoSpaceDE w:val="0"/>
        <w:autoSpaceDN w:val="0"/>
        <w:adjustRightInd w:val="0"/>
        <w:ind w:firstLine="708"/>
        <w:jc w:val="both"/>
        <w:rPr>
          <w:rFonts w:eastAsia="TimesNewRoman"/>
          <w:b/>
        </w:rPr>
      </w:pPr>
      <w:r w:rsidRPr="00530118">
        <w:t xml:space="preserve">Ova Odluka </w:t>
      </w:r>
      <w:r>
        <w:t xml:space="preserve">objaviti će se u </w:t>
      </w:r>
      <w:r w:rsidRPr="00530118">
        <w:t xml:space="preserve">Službenom vjesniku </w:t>
      </w:r>
      <w:r>
        <w:t>Varaždinske županije</w:t>
      </w:r>
      <w:r w:rsidRPr="00530118">
        <w:t>.</w:t>
      </w:r>
    </w:p>
    <w:p w:rsidR="009C5343" w:rsidRPr="00E00A31" w:rsidRDefault="009C5343" w:rsidP="009C5343">
      <w:pPr>
        <w:jc w:val="both"/>
        <w:rPr>
          <w:b/>
          <w:sz w:val="24"/>
          <w:szCs w:val="24"/>
        </w:rPr>
      </w:pPr>
    </w:p>
    <w:p w:rsidR="00E00A31" w:rsidRDefault="00E00A31" w:rsidP="00E00A31">
      <w:pPr>
        <w:jc w:val="both"/>
        <w:rPr>
          <w:b/>
          <w:sz w:val="12"/>
          <w:szCs w:val="12"/>
        </w:rPr>
      </w:pPr>
    </w:p>
    <w:p w:rsidR="00CE5C72" w:rsidRDefault="00CE5C72" w:rsidP="00E00A31">
      <w:pPr>
        <w:jc w:val="both"/>
        <w:rPr>
          <w:b/>
          <w:sz w:val="12"/>
          <w:szCs w:val="12"/>
        </w:rPr>
      </w:pPr>
    </w:p>
    <w:p w:rsidR="00CE5C72" w:rsidRPr="00FD557A" w:rsidRDefault="00CE5C72" w:rsidP="00E00A31">
      <w:pPr>
        <w:jc w:val="both"/>
        <w:rPr>
          <w:b/>
          <w:sz w:val="12"/>
          <w:szCs w:val="12"/>
        </w:rPr>
      </w:pPr>
    </w:p>
    <w:p w:rsidR="00E00A31" w:rsidRDefault="00E00A31" w:rsidP="00813FF6">
      <w:pPr>
        <w:jc w:val="center"/>
        <w:rPr>
          <w:b/>
          <w:sz w:val="24"/>
          <w:szCs w:val="24"/>
        </w:rPr>
      </w:pPr>
      <w:r>
        <w:rPr>
          <w:b/>
          <w:sz w:val="24"/>
          <w:szCs w:val="24"/>
        </w:rPr>
        <w:t>TOČKA 5.</w:t>
      </w:r>
    </w:p>
    <w:p w:rsidR="00E00A31" w:rsidRDefault="00E00A31" w:rsidP="00813FF6">
      <w:pPr>
        <w:jc w:val="center"/>
        <w:rPr>
          <w:b/>
          <w:sz w:val="24"/>
          <w:szCs w:val="24"/>
        </w:rPr>
      </w:pPr>
      <w:r w:rsidRPr="00E00A31">
        <w:rPr>
          <w:b/>
          <w:sz w:val="24"/>
          <w:szCs w:val="24"/>
        </w:rPr>
        <w:t>Odluka o imenovanju predsjednika i članova Povjerenstva za ocjenu arhitektonske uspješnosti</w:t>
      </w:r>
    </w:p>
    <w:p w:rsidR="009C5343" w:rsidRDefault="009C5343" w:rsidP="00E00A31">
      <w:pPr>
        <w:jc w:val="both"/>
        <w:rPr>
          <w:b/>
          <w:sz w:val="24"/>
          <w:szCs w:val="24"/>
        </w:rPr>
      </w:pPr>
    </w:p>
    <w:p w:rsidR="009C5343" w:rsidRDefault="009C5343" w:rsidP="009C5343">
      <w:pPr>
        <w:jc w:val="both"/>
      </w:pPr>
      <w:r w:rsidRPr="00586F71">
        <w:t>Katica Levanić – predsjednica Odbora za izbor i imenovanja</w:t>
      </w:r>
      <w:r>
        <w:t xml:space="preserve"> izvješćuje Vijeće da je Odbor za izbor i imenovanja na sjednici utvrdio prijedlog Odluke o imenovanju predsjednika i članova Povjerenstva za ocjenu arhitektonske uspješnosti, kojom se u Povjerenstvo predlažu:</w:t>
      </w:r>
    </w:p>
    <w:p w:rsidR="009C5343" w:rsidRDefault="009C5343" w:rsidP="009C5343">
      <w:pPr>
        <w:jc w:val="both"/>
      </w:pPr>
    </w:p>
    <w:p w:rsidR="009C5343" w:rsidRPr="007F02CB" w:rsidRDefault="009C5343" w:rsidP="009C5343">
      <w:pPr>
        <w:pStyle w:val="Odlomakpopisa"/>
        <w:numPr>
          <w:ilvl w:val="0"/>
          <w:numId w:val="15"/>
        </w:numPr>
        <w:autoSpaceDE w:val="0"/>
        <w:autoSpaceDN w:val="0"/>
        <w:adjustRightInd w:val="0"/>
        <w:jc w:val="both"/>
      </w:pPr>
      <w:r w:rsidRPr="007F02CB">
        <w:t>Milorad Batinić, predsjednik</w:t>
      </w:r>
    </w:p>
    <w:p w:rsidR="009C5343" w:rsidRPr="007F02CB" w:rsidRDefault="009C5343" w:rsidP="009C5343">
      <w:pPr>
        <w:pStyle w:val="Odlomakpopisa"/>
        <w:numPr>
          <w:ilvl w:val="0"/>
          <w:numId w:val="15"/>
        </w:numPr>
        <w:autoSpaceDE w:val="0"/>
        <w:autoSpaceDN w:val="0"/>
        <w:adjustRightInd w:val="0"/>
        <w:jc w:val="both"/>
      </w:pPr>
      <w:r>
        <w:t xml:space="preserve">Edo </w:t>
      </w:r>
      <w:proofErr w:type="spellStart"/>
      <w:r>
        <w:t>Rajh</w:t>
      </w:r>
      <w:proofErr w:type="spellEnd"/>
      <w:r>
        <w:t>,</w:t>
      </w:r>
      <w:r w:rsidRPr="00AC2CC8">
        <w:t xml:space="preserve"> zamjenik predsjednika</w:t>
      </w:r>
    </w:p>
    <w:p w:rsidR="009C5343" w:rsidRPr="00AC2CC8" w:rsidRDefault="009C5343" w:rsidP="009C5343">
      <w:pPr>
        <w:pStyle w:val="Odlomakpopisa"/>
        <w:numPr>
          <w:ilvl w:val="0"/>
          <w:numId w:val="15"/>
        </w:numPr>
        <w:autoSpaceDE w:val="0"/>
        <w:autoSpaceDN w:val="0"/>
        <w:adjustRightInd w:val="0"/>
        <w:jc w:val="both"/>
      </w:pPr>
      <w:r w:rsidRPr="00AC2CC8">
        <w:t xml:space="preserve">Branko Putarek, </w:t>
      </w:r>
      <w:r>
        <w:t>član</w:t>
      </w:r>
    </w:p>
    <w:p w:rsidR="009C5343" w:rsidRPr="00AC2CC8" w:rsidRDefault="009C5343" w:rsidP="009C5343">
      <w:pPr>
        <w:pStyle w:val="Odlomakpopisa"/>
        <w:numPr>
          <w:ilvl w:val="0"/>
          <w:numId w:val="15"/>
        </w:numPr>
        <w:autoSpaceDE w:val="0"/>
        <w:autoSpaceDN w:val="0"/>
        <w:adjustRightInd w:val="0"/>
        <w:jc w:val="both"/>
      </w:pPr>
      <w:r w:rsidRPr="00AC2CC8">
        <w:t>Čedomir Bračko, član</w:t>
      </w:r>
    </w:p>
    <w:p w:rsidR="009C5343" w:rsidRPr="00AC2CC8" w:rsidRDefault="009C5343" w:rsidP="009C5343">
      <w:pPr>
        <w:pStyle w:val="Odlomakpopisa"/>
        <w:numPr>
          <w:ilvl w:val="0"/>
          <w:numId w:val="15"/>
        </w:numPr>
        <w:autoSpaceDE w:val="0"/>
        <w:autoSpaceDN w:val="0"/>
        <w:adjustRightInd w:val="0"/>
        <w:jc w:val="both"/>
      </w:pPr>
      <w:r w:rsidRPr="00AC2CC8">
        <w:t>Stanko Rožman, član</w:t>
      </w:r>
    </w:p>
    <w:p w:rsidR="009C5343" w:rsidRPr="00AC2CC8" w:rsidRDefault="009C5343" w:rsidP="009C5343">
      <w:pPr>
        <w:pStyle w:val="Odlomakpopisa"/>
        <w:numPr>
          <w:ilvl w:val="0"/>
          <w:numId w:val="15"/>
        </w:numPr>
        <w:autoSpaceDE w:val="0"/>
        <w:autoSpaceDN w:val="0"/>
        <w:adjustRightInd w:val="0"/>
        <w:jc w:val="both"/>
      </w:pPr>
      <w:r w:rsidRPr="00AC2CC8">
        <w:t xml:space="preserve">Stjepan </w:t>
      </w:r>
      <w:proofErr w:type="spellStart"/>
      <w:r w:rsidRPr="00AC2CC8">
        <w:t>Vincek</w:t>
      </w:r>
      <w:proofErr w:type="spellEnd"/>
      <w:r w:rsidRPr="00AC2CC8">
        <w:t>, član</w:t>
      </w:r>
    </w:p>
    <w:p w:rsidR="009C5343" w:rsidRPr="00AC2CC8" w:rsidRDefault="009C5343" w:rsidP="009C5343">
      <w:pPr>
        <w:pStyle w:val="Odlomakpopisa"/>
        <w:numPr>
          <w:ilvl w:val="0"/>
          <w:numId w:val="15"/>
        </w:numPr>
        <w:autoSpaceDE w:val="0"/>
        <w:autoSpaceDN w:val="0"/>
        <w:adjustRightInd w:val="0"/>
        <w:jc w:val="both"/>
      </w:pPr>
      <w:r w:rsidRPr="00AC2CC8">
        <w:t xml:space="preserve">Zdenka </w:t>
      </w:r>
      <w:proofErr w:type="spellStart"/>
      <w:r w:rsidRPr="00AC2CC8">
        <w:t>Šarolić</w:t>
      </w:r>
      <w:proofErr w:type="spellEnd"/>
      <w:r w:rsidRPr="00AC2CC8">
        <w:t>, član</w:t>
      </w:r>
    </w:p>
    <w:p w:rsidR="009C5343" w:rsidRPr="00AC2CC8" w:rsidRDefault="009C5343" w:rsidP="009C5343">
      <w:pPr>
        <w:pStyle w:val="Odlomakpopisa"/>
        <w:numPr>
          <w:ilvl w:val="0"/>
          <w:numId w:val="15"/>
        </w:numPr>
        <w:autoSpaceDE w:val="0"/>
        <w:autoSpaceDN w:val="0"/>
        <w:adjustRightInd w:val="0"/>
        <w:jc w:val="both"/>
      </w:pPr>
      <w:r w:rsidRPr="00AC2CC8">
        <w:t xml:space="preserve">Mihael </w:t>
      </w:r>
      <w:proofErr w:type="spellStart"/>
      <w:r w:rsidRPr="00AC2CC8">
        <w:t>Cahun</w:t>
      </w:r>
      <w:proofErr w:type="spellEnd"/>
      <w:r w:rsidRPr="00AC2CC8">
        <w:t>, član</w:t>
      </w:r>
    </w:p>
    <w:p w:rsidR="009C5343" w:rsidRPr="00AC2CC8" w:rsidRDefault="009C5343" w:rsidP="009C5343">
      <w:pPr>
        <w:pStyle w:val="Odlomakpopisa"/>
        <w:numPr>
          <w:ilvl w:val="0"/>
          <w:numId w:val="15"/>
        </w:numPr>
        <w:autoSpaceDE w:val="0"/>
        <w:autoSpaceDN w:val="0"/>
        <w:adjustRightInd w:val="0"/>
        <w:jc w:val="both"/>
      </w:pPr>
      <w:r w:rsidRPr="00AC2CC8">
        <w:t>Zdravko Rogina, član.</w:t>
      </w:r>
    </w:p>
    <w:p w:rsidR="009C5343" w:rsidRDefault="009C5343" w:rsidP="009C5343">
      <w:pPr>
        <w:jc w:val="both"/>
      </w:pPr>
    </w:p>
    <w:p w:rsidR="009C5343" w:rsidRPr="00C41830" w:rsidRDefault="009C5343" w:rsidP="009C5343">
      <w:pPr>
        <w:jc w:val="both"/>
      </w:pPr>
      <w:r>
        <w:t xml:space="preserve">Utvrđeni prijedlog Odluke o imenovanju predsjednika i  članova Povjerenstva za ocjenu arhitektonske uspješnosti </w:t>
      </w:r>
      <w:r w:rsidRPr="00C41830">
        <w:t xml:space="preserve">dostavlja se </w:t>
      </w:r>
      <w:r>
        <w:t>Gradskom vijeću na razmatranje i</w:t>
      </w:r>
      <w:r w:rsidRPr="00C41830">
        <w:t xml:space="preserve"> </w:t>
      </w:r>
      <w:r>
        <w:t>donošenje</w:t>
      </w:r>
      <w:r w:rsidRPr="00C41830">
        <w:t>.</w:t>
      </w:r>
    </w:p>
    <w:p w:rsidR="009C5343" w:rsidRDefault="009C5343" w:rsidP="009C5343">
      <w:pPr>
        <w:jc w:val="both"/>
        <w:rPr>
          <w:b/>
          <w:sz w:val="24"/>
          <w:szCs w:val="24"/>
        </w:rPr>
      </w:pPr>
    </w:p>
    <w:p w:rsidR="009C5343" w:rsidRPr="00BE7F82" w:rsidRDefault="009C5343" w:rsidP="009C5343">
      <w:pPr>
        <w:ind w:left="426" w:hanging="426"/>
      </w:pPr>
      <w:r w:rsidRPr="00BE7F82">
        <w:t>Otvorena je rasprava.</w:t>
      </w:r>
    </w:p>
    <w:p w:rsidR="009C5343" w:rsidRPr="000B5812" w:rsidRDefault="009C5343" w:rsidP="009C5343">
      <w:pPr>
        <w:ind w:left="426" w:hanging="426"/>
      </w:pPr>
      <w:r w:rsidRPr="000B5812">
        <w:t>Nitko se nije javio za raspravu.</w:t>
      </w:r>
    </w:p>
    <w:p w:rsidR="009C5343" w:rsidRPr="000B5812" w:rsidRDefault="009C5343" w:rsidP="009C5343">
      <w:pPr>
        <w:ind w:left="426" w:hanging="426"/>
        <w:rPr>
          <w:b/>
        </w:rPr>
      </w:pPr>
    </w:p>
    <w:p w:rsidR="009C5343" w:rsidRDefault="009C5343" w:rsidP="009C5343">
      <w:pPr>
        <w:jc w:val="both"/>
      </w:pPr>
      <w:r>
        <w:t>Nakon provedenog glasanja p</w:t>
      </w:r>
      <w:r w:rsidRPr="000B5812">
        <w:t>redsjednik Vijeća konstatira da je s</w:t>
      </w:r>
      <w:r>
        <w:t>vih 15</w:t>
      </w:r>
      <w:r w:rsidRPr="000B5812">
        <w:t xml:space="preserve"> nazočnih vijećnika glasovalo „za“ </w:t>
      </w:r>
      <w:r>
        <w:t xml:space="preserve">te da je  jednoglasno donijeta </w:t>
      </w:r>
    </w:p>
    <w:p w:rsidR="009C5343" w:rsidRDefault="009C5343" w:rsidP="00E00A31">
      <w:pPr>
        <w:jc w:val="both"/>
        <w:rPr>
          <w:b/>
          <w:sz w:val="24"/>
          <w:szCs w:val="24"/>
        </w:rPr>
      </w:pPr>
    </w:p>
    <w:p w:rsidR="009C5343" w:rsidRPr="00530118" w:rsidRDefault="009C5343" w:rsidP="009C5343">
      <w:pPr>
        <w:autoSpaceDE w:val="0"/>
        <w:autoSpaceDN w:val="0"/>
        <w:adjustRightInd w:val="0"/>
        <w:jc w:val="center"/>
        <w:rPr>
          <w:rFonts w:eastAsia="TimesNewRoman"/>
          <w:b/>
        </w:rPr>
      </w:pPr>
      <w:r w:rsidRPr="00530118">
        <w:rPr>
          <w:rFonts w:eastAsia="TimesNewRoman"/>
          <w:b/>
        </w:rPr>
        <w:t>O</w:t>
      </w:r>
      <w:r>
        <w:rPr>
          <w:rFonts w:eastAsia="TimesNewRoman"/>
          <w:b/>
        </w:rPr>
        <w:t xml:space="preserve"> </w:t>
      </w:r>
      <w:r w:rsidRPr="00530118">
        <w:rPr>
          <w:rFonts w:eastAsia="TimesNewRoman"/>
          <w:b/>
        </w:rPr>
        <w:t>D</w:t>
      </w:r>
      <w:r>
        <w:rPr>
          <w:rFonts w:eastAsia="TimesNewRoman"/>
          <w:b/>
        </w:rPr>
        <w:t xml:space="preserve"> </w:t>
      </w:r>
      <w:r w:rsidRPr="00530118">
        <w:rPr>
          <w:rFonts w:eastAsia="TimesNewRoman"/>
          <w:b/>
        </w:rPr>
        <w:t>L</w:t>
      </w:r>
      <w:r>
        <w:rPr>
          <w:rFonts w:eastAsia="TimesNewRoman"/>
          <w:b/>
        </w:rPr>
        <w:t xml:space="preserve"> </w:t>
      </w:r>
      <w:r w:rsidRPr="00530118">
        <w:rPr>
          <w:rFonts w:eastAsia="TimesNewRoman"/>
          <w:b/>
        </w:rPr>
        <w:t>U</w:t>
      </w:r>
      <w:r>
        <w:rPr>
          <w:rFonts w:eastAsia="TimesNewRoman"/>
          <w:b/>
        </w:rPr>
        <w:t xml:space="preserve"> </w:t>
      </w:r>
      <w:r w:rsidRPr="00530118">
        <w:rPr>
          <w:rFonts w:eastAsia="TimesNewRoman"/>
          <w:b/>
        </w:rPr>
        <w:t>K</w:t>
      </w:r>
      <w:r>
        <w:rPr>
          <w:rFonts w:eastAsia="TimesNewRoman"/>
          <w:b/>
        </w:rPr>
        <w:t xml:space="preserve"> </w:t>
      </w:r>
      <w:r w:rsidRPr="00530118">
        <w:rPr>
          <w:rFonts w:eastAsia="TimesNewRoman"/>
          <w:b/>
        </w:rPr>
        <w:t>U</w:t>
      </w:r>
    </w:p>
    <w:p w:rsidR="009C5343" w:rsidRDefault="009C5343" w:rsidP="009C5343">
      <w:pPr>
        <w:autoSpaceDE w:val="0"/>
        <w:autoSpaceDN w:val="0"/>
        <w:adjustRightInd w:val="0"/>
        <w:jc w:val="center"/>
        <w:rPr>
          <w:rFonts w:eastAsia="TimesNewRoman"/>
          <w:b/>
        </w:rPr>
      </w:pPr>
      <w:r w:rsidRPr="00530118">
        <w:rPr>
          <w:rFonts w:eastAsia="TimesNewRoman"/>
          <w:b/>
        </w:rPr>
        <w:t xml:space="preserve">o </w:t>
      </w:r>
      <w:r>
        <w:rPr>
          <w:rFonts w:eastAsia="TimesNewRoman"/>
          <w:b/>
        </w:rPr>
        <w:t>imenovanju predsjednika i članova</w:t>
      </w:r>
    </w:p>
    <w:p w:rsidR="009C5343" w:rsidRDefault="009C5343" w:rsidP="009C5343">
      <w:pPr>
        <w:autoSpaceDE w:val="0"/>
        <w:autoSpaceDN w:val="0"/>
        <w:adjustRightInd w:val="0"/>
        <w:jc w:val="center"/>
        <w:rPr>
          <w:rFonts w:eastAsia="TimesNewRoman"/>
          <w:b/>
        </w:rPr>
      </w:pPr>
      <w:r>
        <w:rPr>
          <w:rFonts w:eastAsia="TimesNewRoman"/>
          <w:b/>
        </w:rPr>
        <w:t>Povjerenstva za ocjenu arhitektonske uspješnosti</w:t>
      </w:r>
    </w:p>
    <w:p w:rsidR="009C5343" w:rsidRPr="00140813" w:rsidRDefault="009C5343" w:rsidP="009C5343">
      <w:pPr>
        <w:autoSpaceDE w:val="0"/>
        <w:autoSpaceDN w:val="0"/>
        <w:adjustRightInd w:val="0"/>
        <w:jc w:val="center"/>
      </w:pPr>
    </w:p>
    <w:p w:rsidR="009C5343" w:rsidRPr="00530118" w:rsidRDefault="009C5343" w:rsidP="009C5343">
      <w:pPr>
        <w:autoSpaceDE w:val="0"/>
        <w:autoSpaceDN w:val="0"/>
        <w:adjustRightInd w:val="0"/>
        <w:jc w:val="center"/>
      </w:pPr>
      <w:r w:rsidRPr="00530118">
        <w:t>Članak 1.</w:t>
      </w:r>
    </w:p>
    <w:p w:rsidR="009C5343" w:rsidRPr="00530118" w:rsidRDefault="009C5343" w:rsidP="009C5343">
      <w:pPr>
        <w:autoSpaceDE w:val="0"/>
        <w:autoSpaceDN w:val="0"/>
        <w:adjustRightInd w:val="0"/>
      </w:pPr>
    </w:p>
    <w:p w:rsidR="009C5343" w:rsidRDefault="009C5343" w:rsidP="009C5343">
      <w:pPr>
        <w:autoSpaceDE w:val="0"/>
        <w:autoSpaceDN w:val="0"/>
        <w:adjustRightInd w:val="0"/>
        <w:ind w:firstLine="708"/>
        <w:jc w:val="both"/>
      </w:pPr>
      <w:r>
        <w:t>U Povjerenstvo za ocjenu arhitektonske uspješnosti imenuju se:</w:t>
      </w:r>
    </w:p>
    <w:p w:rsidR="009C5343" w:rsidRDefault="009C5343" w:rsidP="009C5343">
      <w:pPr>
        <w:autoSpaceDE w:val="0"/>
        <w:autoSpaceDN w:val="0"/>
        <w:adjustRightInd w:val="0"/>
        <w:ind w:firstLine="708"/>
        <w:jc w:val="both"/>
      </w:pPr>
    </w:p>
    <w:p w:rsidR="009C5343" w:rsidRPr="007F02CB" w:rsidRDefault="009C5343" w:rsidP="009C5343">
      <w:pPr>
        <w:pStyle w:val="Odlomakpopisa"/>
        <w:numPr>
          <w:ilvl w:val="0"/>
          <w:numId w:val="16"/>
        </w:numPr>
        <w:autoSpaceDE w:val="0"/>
        <w:autoSpaceDN w:val="0"/>
        <w:adjustRightInd w:val="0"/>
        <w:spacing w:line="360" w:lineRule="auto"/>
        <w:jc w:val="both"/>
      </w:pPr>
      <w:r w:rsidRPr="007F02CB">
        <w:t>Milorad Batinić, predsjednik</w:t>
      </w:r>
    </w:p>
    <w:p w:rsidR="009C5343" w:rsidRPr="007F02CB" w:rsidRDefault="009C5343" w:rsidP="009C5343">
      <w:pPr>
        <w:pStyle w:val="Odlomakpopisa"/>
        <w:numPr>
          <w:ilvl w:val="0"/>
          <w:numId w:val="16"/>
        </w:numPr>
        <w:autoSpaceDE w:val="0"/>
        <w:autoSpaceDN w:val="0"/>
        <w:adjustRightInd w:val="0"/>
        <w:spacing w:line="360" w:lineRule="auto"/>
        <w:jc w:val="both"/>
      </w:pPr>
      <w:r>
        <w:t xml:space="preserve">Edo </w:t>
      </w:r>
      <w:proofErr w:type="spellStart"/>
      <w:r>
        <w:t>Rajh</w:t>
      </w:r>
      <w:proofErr w:type="spellEnd"/>
      <w:r>
        <w:t>,</w:t>
      </w:r>
      <w:r w:rsidRPr="00AC2CC8">
        <w:t xml:space="preserve"> zamjenik predsjednika</w:t>
      </w:r>
    </w:p>
    <w:p w:rsidR="009C5343" w:rsidRPr="00AC2CC8" w:rsidRDefault="009C5343" w:rsidP="009C5343">
      <w:pPr>
        <w:pStyle w:val="Odlomakpopisa"/>
        <w:numPr>
          <w:ilvl w:val="0"/>
          <w:numId w:val="16"/>
        </w:numPr>
        <w:autoSpaceDE w:val="0"/>
        <w:autoSpaceDN w:val="0"/>
        <w:adjustRightInd w:val="0"/>
        <w:spacing w:line="360" w:lineRule="auto"/>
        <w:jc w:val="both"/>
      </w:pPr>
      <w:r w:rsidRPr="00AC2CC8">
        <w:t xml:space="preserve">Branko Putarek, </w:t>
      </w:r>
      <w:r>
        <w:t>član</w:t>
      </w:r>
    </w:p>
    <w:p w:rsidR="009C5343" w:rsidRPr="00AC2CC8" w:rsidRDefault="009C5343" w:rsidP="009C5343">
      <w:pPr>
        <w:pStyle w:val="Odlomakpopisa"/>
        <w:numPr>
          <w:ilvl w:val="0"/>
          <w:numId w:val="16"/>
        </w:numPr>
        <w:autoSpaceDE w:val="0"/>
        <w:autoSpaceDN w:val="0"/>
        <w:adjustRightInd w:val="0"/>
        <w:spacing w:line="360" w:lineRule="auto"/>
        <w:jc w:val="both"/>
      </w:pPr>
      <w:r w:rsidRPr="00AC2CC8">
        <w:lastRenderedPageBreak/>
        <w:t>Čedomir Bračko, član</w:t>
      </w:r>
    </w:p>
    <w:p w:rsidR="009C5343" w:rsidRPr="00AC2CC8" w:rsidRDefault="009C5343" w:rsidP="009C5343">
      <w:pPr>
        <w:pStyle w:val="Odlomakpopisa"/>
        <w:numPr>
          <w:ilvl w:val="0"/>
          <w:numId w:val="16"/>
        </w:numPr>
        <w:autoSpaceDE w:val="0"/>
        <w:autoSpaceDN w:val="0"/>
        <w:adjustRightInd w:val="0"/>
        <w:spacing w:line="360" w:lineRule="auto"/>
        <w:jc w:val="both"/>
      </w:pPr>
      <w:r w:rsidRPr="00AC2CC8">
        <w:t>Stanko Rožman, član</w:t>
      </w:r>
    </w:p>
    <w:p w:rsidR="009C5343" w:rsidRPr="00AC2CC8" w:rsidRDefault="009C5343" w:rsidP="009C5343">
      <w:pPr>
        <w:pStyle w:val="Odlomakpopisa"/>
        <w:numPr>
          <w:ilvl w:val="0"/>
          <w:numId w:val="16"/>
        </w:numPr>
        <w:autoSpaceDE w:val="0"/>
        <w:autoSpaceDN w:val="0"/>
        <w:adjustRightInd w:val="0"/>
        <w:spacing w:line="360" w:lineRule="auto"/>
        <w:jc w:val="both"/>
      </w:pPr>
      <w:r w:rsidRPr="00AC2CC8">
        <w:t xml:space="preserve">Stjepan </w:t>
      </w:r>
      <w:proofErr w:type="spellStart"/>
      <w:r w:rsidRPr="00AC2CC8">
        <w:t>Vincek</w:t>
      </w:r>
      <w:proofErr w:type="spellEnd"/>
      <w:r w:rsidRPr="00AC2CC8">
        <w:t>, član</w:t>
      </w:r>
    </w:p>
    <w:p w:rsidR="009C5343" w:rsidRPr="00AC2CC8" w:rsidRDefault="009C5343" w:rsidP="009C5343">
      <w:pPr>
        <w:pStyle w:val="Odlomakpopisa"/>
        <w:numPr>
          <w:ilvl w:val="0"/>
          <w:numId w:val="16"/>
        </w:numPr>
        <w:autoSpaceDE w:val="0"/>
        <w:autoSpaceDN w:val="0"/>
        <w:adjustRightInd w:val="0"/>
        <w:spacing w:line="360" w:lineRule="auto"/>
        <w:jc w:val="both"/>
      </w:pPr>
      <w:r w:rsidRPr="00AC2CC8">
        <w:t xml:space="preserve">Zdenka </w:t>
      </w:r>
      <w:proofErr w:type="spellStart"/>
      <w:r w:rsidRPr="00AC2CC8">
        <w:t>Šarolić</w:t>
      </w:r>
      <w:proofErr w:type="spellEnd"/>
      <w:r w:rsidRPr="00AC2CC8">
        <w:t>, član</w:t>
      </w:r>
    </w:p>
    <w:p w:rsidR="009C5343" w:rsidRPr="00AC2CC8" w:rsidRDefault="009C5343" w:rsidP="009C5343">
      <w:pPr>
        <w:pStyle w:val="Odlomakpopisa"/>
        <w:numPr>
          <w:ilvl w:val="0"/>
          <w:numId w:val="16"/>
        </w:numPr>
        <w:autoSpaceDE w:val="0"/>
        <w:autoSpaceDN w:val="0"/>
        <w:adjustRightInd w:val="0"/>
        <w:spacing w:line="360" w:lineRule="auto"/>
        <w:jc w:val="both"/>
      </w:pPr>
      <w:r w:rsidRPr="00AC2CC8">
        <w:t xml:space="preserve">Mihael </w:t>
      </w:r>
      <w:proofErr w:type="spellStart"/>
      <w:r w:rsidRPr="00AC2CC8">
        <w:t>Cahun</w:t>
      </w:r>
      <w:proofErr w:type="spellEnd"/>
      <w:r w:rsidRPr="00AC2CC8">
        <w:t>, član</w:t>
      </w:r>
    </w:p>
    <w:p w:rsidR="009C5343" w:rsidRPr="00AC2CC8" w:rsidRDefault="009C5343" w:rsidP="009C5343">
      <w:pPr>
        <w:pStyle w:val="Odlomakpopisa"/>
        <w:numPr>
          <w:ilvl w:val="0"/>
          <w:numId w:val="16"/>
        </w:numPr>
        <w:autoSpaceDE w:val="0"/>
        <w:autoSpaceDN w:val="0"/>
        <w:adjustRightInd w:val="0"/>
        <w:spacing w:line="360" w:lineRule="auto"/>
        <w:jc w:val="both"/>
      </w:pPr>
      <w:r w:rsidRPr="00AC2CC8">
        <w:t>Zdravko Rogina, član.</w:t>
      </w:r>
    </w:p>
    <w:p w:rsidR="009C5343" w:rsidRPr="00530118" w:rsidRDefault="009C5343" w:rsidP="009C5343">
      <w:pPr>
        <w:autoSpaceDE w:val="0"/>
        <w:autoSpaceDN w:val="0"/>
        <w:adjustRightInd w:val="0"/>
        <w:jc w:val="both"/>
      </w:pPr>
    </w:p>
    <w:p w:rsidR="009C5343" w:rsidRPr="00530118" w:rsidRDefault="009C5343" w:rsidP="009C5343">
      <w:pPr>
        <w:jc w:val="center"/>
      </w:pPr>
      <w:r w:rsidRPr="00530118">
        <w:t xml:space="preserve">Članak </w:t>
      </w:r>
      <w:r>
        <w:t>2</w:t>
      </w:r>
      <w:r w:rsidRPr="00530118">
        <w:t>.</w:t>
      </w:r>
    </w:p>
    <w:p w:rsidR="009C5343" w:rsidRPr="00530118" w:rsidRDefault="009C5343" w:rsidP="009C5343">
      <w:pPr>
        <w:autoSpaceDE w:val="0"/>
        <w:autoSpaceDN w:val="0"/>
        <w:adjustRightInd w:val="0"/>
        <w:jc w:val="both"/>
        <w:rPr>
          <w:rFonts w:eastAsia="ArialNarrow"/>
        </w:rPr>
      </w:pPr>
    </w:p>
    <w:p w:rsidR="009C5343" w:rsidRPr="00530118" w:rsidRDefault="009C5343" w:rsidP="009C5343">
      <w:pPr>
        <w:autoSpaceDE w:val="0"/>
        <w:autoSpaceDN w:val="0"/>
        <w:adjustRightInd w:val="0"/>
        <w:ind w:firstLine="708"/>
        <w:jc w:val="both"/>
        <w:rPr>
          <w:rFonts w:eastAsia="TimesNewRoman"/>
          <w:b/>
        </w:rPr>
      </w:pPr>
      <w:r w:rsidRPr="00530118">
        <w:t xml:space="preserve">Ova Odluka </w:t>
      </w:r>
      <w:r>
        <w:t xml:space="preserve">objaviti će se u </w:t>
      </w:r>
      <w:r w:rsidRPr="00530118">
        <w:t>Službenom vjesniku Varaždinske županije.</w:t>
      </w:r>
    </w:p>
    <w:p w:rsidR="009C5343" w:rsidRPr="00E00A31" w:rsidRDefault="009C5343" w:rsidP="00E00A31">
      <w:pPr>
        <w:jc w:val="both"/>
        <w:rPr>
          <w:b/>
          <w:sz w:val="24"/>
          <w:szCs w:val="24"/>
        </w:rPr>
      </w:pPr>
    </w:p>
    <w:p w:rsidR="00E00A31" w:rsidRDefault="00E00A31" w:rsidP="00E00A31">
      <w:pPr>
        <w:jc w:val="both"/>
        <w:rPr>
          <w:b/>
          <w:sz w:val="12"/>
          <w:szCs w:val="12"/>
        </w:rPr>
      </w:pPr>
    </w:p>
    <w:p w:rsidR="00CE5C72" w:rsidRPr="00FD557A" w:rsidRDefault="00CE5C72" w:rsidP="00E00A31">
      <w:pPr>
        <w:jc w:val="both"/>
        <w:rPr>
          <w:b/>
          <w:sz w:val="12"/>
          <w:szCs w:val="12"/>
        </w:rPr>
      </w:pPr>
    </w:p>
    <w:p w:rsidR="00E00A31" w:rsidRDefault="00E00A31" w:rsidP="00813FF6">
      <w:pPr>
        <w:jc w:val="center"/>
        <w:rPr>
          <w:b/>
          <w:sz w:val="24"/>
          <w:szCs w:val="24"/>
        </w:rPr>
      </w:pPr>
      <w:r>
        <w:rPr>
          <w:b/>
          <w:sz w:val="24"/>
          <w:szCs w:val="24"/>
        </w:rPr>
        <w:t>TOČKA 6.</w:t>
      </w:r>
    </w:p>
    <w:p w:rsidR="00E00A31" w:rsidRDefault="00E00A31" w:rsidP="00813FF6">
      <w:pPr>
        <w:jc w:val="center"/>
        <w:rPr>
          <w:b/>
          <w:sz w:val="24"/>
          <w:szCs w:val="24"/>
        </w:rPr>
      </w:pPr>
      <w:r w:rsidRPr="00E00A31">
        <w:rPr>
          <w:b/>
          <w:sz w:val="24"/>
          <w:szCs w:val="24"/>
        </w:rPr>
        <w:t>Odluka o osnivanju Savjeta za zaštitu potrošača javnih usluga</w:t>
      </w:r>
    </w:p>
    <w:p w:rsidR="009C5343" w:rsidRDefault="009C5343" w:rsidP="009C5343">
      <w:pPr>
        <w:jc w:val="both"/>
        <w:rPr>
          <w:b/>
          <w:sz w:val="24"/>
          <w:szCs w:val="24"/>
        </w:rPr>
      </w:pPr>
    </w:p>
    <w:p w:rsidR="009C5343" w:rsidRPr="00BE7F82" w:rsidRDefault="009C5343" w:rsidP="009C5343">
      <w:pPr>
        <w:ind w:left="426" w:hanging="426"/>
      </w:pPr>
      <w:r w:rsidRPr="00BE7F82">
        <w:t>Otvorena je rasprava.</w:t>
      </w:r>
    </w:p>
    <w:p w:rsidR="009C5343" w:rsidRPr="000B5812" w:rsidRDefault="009C5343" w:rsidP="009C5343">
      <w:pPr>
        <w:ind w:left="426" w:hanging="426"/>
      </w:pPr>
      <w:r w:rsidRPr="000B5812">
        <w:t>Nitko se nije javio za raspravu.</w:t>
      </w:r>
    </w:p>
    <w:p w:rsidR="009C5343" w:rsidRPr="000B5812" w:rsidRDefault="009C5343" w:rsidP="009C5343">
      <w:pPr>
        <w:ind w:left="426" w:hanging="426"/>
        <w:rPr>
          <w:b/>
        </w:rPr>
      </w:pPr>
    </w:p>
    <w:p w:rsidR="009C5343" w:rsidRDefault="009C5343" w:rsidP="009C5343">
      <w:pPr>
        <w:jc w:val="both"/>
      </w:pPr>
      <w:r>
        <w:t>Nakon provedenog glasanja p</w:t>
      </w:r>
      <w:r w:rsidRPr="000B5812">
        <w:t>redsjednik Vijeća konstatira da je s</w:t>
      </w:r>
      <w:r>
        <w:t>vih 15</w:t>
      </w:r>
      <w:r w:rsidRPr="000B5812">
        <w:t xml:space="preserve"> nazočnih vijećnika glasovalo „za“ </w:t>
      </w:r>
      <w:r>
        <w:t xml:space="preserve">te da je  jednoglasno donijeta </w:t>
      </w:r>
    </w:p>
    <w:p w:rsidR="009C5343" w:rsidRDefault="009C5343" w:rsidP="009C5343">
      <w:pPr>
        <w:autoSpaceDE w:val="0"/>
        <w:autoSpaceDN w:val="0"/>
        <w:adjustRightInd w:val="0"/>
        <w:rPr>
          <w:b/>
          <w:bCs/>
          <w:i/>
          <w:iCs/>
        </w:rPr>
      </w:pPr>
    </w:p>
    <w:p w:rsidR="009C5343" w:rsidRPr="008C355A" w:rsidRDefault="00CE5C72" w:rsidP="009C5343">
      <w:pPr>
        <w:autoSpaceDE w:val="0"/>
        <w:autoSpaceDN w:val="0"/>
        <w:adjustRightInd w:val="0"/>
        <w:jc w:val="center"/>
        <w:rPr>
          <w:b/>
          <w:bCs/>
          <w:iCs/>
        </w:rPr>
      </w:pPr>
      <w:r>
        <w:rPr>
          <w:b/>
          <w:bCs/>
          <w:iCs/>
        </w:rPr>
        <w:t>ODLUKA</w:t>
      </w:r>
    </w:p>
    <w:p w:rsidR="009C5343" w:rsidRDefault="009C5343" w:rsidP="009C5343">
      <w:pPr>
        <w:autoSpaceDE w:val="0"/>
        <w:autoSpaceDN w:val="0"/>
        <w:adjustRightInd w:val="0"/>
        <w:jc w:val="center"/>
        <w:rPr>
          <w:b/>
          <w:bCs/>
        </w:rPr>
      </w:pPr>
      <w:r>
        <w:rPr>
          <w:b/>
          <w:bCs/>
          <w:iCs/>
        </w:rPr>
        <w:t xml:space="preserve">o osnivanju Savjeta za zaštitu potrošača javnih usluga  </w:t>
      </w:r>
    </w:p>
    <w:p w:rsidR="009C5343" w:rsidRDefault="009C5343" w:rsidP="009C5343">
      <w:pPr>
        <w:autoSpaceDE w:val="0"/>
        <w:autoSpaceDN w:val="0"/>
        <w:adjustRightInd w:val="0"/>
        <w:jc w:val="center"/>
        <w:rPr>
          <w:b/>
          <w:bCs/>
        </w:rPr>
      </w:pPr>
    </w:p>
    <w:p w:rsidR="009C5343" w:rsidRDefault="009C5343" w:rsidP="009C5343">
      <w:pPr>
        <w:autoSpaceDE w:val="0"/>
        <w:autoSpaceDN w:val="0"/>
        <w:adjustRightInd w:val="0"/>
        <w:jc w:val="center"/>
        <w:rPr>
          <w:b/>
          <w:bCs/>
        </w:rPr>
      </w:pPr>
    </w:p>
    <w:p w:rsidR="009C5343" w:rsidRDefault="009C5343" w:rsidP="009C5343">
      <w:pPr>
        <w:autoSpaceDE w:val="0"/>
        <w:autoSpaceDN w:val="0"/>
        <w:adjustRightInd w:val="0"/>
        <w:jc w:val="center"/>
        <w:rPr>
          <w:b/>
          <w:bCs/>
        </w:rPr>
      </w:pPr>
      <w:r w:rsidRPr="008C355A">
        <w:rPr>
          <w:b/>
          <w:bCs/>
        </w:rPr>
        <w:t>Članak 1.</w:t>
      </w:r>
    </w:p>
    <w:p w:rsidR="009C5343" w:rsidRDefault="009C5343" w:rsidP="009C5343">
      <w:pPr>
        <w:autoSpaceDE w:val="0"/>
        <w:autoSpaceDN w:val="0"/>
        <w:adjustRightInd w:val="0"/>
        <w:jc w:val="center"/>
        <w:rPr>
          <w:b/>
          <w:bCs/>
        </w:rPr>
      </w:pPr>
    </w:p>
    <w:p w:rsidR="009C5343" w:rsidRPr="00D85E67" w:rsidRDefault="009C5343" w:rsidP="009C5343">
      <w:pPr>
        <w:autoSpaceDE w:val="0"/>
        <w:autoSpaceDN w:val="0"/>
        <w:adjustRightInd w:val="0"/>
        <w:ind w:firstLine="708"/>
        <w:rPr>
          <w:bCs/>
        </w:rPr>
      </w:pPr>
      <w:r w:rsidRPr="00D85E67">
        <w:rPr>
          <w:bCs/>
        </w:rPr>
        <w:t xml:space="preserve">Ovom Odlukom osniva se </w:t>
      </w:r>
      <w:r>
        <w:rPr>
          <w:bCs/>
        </w:rPr>
        <w:t xml:space="preserve">Savjet </w:t>
      </w:r>
      <w:r w:rsidRPr="00D85E67">
        <w:rPr>
          <w:bCs/>
        </w:rPr>
        <w:t>za zaštitu potrošača javnih usluga.</w:t>
      </w:r>
    </w:p>
    <w:p w:rsidR="009C5343" w:rsidRDefault="009C5343" w:rsidP="009C5343">
      <w:pPr>
        <w:autoSpaceDE w:val="0"/>
        <w:autoSpaceDN w:val="0"/>
        <w:adjustRightInd w:val="0"/>
        <w:rPr>
          <w:b/>
          <w:bCs/>
        </w:rPr>
      </w:pPr>
      <w:r>
        <w:rPr>
          <w:b/>
          <w:bCs/>
        </w:rPr>
        <w:t xml:space="preserve"> </w:t>
      </w:r>
    </w:p>
    <w:p w:rsidR="009C5343" w:rsidRDefault="009C5343" w:rsidP="009C5343">
      <w:pPr>
        <w:autoSpaceDE w:val="0"/>
        <w:autoSpaceDN w:val="0"/>
        <w:adjustRightInd w:val="0"/>
        <w:jc w:val="center"/>
        <w:rPr>
          <w:b/>
          <w:bCs/>
        </w:rPr>
      </w:pPr>
      <w:r>
        <w:rPr>
          <w:b/>
          <w:bCs/>
        </w:rPr>
        <w:t>Članak 2.</w:t>
      </w:r>
    </w:p>
    <w:p w:rsidR="009C5343" w:rsidRDefault="009C5343" w:rsidP="009C5343">
      <w:pPr>
        <w:autoSpaceDE w:val="0"/>
        <w:autoSpaceDN w:val="0"/>
        <w:adjustRightInd w:val="0"/>
        <w:jc w:val="center"/>
        <w:rPr>
          <w:b/>
          <w:bCs/>
        </w:rPr>
      </w:pPr>
    </w:p>
    <w:p w:rsidR="009C5343" w:rsidRPr="001A3CF0" w:rsidRDefault="009C5343" w:rsidP="009C5343">
      <w:pPr>
        <w:autoSpaceDE w:val="0"/>
        <w:autoSpaceDN w:val="0"/>
        <w:adjustRightInd w:val="0"/>
        <w:jc w:val="both"/>
        <w:rPr>
          <w:bCs/>
        </w:rPr>
      </w:pPr>
      <w:r>
        <w:rPr>
          <w:b/>
          <w:bCs/>
        </w:rPr>
        <w:tab/>
      </w:r>
      <w:r w:rsidRPr="001A3CF0">
        <w:rPr>
          <w:bCs/>
        </w:rPr>
        <w:t>Savjet za zaštitu potrošača javnih usluga osniva se kao savjetodavno tijelo gradskih tijela koja odlučuju o pravima i obvezama potrošača javnih usluga.</w:t>
      </w:r>
    </w:p>
    <w:p w:rsidR="009C5343" w:rsidRPr="001A3CF0" w:rsidRDefault="009C5343" w:rsidP="009C5343">
      <w:pPr>
        <w:autoSpaceDE w:val="0"/>
        <w:autoSpaceDN w:val="0"/>
        <w:adjustRightInd w:val="0"/>
        <w:jc w:val="both"/>
        <w:rPr>
          <w:bCs/>
        </w:rPr>
      </w:pPr>
    </w:p>
    <w:p w:rsidR="009C5343" w:rsidRDefault="009C5343" w:rsidP="009C5343">
      <w:pPr>
        <w:autoSpaceDE w:val="0"/>
        <w:autoSpaceDN w:val="0"/>
        <w:adjustRightInd w:val="0"/>
        <w:ind w:firstLine="708"/>
        <w:jc w:val="both"/>
        <w:rPr>
          <w:bCs/>
        </w:rPr>
      </w:pPr>
      <w:r w:rsidRPr="001A3CF0">
        <w:rPr>
          <w:bCs/>
        </w:rPr>
        <w:t xml:space="preserve">Gradska tijela odluke iz svoje nadležnosti donose nakon pribavljenog mišljenja Savjeta za zaštitu potrošača javnih usluga. </w:t>
      </w:r>
    </w:p>
    <w:p w:rsidR="009C5343" w:rsidRDefault="009C5343" w:rsidP="009C5343">
      <w:pPr>
        <w:autoSpaceDE w:val="0"/>
        <w:autoSpaceDN w:val="0"/>
        <w:adjustRightInd w:val="0"/>
        <w:ind w:firstLine="708"/>
        <w:rPr>
          <w:bCs/>
        </w:rPr>
      </w:pPr>
    </w:p>
    <w:p w:rsidR="009C5343" w:rsidRDefault="009C5343" w:rsidP="009C5343">
      <w:pPr>
        <w:autoSpaceDE w:val="0"/>
        <w:autoSpaceDN w:val="0"/>
        <w:adjustRightInd w:val="0"/>
        <w:jc w:val="center"/>
        <w:rPr>
          <w:b/>
          <w:bCs/>
        </w:rPr>
      </w:pPr>
      <w:r w:rsidRPr="001A3CF0">
        <w:rPr>
          <w:b/>
          <w:bCs/>
        </w:rPr>
        <w:t>Članak 3.</w:t>
      </w:r>
    </w:p>
    <w:p w:rsidR="009C5343" w:rsidRPr="001A3CF0" w:rsidRDefault="009C5343" w:rsidP="009C5343">
      <w:pPr>
        <w:autoSpaceDE w:val="0"/>
        <w:autoSpaceDN w:val="0"/>
        <w:adjustRightInd w:val="0"/>
        <w:jc w:val="center"/>
        <w:rPr>
          <w:b/>
          <w:bCs/>
        </w:rPr>
      </w:pPr>
    </w:p>
    <w:p w:rsidR="009C5343" w:rsidRDefault="009C5343" w:rsidP="009C5343">
      <w:pPr>
        <w:autoSpaceDE w:val="0"/>
        <w:autoSpaceDN w:val="0"/>
        <w:adjustRightInd w:val="0"/>
        <w:ind w:firstLine="708"/>
        <w:jc w:val="both"/>
      </w:pPr>
      <w:r>
        <w:t xml:space="preserve"> Savjet za zaštitu potrošača javnih usluga sastoji se od tri člana.</w:t>
      </w:r>
    </w:p>
    <w:p w:rsidR="009C5343" w:rsidRDefault="009C5343" w:rsidP="009C5343">
      <w:pPr>
        <w:autoSpaceDE w:val="0"/>
        <w:autoSpaceDN w:val="0"/>
        <w:adjustRightInd w:val="0"/>
        <w:ind w:firstLine="708"/>
        <w:jc w:val="both"/>
      </w:pPr>
    </w:p>
    <w:p w:rsidR="009C5343" w:rsidRDefault="009C5343" w:rsidP="009C5343">
      <w:pPr>
        <w:autoSpaceDE w:val="0"/>
        <w:autoSpaceDN w:val="0"/>
        <w:adjustRightInd w:val="0"/>
        <w:ind w:firstLine="708"/>
        <w:jc w:val="both"/>
      </w:pPr>
      <w:r>
        <w:t>Predsjednika i članove Savjeta za zaštitu potrošača imenuje Gradsko vijeće posebnom odlukom.</w:t>
      </w:r>
    </w:p>
    <w:p w:rsidR="009C5343" w:rsidRDefault="009C5343" w:rsidP="009C5343">
      <w:pPr>
        <w:autoSpaceDE w:val="0"/>
        <w:autoSpaceDN w:val="0"/>
        <w:adjustRightInd w:val="0"/>
        <w:ind w:firstLine="708"/>
        <w:jc w:val="both"/>
      </w:pPr>
    </w:p>
    <w:p w:rsidR="009C5343" w:rsidRDefault="009C5343" w:rsidP="009C5343">
      <w:pPr>
        <w:autoSpaceDE w:val="0"/>
        <w:autoSpaceDN w:val="0"/>
        <w:adjustRightInd w:val="0"/>
        <w:jc w:val="both"/>
      </w:pPr>
      <w:r>
        <w:tab/>
        <w:t>Jednog člana Savjeta za zaštitu potrošača javnih usluga Gradsko vijeće imenuje na prijedlog udruge za zaštitu potrošača.</w:t>
      </w:r>
    </w:p>
    <w:p w:rsidR="009C5343" w:rsidRPr="00D85E67" w:rsidRDefault="009C5343" w:rsidP="009C5343">
      <w:pPr>
        <w:autoSpaceDE w:val="0"/>
        <w:autoSpaceDN w:val="0"/>
        <w:adjustRightInd w:val="0"/>
        <w:rPr>
          <w:bCs/>
        </w:rPr>
      </w:pPr>
    </w:p>
    <w:p w:rsidR="009C5343" w:rsidRDefault="009C5343" w:rsidP="009C5343">
      <w:pPr>
        <w:autoSpaceDE w:val="0"/>
        <w:autoSpaceDN w:val="0"/>
        <w:adjustRightInd w:val="0"/>
        <w:jc w:val="center"/>
      </w:pPr>
      <w:r w:rsidRPr="00D85E67">
        <w:rPr>
          <w:b/>
        </w:rPr>
        <w:t xml:space="preserve">Članak </w:t>
      </w:r>
      <w:r>
        <w:rPr>
          <w:b/>
        </w:rPr>
        <w:t>4</w:t>
      </w:r>
      <w:r>
        <w:t>.</w:t>
      </w:r>
    </w:p>
    <w:p w:rsidR="009C5343" w:rsidRPr="001272BE" w:rsidRDefault="009C5343" w:rsidP="009C5343">
      <w:pPr>
        <w:autoSpaceDE w:val="0"/>
        <w:autoSpaceDN w:val="0"/>
        <w:adjustRightInd w:val="0"/>
        <w:jc w:val="center"/>
      </w:pPr>
    </w:p>
    <w:p w:rsidR="009C5343" w:rsidRDefault="009C5343" w:rsidP="00CE5C72">
      <w:pPr>
        <w:adjustRightInd w:val="0"/>
        <w:ind w:firstLine="708"/>
        <w:jc w:val="both"/>
      </w:pPr>
      <w:r w:rsidRPr="00124CF0">
        <w:t xml:space="preserve">Ova Odluka </w:t>
      </w:r>
      <w:r>
        <w:t>objaviti će se</w:t>
      </w:r>
      <w:r w:rsidRPr="00124CF0">
        <w:t xml:space="preserve"> Službenom</w:t>
      </w:r>
      <w:r w:rsidR="00CE5C72">
        <w:t xml:space="preserve"> vjesniku Varaždinske županije.</w:t>
      </w:r>
    </w:p>
    <w:p w:rsidR="00CE5C72" w:rsidRDefault="00CE5C72" w:rsidP="00CE5C72">
      <w:pPr>
        <w:adjustRightInd w:val="0"/>
        <w:ind w:firstLine="708"/>
        <w:jc w:val="both"/>
      </w:pPr>
    </w:p>
    <w:p w:rsidR="00CE5C72" w:rsidRPr="00CE5C72" w:rsidRDefault="00CE5C72" w:rsidP="00CE5C72">
      <w:pPr>
        <w:adjustRightInd w:val="0"/>
        <w:ind w:firstLine="708"/>
        <w:jc w:val="both"/>
      </w:pPr>
    </w:p>
    <w:p w:rsidR="00E00A31" w:rsidRPr="00FD557A" w:rsidRDefault="00E00A31" w:rsidP="00E00A31">
      <w:pPr>
        <w:jc w:val="both"/>
        <w:rPr>
          <w:b/>
          <w:sz w:val="12"/>
          <w:szCs w:val="12"/>
        </w:rPr>
      </w:pPr>
    </w:p>
    <w:p w:rsidR="00E00A31" w:rsidRDefault="00E00A31" w:rsidP="00813FF6">
      <w:pPr>
        <w:jc w:val="center"/>
        <w:rPr>
          <w:b/>
          <w:sz w:val="24"/>
          <w:szCs w:val="24"/>
        </w:rPr>
      </w:pPr>
      <w:r>
        <w:rPr>
          <w:b/>
          <w:sz w:val="24"/>
          <w:szCs w:val="24"/>
        </w:rPr>
        <w:t>TOČKA 7.</w:t>
      </w:r>
    </w:p>
    <w:p w:rsidR="00813FF6" w:rsidRDefault="00E00A31" w:rsidP="00813FF6">
      <w:pPr>
        <w:jc w:val="center"/>
        <w:rPr>
          <w:b/>
          <w:sz w:val="24"/>
          <w:szCs w:val="24"/>
        </w:rPr>
      </w:pPr>
      <w:r w:rsidRPr="00E00A31">
        <w:rPr>
          <w:b/>
          <w:sz w:val="24"/>
          <w:szCs w:val="24"/>
        </w:rPr>
        <w:t xml:space="preserve">Odluka o imenovanju predsjednika i članova </w:t>
      </w:r>
    </w:p>
    <w:p w:rsidR="00E00A31" w:rsidRDefault="00E00A31" w:rsidP="00813FF6">
      <w:pPr>
        <w:jc w:val="center"/>
        <w:rPr>
          <w:b/>
          <w:sz w:val="24"/>
          <w:szCs w:val="24"/>
        </w:rPr>
      </w:pPr>
      <w:r w:rsidRPr="00E00A31">
        <w:rPr>
          <w:b/>
          <w:sz w:val="24"/>
          <w:szCs w:val="24"/>
        </w:rPr>
        <w:t>Savjeta za zaštitu potrošača javnih usluga</w:t>
      </w:r>
    </w:p>
    <w:p w:rsidR="009C5343" w:rsidRDefault="009C5343" w:rsidP="00E00A31">
      <w:pPr>
        <w:jc w:val="both"/>
        <w:rPr>
          <w:b/>
          <w:sz w:val="24"/>
          <w:szCs w:val="24"/>
        </w:rPr>
      </w:pPr>
    </w:p>
    <w:p w:rsidR="00524FDD" w:rsidRDefault="00524FDD" w:rsidP="00524FDD">
      <w:pPr>
        <w:jc w:val="both"/>
      </w:pPr>
      <w:r w:rsidRPr="00586F71">
        <w:t>Katica Levanić – predsjednica Odbora za izbor i imenovanja</w:t>
      </w:r>
      <w:r>
        <w:t xml:space="preserve"> izvješćuje Vijeće da je Odbor za izbor i imenovanja na sjednici utvrdio prijedlog Odluke o imenovanju predsjednika i članova Savjeta za zaštitu potrošača javnih usluga kojom se u Savjet predlažu:</w:t>
      </w:r>
    </w:p>
    <w:p w:rsidR="00524FDD" w:rsidRPr="0012707B" w:rsidRDefault="00524FDD" w:rsidP="00524FDD">
      <w:pPr>
        <w:pStyle w:val="Odlomakpopisa"/>
        <w:numPr>
          <w:ilvl w:val="0"/>
          <w:numId w:val="19"/>
        </w:numPr>
        <w:autoSpaceDE w:val="0"/>
        <w:autoSpaceDN w:val="0"/>
        <w:adjustRightInd w:val="0"/>
        <w:jc w:val="both"/>
      </w:pPr>
      <w:r w:rsidRPr="0012707B">
        <w:t>Jasenka Friščić, Ivanec, Varaždinska 10, predsjedni</w:t>
      </w:r>
      <w:r>
        <w:t>ca</w:t>
      </w:r>
    </w:p>
    <w:p w:rsidR="00524FDD" w:rsidRPr="0012707B" w:rsidRDefault="00524FDD" w:rsidP="00524FDD">
      <w:pPr>
        <w:pStyle w:val="Odlomakpopisa"/>
        <w:numPr>
          <w:ilvl w:val="0"/>
          <w:numId w:val="19"/>
        </w:numPr>
        <w:autoSpaceDE w:val="0"/>
        <w:autoSpaceDN w:val="0"/>
        <w:adjustRightInd w:val="0"/>
        <w:jc w:val="both"/>
      </w:pPr>
      <w:r w:rsidRPr="0012707B">
        <w:t xml:space="preserve">Marijan Bencek, Ivanec, V. Nazora 21, član </w:t>
      </w:r>
    </w:p>
    <w:p w:rsidR="00524FDD" w:rsidRPr="0012707B" w:rsidRDefault="00524FDD" w:rsidP="00524FDD">
      <w:pPr>
        <w:pStyle w:val="Odlomakpopisa"/>
        <w:numPr>
          <w:ilvl w:val="0"/>
          <w:numId w:val="19"/>
        </w:numPr>
        <w:autoSpaceDE w:val="0"/>
        <w:autoSpaceDN w:val="0"/>
        <w:adjustRightInd w:val="0"/>
        <w:jc w:val="both"/>
      </w:pPr>
      <w:r w:rsidRPr="0012707B">
        <w:t xml:space="preserve">Marko </w:t>
      </w:r>
      <w:proofErr w:type="spellStart"/>
      <w:r w:rsidRPr="0012707B">
        <w:t>Marčec</w:t>
      </w:r>
      <w:proofErr w:type="spellEnd"/>
      <w:r w:rsidRPr="0012707B">
        <w:t>,Varaždin, R. Boškovića 2, član</w:t>
      </w:r>
    </w:p>
    <w:p w:rsidR="00524FDD" w:rsidRDefault="00524FDD" w:rsidP="00524FDD">
      <w:pPr>
        <w:jc w:val="both"/>
      </w:pPr>
    </w:p>
    <w:p w:rsidR="00524FDD" w:rsidRDefault="00524FDD" w:rsidP="00524FDD">
      <w:pPr>
        <w:jc w:val="both"/>
      </w:pPr>
      <w:r>
        <w:t xml:space="preserve">Utvrđeni prijedlog Odluke o imenovanju predsjednika i  članova Savjeta za zaštitu potrošača javnih usluga </w:t>
      </w:r>
      <w:r w:rsidRPr="00C41830">
        <w:t xml:space="preserve">dostavlja se </w:t>
      </w:r>
      <w:r>
        <w:t>Gradskom vijeću na razmatranje i</w:t>
      </w:r>
      <w:r w:rsidRPr="00C41830">
        <w:t xml:space="preserve"> </w:t>
      </w:r>
      <w:r>
        <w:t>donošenje</w:t>
      </w:r>
      <w:r w:rsidRPr="00C41830">
        <w:t>.</w:t>
      </w:r>
    </w:p>
    <w:p w:rsidR="00524FDD" w:rsidRPr="00C41830" w:rsidRDefault="00524FDD" w:rsidP="00524FDD">
      <w:pPr>
        <w:jc w:val="both"/>
      </w:pPr>
    </w:p>
    <w:p w:rsidR="00524FDD" w:rsidRPr="00524FDD" w:rsidRDefault="00524FDD" w:rsidP="00524FDD">
      <w:pPr>
        <w:jc w:val="both"/>
      </w:pPr>
      <w:r w:rsidRPr="00524FDD">
        <w:t>Otvorena je rasprava.</w:t>
      </w:r>
    </w:p>
    <w:p w:rsidR="00524FDD" w:rsidRPr="00524FDD" w:rsidRDefault="00524FDD" w:rsidP="00524FDD">
      <w:pPr>
        <w:jc w:val="both"/>
      </w:pPr>
      <w:r w:rsidRPr="00524FDD">
        <w:t>Nitko se nije javio za raspravu.</w:t>
      </w:r>
    </w:p>
    <w:p w:rsidR="00524FDD" w:rsidRDefault="00524FDD" w:rsidP="00524FDD">
      <w:pPr>
        <w:jc w:val="both"/>
        <w:rPr>
          <w:b/>
          <w:sz w:val="24"/>
          <w:szCs w:val="24"/>
        </w:rPr>
      </w:pPr>
    </w:p>
    <w:p w:rsidR="00524FDD" w:rsidRDefault="00524FDD" w:rsidP="00524FDD">
      <w:pPr>
        <w:jc w:val="both"/>
      </w:pPr>
      <w:r>
        <w:t>Nakon provedenog glasanja p</w:t>
      </w:r>
      <w:r w:rsidRPr="000B5812">
        <w:t>redsjednik Vijeća konstatira da je s</w:t>
      </w:r>
      <w:r>
        <w:t>vih 15</w:t>
      </w:r>
      <w:r w:rsidRPr="000B5812">
        <w:t xml:space="preserve"> nazočnih vijećnika glasovalo „za“ </w:t>
      </w:r>
      <w:r>
        <w:t xml:space="preserve">te da je  jednoglasno donijeta </w:t>
      </w:r>
    </w:p>
    <w:p w:rsidR="009C5343" w:rsidRDefault="009C5343" w:rsidP="00E00A31">
      <w:pPr>
        <w:jc w:val="both"/>
        <w:rPr>
          <w:b/>
          <w:sz w:val="24"/>
          <w:szCs w:val="24"/>
        </w:rPr>
      </w:pPr>
    </w:p>
    <w:p w:rsidR="00524FDD" w:rsidRPr="0012707B" w:rsidRDefault="00CE5C72" w:rsidP="00524FDD">
      <w:pPr>
        <w:autoSpaceDE w:val="0"/>
        <w:autoSpaceDN w:val="0"/>
        <w:adjustRightInd w:val="0"/>
        <w:jc w:val="center"/>
        <w:rPr>
          <w:b/>
          <w:bCs/>
          <w:iCs/>
        </w:rPr>
      </w:pPr>
      <w:r>
        <w:rPr>
          <w:b/>
          <w:bCs/>
          <w:iCs/>
        </w:rPr>
        <w:t>ODLUKA</w:t>
      </w:r>
    </w:p>
    <w:p w:rsidR="00524FDD" w:rsidRPr="0012707B" w:rsidRDefault="00524FDD" w:rsidP="00524FDD">
      <w:pPr>
        <w:autoSpaceDE w:val="0"/>
        <w:autoSpaceDN w:val="0"/>
        <w:adjustRightInd w:val="0"/>
        <w:jc w:val="center"/>
        <w:rPr>
          <w:b/>
          <w:bCs/>
        </w:rPr>
      </w:pPr>
      <w:r w:rsidRPr="0012707B">
        <w:rPr>
          <w:b/>
          <w:bCs/>
          <w:iCs/>
        </w:rPr>
        <w:t xml:space="preserve">o imenovanju predsjednika i članova Savjeta za zaštitu potrošača javnih usluga  </w:t>
      </w:r>
    </w:p>
    <w:p w:rsidR="00524FDD" w:rsidRPr="0012707B" w:rsidRDefault="00524FDD" w:rsidP="00524FDD">
      <w:pPr>
        <w:autoSpaceDE w:val="0"/>
        <w:autoSpaceDN w:val="0"/>
        <w:adjustRightInd w:val="0"/>
        <w:jc w:val="center"/>
        <w:rPr>
          <w:b/>
          <w:bCs/>
        </w:rPr>
      </w:pPr>
    </w:p>
    <w:p w:rsidR="00524FDD" w:rsidRPr="0012707B" w:rsidRDefault="00524FDD" w:rsidP="00524FDD">
      <w:pPr>
        <w:autoSpaceDE w:val="0"/>
        <w:autoSpaceDN w:val="0"/>
        <w:adjustRightInd w:val="0"/>
        <w:jc w:val="center"/>
        <w:rPr>
          <w:b/>
          <w:bCs/>
        </w:rPr>
      </w:pPr>
    </w:p>
    <w:p w:rsidR="00524FDD" w:rsidRPr="0012707B" w:rsidRDefault="00524FDD" w:rsidP="00524FDD">
      <w:pPr>
        <w:autoSpaceDE w:val="0"/>
        <w:autoSpaceDN w:val="0"/>
        <w:adjustRightInd w:val="0"/>
        <w:jc w:val="center"/>
        <w:rPr>
          <w:b/>
          <w:bCs/>
        </w:rPr>
      </w:pPr>
      <w:r w:rsidRPr="0012707B">
        <w:rPr>
          <w:b/>
          <w:bCs/>
        </w:rPr>
        <w:t>Članak 1.</w:t>
      </w:r>
    </w:p>
    <w:p w:rsidR="00524FDD" w:rsidRPr="0012707B" w:rsidRDefault="00524FDD" w:rsidP="00524FDD">
      <w:pPr>
        <w:autoSpaceDE w:val="0"/>
        <w:autoSpaceDN w:val="0"/>
        <w:adjustRightInd w:val="0"/>
        <w:jc w:val="center"/>
        <w:rPr>
          <w:b/>
          <w:bCs/>
        </w:rPr>
      </w:pPr>
    </w:p>
    <w:p w:rsidR="00524FDD" w:rsidRPr="0012707B" w:rsidRDefault="00524FDD" w:rsidP="00524FDD">
      <w:pPr>
        <w:autoSpaceDE w:val="0"/>
        <w:autoSpaceDN w:val="0"/>
        <w:adjustRightInd w:val="0"/>
        <w:ind w:firstLine="708"/>
        <w:rPr>
          <w:bCs/>
        </w:rPr>
      </w:pPr>
      <w:r w:rsidRPr="0012707B">
        <w:rPr>
          <w:bCs/>
        </w:rPr>
        <w:t xml:space="preserve">Ovom Odlukom imenuje se Savjet za zaštitu potrošača javnih usluga, u čijem sastavu su predsjednik i dva člana. </w:t>
      </w:r>
    </w:p>
    <w:p w:rsidR="00524FDD" w:rsidRPr="0012707B" w:rsidRDefault="00524FDD" w:rsidP="00524FDD">
      <w:pPr>
        <w:autoSpaceDE w:val="0"/>
        <w:autoSpaceDN w:val="0"/>
        <w:adjustRightInd w:val="0"/>
        <w:rPr>
          <w:b/>
          <w:bCs/>
        </w:rPr>
      </w:pPr>
      <w:r w:rsidRPr="0012707B">
        <w:rPr>
          <w:b/>
          <w:bCs/>
        </w:rPr>
        <w:t xml:space="preserve"> </w:t>
      </w:r>
    </w:p>
    <w:p w:rsidR="00524FDD" w:rsidRPr="0012707B" w:rsidRDefault="00524FDD" w:rsidP="00524FDD">
      <w:pPr>
        <w:autoSpaceDE w:val="0"/>
        <w:autoSpaceDN w:val="0"/>
        <w:adjustRightInd w:val="0"/>
        <w:jc w:val="center"/>
        <w:rPr>
          <w:b/>
          <w:bCs/>
        </w:rPr>
      </w:pPr>
      <w:r w:rsidRPr="0012707B">
        <w:rPr>
          <w:b/>
          <w:bCs/>
        </w:rPr>
        <w:t>Članak 2.</w:t>
      </w:r>
    </w:p>
    <w:p w:rsidR="00524FDD" w:rsidRPr="0012707B" w:rsidRDefault="00524FDD" w:rsidP="00524FDD">
      <w:pPr>
        <w:autoSpaceDE w:val="0"/>
        <w:autoSpaceDN w:val="0"/>
        <w:adjustRightInd w:val="0"/>
        <w:jc w:val="center"/>
        <w:rPr>
          <w:b/>
          <w:bCs/>
        </w:rPr>
      </w:pPr>
    </w:p>
    <w:p w:rsidR="00524FDD" w:rsidRPr="0012707B" w:rsidRDefault="00524FDD" w:rsidP="00524FDD">
      <w:pPr>
        <w:autoSpaceDE w:val="0"/>
        <w:autoSpaceDN w:val="0"/>
        <w:adjustRightInd w:val="0"/>
        <w:ind w:firstLine="708"/>
        <w:jc w:val="both"/>
      </w:pPr>
      <w:r w:rsidRPr="0012707B">
        <w:t xml:space="preserve">U Savjet za zaštitu potrošača javnih usluga imenuju se: </w:t>
      </w:r>
    </w:p>
    <w:p w:rsidR="00524FDD" w:rsidRPr="0012707B" w:rsidRDefault="00524FDD" w:rsidP="00524FDD">
      <w:pPr>
        <w:autoSpaceDE w:val="0"/>
        <w:autoSpaceDN w:val="0"/>
        <w:adjustRightInd w:val="0"/>
        <w:jc w:val="both"/>
      </w:pPr>
    </w:p>
    <w:p w:rsidR="00524FDD" w:rsidRPr="0012707B" w:rsidRDefault="00524FDD" w:rsidP="00524FDD">
      <w:pPr>
        <w:pStyle w:val="Odlomakpopisa"/>
        <w:numPr>
          <w:ilvl w:val="0"/>
          <w:numId w:val="20"/>
        </w:numPr>
        <w:autoSpaceDE w:val="0"/>
        <w:autoSpaceDN w:val="0"/>
        <w:adjustRightInd w:val="0"/>
        <w:jc w:val="both"/>
      </w:pPr>
      <w:r w:rsidRPr="0012707B">
        <w:t>Jasenka Friščić, Ivanec, Varaždinska 10, predsjedni</w:t>
      </w:r>
      <w:r>
        <w:t>ca</w:t>
      </w:r>
    </w:p>
    <w:p w:rsidR="00524FDD" w:rsidRPr="0012707B" w:rsidRDefault="00524FDD" w:rsidP="00524FDD">
      <w:pPr>
        <w:pStyle w:val="Odlomakpopisa"/>
        <w:numPr>
          <w:ilvl w:val="0"/>
          <w:numId w:val="20"/>
        </w:numPr>
        <w:autoSpaceDE w:val="0"/>
        <w:autoSpaceDN w:val="0"/>
        <w:adjustRightInd w:val="0"/>
        <w:jc w:val="both"/>
      </w:pPr>
      <w:r w:rsidRPr="0012707B">
        <w:t xml:space="preserve">Marijan Bencek, Ivanec, V. Nazora 21, član </w:t>
      </w:r>
    </w:p>
    <w:p w:rsidR="00524FDD" w:rsidRPr="0012707B" w:rsidRDefault="00524FDD" w:rsidP="00524FDD">
      <w:pPr>
        <w:pStyle w:val="Odlomakpopisa"/>
        <w:numPr>
          <w:ilvl w:val="0"/>
          <w:numId w:val="20"/>
        </w:numPr>
        <w:autoSpaceDE w:val="0"/>
        <w:autoSpaceDN w:val="0"/>
        <w:adjustRightInd w:val="0"/>
        <w:jc w:val="both"/>
      </w:pPr>
      <w:r w:rsidRPr="0012707B">
        <w:t xml:space="preserve">Marko </w:t>
      </w:r>
      <w:proofErr w:type="spellStart"/>
      <w:r w:rsidRPr="0012707B">
        <w:t>Marčec</w:t>
      </w:r>
      <w:proofErr w:type="spellEnd"/>
      <w:r w:rsidRPr="0012707B">
        <w:t>,Varaždin, R. Boškovića 2, član</w:t>
      </w:r>
    </w:p>
    <w:p w:rsidR="00524FDD" w:rsidRPr="0012707B" w:rsidRDefault="00524FDD" w:rsidP="00524FDD">
      <w:pPr>
        <w:autoSpaceDE w:val="0"/>
        <w:autoSpaceDN w:val="0"/>
        <w:adjustRightInd w:val="0"/>
        <w:ind w:firstLine="708"/>
        <w:jc w:val="both"/>
      </w:pPr>
    </w:p>
    <w:p w:rsidR="00524FDD" w:rsidRPr="0012707B" w:rsidRDefault="00524FDD" w:rsidP="00524FDD">
      <w:pPr>
        <w:autoSpaceDE w:val="0"/>
        <w:autoSpaceDN w:val="0"/>
        <w:adjustRightInd w:val="0"/>
        <w:ind w:firstLine="708"/>
        <w:jc w:val="both"/>
      </w:pPr>
    </w:p>
    <w:p w:rsidR="00524FDD" w:rsidRPr="0012707B" w:rsidRDefault="00524FDD" w:rsidP="00524FDD">
      <w:pPr>
        <w:autoSpaceDE w:val="0"/>
        <w:autoSpaceDN w:val="0"/>
        <w:adjustRightInd w:val="0"/>
        <w:jc w:val="center"/>
        <w:rPr>
          <w:b/>
          <w:bCs/>
        </w:rPr>
      </w:pPr>
      <w:r w:rsidRPr="0012707B">
        <w:rPr>
          <w:b/>
          <w:bCs/>
        </w:rPr>
        <w:t>Članak 3.</w:t>
      </w:r>
    </w:p>
    <w:p w:rsidR="00524FDD" w:rsidRPr="0012707B" w:rsidRDefault="00524FDD" w:rsidP="00524FDD">
      <w:pPr>
        <w:autoSpaceDE w:val="0"/>
        <w:autoSpaceDN w:val="0"/>
        <w:adjustRightInd w:val="0"/>
      </w:pPr>
    </w:p>
    <w:p w:rsidR="00524FDD" w:rsidRPr="0012707B" w:rsidRDefault="00524FDD" w:rsidP="00524FDD">
      <w:pPr>
        <w:adjustRightInd w:val="0"/>
        <w:ind w:firstLine="708"/>
        <w:jc w:val="both"/>
      </w:pPr>
      <w:r w:rsidRPr="0012707B">
        <w:t>Ova Odluka objaviti će se Službenom vjesniku Varaždinske županije.</w:t>
      </w:r>
    </w:p>
    <w:p w:rsidR="00524FDD" w:rsidRPr="0012707B" w:rsidRDefault="00524FDD" w:rsidP="00524FDD">
      <w:pPr>
        <w:rPr>
          <w:color w:val="000000"/>
        </w:rPr>
      </w:pPr>
    </w:p>
    <w:p w:rsidR="00524FDD" w:rsidRPr="00E00A31" w:rsidRDefault="00524FDD" w:rsidP="00E00A31">
      <w:pPr>
        <w:jc w:val="both"/>
        <w:rPr>
          <w:b/>
          <w:sz w:val="24"/>
          <w:szCs w:val="24"/>
        </w:rPr>
      </w:pPr>
    </w:p>
    <w:p w:rsidR="00E00A31" w:rsidRPr="00FD557A" w:rsidRDefault="00E00A31" w:rsidP="00E00A31">
      <w:pPr>
        <w:jc w:val="both"/>
        <w:rPr>
          <w:b/>
          <w:sz w:val="12"/>
          <w:szCs w:val="12"/>
        </w:rPr>
      </w:pPr>
    </w:p>
    <w:p w:rsidR="00E00A31" w:rsidRDefault="00E00A31" w:rsidP="00813FF6">
      <w:pPr>
        <w:spacing w:line="276" w:lineRule="auto"/>
        <w:jc w:val="center"/>
        <w:rPr>
          <w:b/>
          <w:sz w:val="24"/>
          <w:szCs w:val="24"/>
        </w:rPr>
      </w:pPr>
      <w:r>
        <w:rPr>
          <w:b/>
          <w:sz w:val="24"/>
          <w:szCs w:val="24"/>
        </w:rPr>
        <w:t>TOČKA 8.</w:t>
      </w:r>
    </w:p>
    <w:p w:rsidR="00813FF6" w:rsidRDefault="00E00A31" w:rsidP="00813FF6">
      <w:pPr>
        <w:spacing w:line="276" w:lineRule="auto"/>
        <w:jc w:val="center"/>
        <w:rPr>
          <w:b/>
          <w:sz w:val="24"/>
          <w:szCs w:val="24"/>
        </w:rPr>
      </w:pPr>
      <w:r w:rsidRPr="00E00A31">
        <w:rPr>
          <w:b/>
          <w:sz w:val="24"/>
          <w:szCs w:val="24"/>
        </w:rPr>
        <w:t xml:space="preserve">Izvješće o izvršenju Programa održavanja komunalne infrastrukture </w:t>
      </w:r>
    </w:p>
    <w:p w:rsidR="00E00A31" w:rsidRDefault="00E00A31" w:rsidP="00813FF6">
      <w:pPr>
        <w:spacing w:line="276" w:lineRule="auto"/>
        <w:jc w:val="center"/>
        <w:rPr>
          <w:b/>
          <w:sz w:val="24"/>
          <w:szCs w:val="24"/>
        </w:rPr>
      </w:pPr>
      <w:r w:rsidRPr="00E00A31">
        <w:rPr>
          <w:b/>
          <w:sz w:val="24"/>
          <w:szCs w:val="24"/>
        </w:rPr>
        <w:t>za 2013. godinu</w:t>
      </w:r>
    </w:p>
    <w:p w:rsidR="00524FDD" w:rsidRDefault="00524FDD" w:rsidP="00524FDD">
      <w:pPr>
        <w:jc w:val="both"/>
        <w:rPr>
          <w:b/>
          <w:sz w:val="24"/>
          <w:szCs w:val="24"/>
        </w:rPr>
      </w:pPr>
    </w:p>
    <w:p w:rsidR="00524FDD" w:rsidRPr="00BE7F82" w:rsidRDefault="00524FDD" w:rsidP="00524FDD">
      <w:pPr>
        <w:ind w:left="426" w:hanging="426"/>
      </w:pPr>
      <w:r w:rsidRPr="00BE7F82">
        <w:t>Otvorena je rasprava.</w:t>
      </w:r>
    </w:p>
    <w:p w:rsidR="00524FDD" w:rsidRPr="000B5812" w:rsidRDefault="00524FDD" w:rsidP="00524FDD">
      <w:pPr>
        <w:ind w:left="426" w:hanging="426"/>
      </w:pPr>
      <w:r w:rsidRPr="000B5812">
        <w:t>Nitko se nije javio za raspravu.</w:t>
      </w:r>
    </w:p>
    <w:p w:rsidR="00524FDD" w:rsidRPr="000B5812" w:rsidRDefault="00524FDD" w:rsidP="00524FDD">
      <w:pPr>
        <w:ind w:left="426" w:hanging="426"/>
        <w:rPr>
          <w:b/>
        </w:rPr>
      </w:pPr>
    </w:p>
    <w:p w:rsidR="00524FDD" w:rsidRDefault="00524FDD" w:rsidP="00524FDD">
      <w:pPr>
        <w:jc w:val="both"/>
      </w:pPr>
      <w:r>
        <w:lastRenderedPageBreak/>
        <w:t>Nakon provedenog glasanja p</w:t>
      </w:r>
      <w:r w:rsidRPr="000B5812">
        <w:t>redsjednik Vijeća konstatira da je s</w:t>
      </w:r>
      <w:r>
        <w:t>vih 15</w:t>
      </w:r>
      <w:r w:rsidRPr="000B5812">
        <w:t xml:space="preserve"> nazočnih vijećnika glasovalo „za“ </w:t>
      </w:r>
      <w:r>
        <w:t>te da je  jednoglasno donijet</w:t>
      </w:r>
    </w:p>
    <w:p w:rsidR="00524FDD" w:rsidRDefault="00524FDD" w:rsidP="00524FDD">
      <w:pPr>
        <w:jc w:val="both"/>
      </w:pPr>
      <w:r>
        <w:t xml:space="preserve"> </w:t>
      </w:r>
    </w:p>
    <w:p w:rsidR="00813FF6" w:rsidRPr="003014C0" w:rsidRDefault="00813FF6" w:rsidP="00813FF6">
      <w:pPr>
        <w:pStyle w:val="Tijeloteksta"/>
        <w:jc w:val="center"/>
        <w:rPr>
          <w:rFonts w:ascii="Arial" w:hAnsi="Arial"/>
          <w:b/>
          <w:sz w:val="24"/>
          <w:szCs w:val="24"/>
        </w:rPr>
      </w:pPr>
      <w:r w:rsidRPr="003014C0">
        <w:rPr>
          <w:rFonts w:ascii="Arial" w:hAnsi="Arial"/>
          <w:b/>
          <w:sz w:val="24"/>
          <w:szCs w:val="24"/>
        </w:rPr>
        <w:t>Z A K L J U Č A K</w:t>
      </w:r>
    </w:p>
    <w:p w:rsidR="00813FF6" w:rsidRDefault="00813FF6" w:rsidP="00813FF6">
      <w:pPr>
        <w:pStyle w:val="Tijeloteksta"/>
        <w:jc w:val="center"/>
        <w:rPr>
          <w:rFonts w:ascii="Arial" w:hAnsi="Arial"/>
          <w:b/>
          <w:sz w:val="24"/>
          <w:szCs w:val="24"/>
        </w:rPr>
      </w:pPr>
    </w:p>
    <w:p w:rsidR="00813FF6" w:rsidRPr="00210B96" w:rsidRDefault="00813FF6" w:rsidP="00813FF6">
      <w:pPr>
        <w:jc w:val="both"/>
        <w:rPr>
          <w:sz w:val="24"/>
          <w:szCs w:val="24"/>
        </w:rPr>
      </w:pPr>
      <w:r>
        <w:tab/>
      </w:r>
      <w:r w:rsidRPr="00210B96">
        <w:rPr>
          <w:sz w:val="24"/>
          <w:szCs w:val="24"/>
        </w:rPr>
        <w:t>Prihvaća se  Izvješć</w:t>
      </w:r>
      <w:r>
        <w:rPr>
          <w:sz w:val="24"/>
          <w:szCs w:val="24"/>
        </w:rPr>
        <w:t>e</w:t>
      </w:r>
      <w:r w:rsidRPr="00210B96">
        <w:rPr>
          <w:sz w:val="24"/>
          <w:szCs w:val="24"/>
        </w:rPr>
        <w:t xml:space="preserve"> o izvršenju Programa </w:t>
      </w:r>
      <w:r>
        <w:rPr>
          <w:sz w:val="24"/>
          <w:szCs w:val="24"/>
        </w:rPr>
        <w:t xml:space="preserve">održavanja komunalne infrastrukture </w:t>
      </w:r>
      <w:r w:rsidRPr="00210B96">
        <w:rPr>
          <w:sz w:val="24"/>
          <w:szCs w:val="24"/>
        </w:rPr>
        <w:t>za 201</w:t>
      </w:r>
      <w:r>
        <w:rPr>
          <w:sz w:val="24"/>
          <w:szCs w:val="24"/>
        </w:rPr>
        <w:t>3. godinu.</w:t>
      </w:r>
    </w:p>
    <w:p w:rsidR="00524FDD" w:rsidRDefault="00524FDD" w:rsidP="00E00A31">
      <w:pPr>
        <w:spacing w:line="276" w:lineRule="auto"/>
        <w:jc w:val="both"/>
        <w:rPr>
          <w:b/>
          <w:sz w:val="24"/>
          <w:szCs w:val="24"/>
        </w:rPr>
      </w:pPr>
    </w:p>
    <w:p w:rsidR="00CE5C72" w:rsidRPr="00E00A31" w:rsidRDefault="00CE5C72" w:rsidP="00E00A31">
      <w:pPr>
        <w:spacing w:line="276" w:lineRule="auto"/>
        <w:jc w:val="both"/>
        <w:rPr>
          <w:b/>
          <w:sz w:val="24"/>
          <w:szCs w:val="24"/>
        </w:rPr>
      </w:pPr>
    </w:p>
    <w:p w:rsidR="00E00A31" w:rsidRPr="00FD557A" w:rsidRDefault="00E00A31" w:rsidP="00E00A31">
      <w:pPr>
        <w:spacing w:line="276" w:lineRule="auto"/>
        <w:jc w:val="both"/>
        <w:rPr>
          <w:b/>
          <w:sz w:val="12"/>
          <w:szCs w:val="12"/>
        </w:rPr>
      </w:pPr>
    </w:p>
    <w:p w:rsidR="00E00A31" w:rsidRDefault="00E00A31" w:rsidP="00813FF6">
      <w:pPr>
        <w:spacing w:line="276" w:lineRule="auto"/>
        <w:jc w:val="center"/>
        <w:rPr>
          <w:b/>
          <w:sz w:val="24"/>
          <w:szCs w:val="24"/>
        </w:rPr>
      </w:pPr>
      <w:r>
        <w:rPr>
          <w:b/>
          <w:sz w:val="24"/>
          <w:szCs w:val="24"/>
        </w:rPr>
        <w:t>TOČKA 9.</w:t>
      </w:r>
    </w:p>
    <w:p w:rsidR="00E00A31" w:rsidRDefault="00E00A31" w:rsidP="00813FF6">
      <w:pPr>
        <w:spacing w:line="276" w:lineRule="auto"/>
        <w:jc w:val="center"/>
        <w:rPr>
          <w:b/>
          <w:sz w:val="24"/>
          <w:szCs w:val="24"/>
        </w:rPr>
      </w:pPr>
      <w:r w:rsidRPr="00E00A31">
        <w:rPr>
          <w:b/>
          <w:sz w:val="24"/>
          <w:szCs w:val="24"/>
        </w:rPr>
        <w:t>Izvješće o izvršenju Programa gradnje objekata i uređaja komunalne infrastrukture na području Grada Ivanca za 2013. godinu</w:t>
      </w:r>
    </w:p>
    <w:p w:rsidR="00524FDD" w:rsidRDefault="00524FDD" w:rsidP="00E00A31">
      <w:pPr>
        <w:spacing w:line="276" w:lineRule="auto"/>
        <w:jc w:val="both"/>
        <w:rPr>
          <w:b/>
          <w:sz w:val="24"/>
          <w:szCs w:val="24"/>
        </w:rPr>
      </w:pPr>
    </w:p>
    <w:p w:rsidR="00524FDD" w:rsidRDefault="00524FDD" w:rsidP="00524FDD">
      <w:pPr>
        <w:jc w:val="both"/>
        <w:rPr>
          <w:b/>
          <w:sz w:val="24"/>
          <w:szCs w:val="24"/>
        </w:rPr>
      </w:pPr>
    </w:p>
    <w:p w:rsidR="00524FDD" w:rsidRPr="00BE7F82" w:rsidRDefault="00524FDD" w:rsidP="00524FDD">
      <w:pPr>
        <w:ind w:left="426" w:hanging="426"/>
      </w:pPr>
      <w:r w:rsidRPr="00BE7F82">
        <w:t>Otvorena je rasprava.</w:t>
      </w:r>
    </w:p>
    <w:p w:rsidR="00524FDD" w:rsidRPr="000B5812" w:rsidRDefault="00524FDD" w:rsidP="00524FDD">
      <w:pPr>
        <w:ind w:left="426" w:hanging="426"/>
      </w:pPr>
      <w:r w:rsidRPr="000B5812">
        <w:t>Nitko se nije javio za raspravu.</w:t>
      </w:r>
    </w:p>
    <w:p w:rsidR="00524FDD" w:rsidRPr="000B5812" w:rsidRDefault="00524FDD" w:rsidP="00524FDD">
      <w:pPr>
        <w:ind w:left="426" w:hanging="426"/>
        <w:rPr>
          <w:b/>
        </w:rPr>
      </w:pPr>
    </w:p>
    <w:p w:rsidR="00524FDD" w:rsidRDefault="00524FDD" w:rsidP="00524FDD">
      <w:pPr>
        <w:jc w:val="both"/>
      </w:pPr>
      <w:r>
        <w:t>Nakon provedenog glasanja p</w:t>
      </w:r>
      <w:r w:rsidRPr="000B5812">
        <w:t>redsjednik Vijeća konstatira da je s</w:t>
      </w:r>
      <w:r>
        <w:t>vih 15</w:t>
      </w:r>
      <w:r w:rsidRPr="000B5812">
        <w:t xml:space="preserve"> nazočnih vijećnika glasovalo „za“ </w:t>
      </w:r>
      <w:r>
        <w:t xml:space="preserve">te da je  jednoglasno donijet </w:t>
      </w:r>
    </w:p>
    <w:p w:rsidR="00813FF6" w:rsidRDefault="00813FF6" w:rsidP="00813FF6">
      <w:pPr>
        <w:pStyle w:val="Tijeloteksta"/>
        <w:ind w:firstLine="720"/>
        <w:rPr>
          <w:rFonts w:ascii="Arial" w:hAnsi="Arial"/>
          <w:sz w:val="24"/>
          <w:szCs w:val="24"/>
        </w:rPr>
      </w:pPr>
    </w:p>
    <w:p w:rsidR="00813FF6" w:rsidRPr="003014C0" w:rsidRDefault="00813FF6" w:rsidP="00813FF6">
      <w:pPr>
        <w:pStyle w:val="Tijeloteksta"/>
        <w:jc w:val="center"/>
        <w:rPr>
          <w:rFonts w:ascii="Arial" w:hAnsi="Arial"/>
          <w:b/>
          <w:sz w:val="24"/>
          <w:szCs w:val="24"/>
        </w:rPr>
      </w:pPr>
      <w:r w:rsidRPr="003014C0">
        <w:rPr>
          <w:rFonts w:ascii="Arial" w:hAnsi="Arial"/>
          <w:b/>
          <w:sz w:val="24"/>
          <w:szCs w:val="24"/>
        </w:rPr>
        <w:t>Z A K L J U Č A K</w:t>
      </w:r>
    </w:p>
    <w:p w:rsidR="00813FF6" w:rsidRDefault="00813FF6" w:rsidP="00813FF6">
      <w:pPr>
        <w:pStyle w:val="Tijeloteksta"/>
        <w:jc w:val="center"/>
        <w:rPr>
          <w:rFonts w:ascii="Arial" w:hAnsi="Arial"/>
          <w:b/>
          <w:sz w:val="24"/>
          <w:szCs w:val="24"/>
        </w:rPr>
      </w:pPr>
    </w:p>
    <w:p w:rsidR="00813FF6" w:rsidRPr="00210B96" w:rsidRDefault="00813FF6" w:rsidP="00813FF6">
      <w:pPr>
        <w:jc w:val="both"/>
        <w:rPr>
          <w:sz w:val="24"/>
          <w:szCs w:val="24"/>
        </w:rPr>
      </w:pPr>
      <w:r>
        <w:tab/>
      </w:r>
      <w:r w:rsidRPr="00210B96">
        <w:rPr>
          <w:sz w:val="24"/>
          <w:szCs w:val="24"/>
        </w:rPr>
        <w:t xml:space="preserve">Prihvaća se  </w:t>
      </w:r>
      <w:r>
        <w:rPr>
          <w:sz w:val="24"/>
          <w:szCs w:val="24"/>
        </w:rPr>
        <w:t>Izvješće</w:t>
      </w:r>
      <w:r w:rsidRPr="00210B96">
        <w:rPr>
          <w:sz w:val="24"/>
          <w:szCs w:val="24"/>
        </w:rPr>
        <w:t xml:space="preserve"> o izvršenju Programa gradnje objekata i uređaja komunalne infrastrukture na području Grada Ivanca za 201</w:t>
      </w:r>
      <w:r>
        <w:rPr>
          <w:sz w:val="24"/>
          <w:szCs w:val="24"/>
        </w:rPr>
        <w:t>3. godinu.</w:t>
      </w:r>
    </w:p>
    <w:p w:rsidR="00813FF6" w:rsidRDefault="00813FF6" w:rsidP="00813FF6">
      <w:pPr>
        <w:jc w:val="both"/>
        <w:rPr>
          <w:sz w:val="24"/>
          <w:szCs w:val="24"/>
        </w:rPr>
      </w:pPr>
    </w:p>
    <w:p w:rsidR="00813FF6" w:rsidRPr="00E00A31" w:rsidRDefault="00813FF6" w:rsidP="00E00A31">
      <w:pPr>
        <w:spacing w:line="276" w:lineRule="auto"/>
        <w:jc w:val="both"/>
        <w:rPr>
          <w:b/>
          <w:sz w:val="24"/>
          <w:szCs w:val="24"/>
        </w:rPr>
      </w:pPr>
    </w:p>
    <w:p w:rsidR="00E00A31" w:rsidRPr="00FD557A" w:rsidRDefault="00E00A31" w:rsidP="00E00A31">
      <w:pPr>
        <w:spacing w:line="276" w:lineRule="auto"/>
        <w:jc w:val="both"/>
        <w:rPr>
          <w:b/>
          <w:sz w:val="12"/>
          <w:szCs w:val="12"/>
        </w:rPr>
      </w:pPr>
    </w:p>
    <w:p w:rsidR="00E00A31" w:rsidRDefault="00E00A31" w:rsidP="00813FF6">
      <w:pPr>
        <w:spacing w:line="276" w:lineRule="auto"/>
        <w:jc w:val="center"/>
        <w:rPr>
          <w:b/>
          <w:sz w:val="24"/>
          <w:szCs w:val="24"/>
        </w:rPr>
      </w:pPr>
      <w:r>
        <w:rPr>
          <w:b/>
          <w:sz w:val="24"/>
          <w:szCs w:val="24"/>
        </w:rPr>
        <w:t>TOČKA 10.</w:t>
      </w:r>
    </w:p>
    <w:p w:rsidR="00813FF6" w:rsidRDefault="00E00A31" w:rsidP="00813FF6">
      <w:pPr>
        <w:spacing w:line="276" w:lineRule="auto"/>
        <w:jc w:val="center"/>
        <w:rPr>
          <w:b/>
          <w:sz w:val="24"/>
          <w:szCs w:val="24"/>
        </w:rPr>
      </w:pPr>
      <w:r w:rsidRPr="00E00A31">
        <w:rPr>
          <w:b/>
          <w:sz w:val="24"/>
          <w:szCs w:val="24"/>
        </w:rPr>
        <w:t xml:space="preserve">Izvješće o izvršenju Plana gospodarenja otpadom Grada Ivanca </w:t>
      </w:r>
    </w:p>
    <w:p w:rsidR="00E00A31" w:rsidRDefault="00E00A31" w:rsidP="00813FF6">
      <w:pPr>
        <w:spacing w:line="276" w:lineRule="auto"/>
        <w:jc w:val="center"/>
        <w:rPr>
          <w:b/>
          <w:sz w:val="24"/>
          <w:szCs w:val="24"/>
        </w:rPr>
      </w:pPr>
      <w:r w:rsidRPr="00E00A31">
        <w:rPr>
          <w:b/>
          <w:sz w:val="24"/>
          <w:szCs w:val="24"/>
        </w:rPr>
        <w:t>za 2013. godinu</w:t>
      </w:r>
    </w:p>
    <w:p w:rsidR="00524FDD" w:rsidRDefault="00524FDD" w:rsidP="00524FDD">
      <w:pPr>
        <w:jc w:val="both"/>
        <w:rPr>
          <w:b/>
          <w:sz w:val="24"/>
          <w:szCs w:val="24"/>
        </w:rPr>
      </w:pPr>
    </w:p>
    <w:p w:rsidR="00524FDD" w:rsidRPr="00BE7F82" w:rsidRDefault="00524FDD" w:rsidP="00524FDD">
      <w:pPr>
        <w:ind w:left="426" w:hanging="426"/>
      </w:pPr>
      <w:r w:rsidRPr="00BE7F82">
        <w:t>Otvorena je rasprava.</w:t>
      </w:r>
    </w:p>
    <w:p w:rsidR="00524FDD" w:rsidRPr="000B5812" w:rsidRDefault="00524FDD" w:rsidP="00524FDD">
      <w:pPr>
        <w:ind w:left="426" w:hanging="426"/>
      </w:pPr>
      <w:r w:rsidRPr="000B5812">
        <w:t>Nitko se nije javio za raspravu.</w:t>
      </w:r>
    </w:p>
    <w:p w:rsidR="00524FDD" w:rsidRPr="000B5812" w:rsidRDefault="00524FDD" w:rsidP="00524FDD">
      <w:pPr>
        <w:ind w:left="426" w:hanging="426"/>
        <w:rPr>
          <w:b/>
        </w:rPr>
      </w:pPr>
    </w:p>
    <w:p w:rsidR="00524FDD" w:rsidRDefault="00524FDD" w:rsidP="00CE5C72">
      <w:pPr>
        <w:jc w:val="both"/>
      </w:pPr>
      <w:r>
        <w:t>Nakon provedenog glasanja p</w:t>
      </w:r>
      <w:r w:rsidRPr="000B5812">
        <w:t>redsjednik Vijeća konstatira da je s</w:t>
      </w:r>
      <w:r>
        <w:t>vih 15</w:t>
      </w:r>
      <w:r w:rsidRPr="000B5812">
        <w:t xml:space="preserve"> nazočnih vijećnika glasovalo „za“ </w:t>
      </w:r>
      <w:r>
        <w:t>te da je  je</w:t>
      </w:r>
      <w:r w:rsidR="00CE5C72">
        <w:t xml:space="preserve">dnoglasno donijet </w:t>
      </w:r>
    </w:p>
    <w:p w:rsidR="00CE5C72" w:rsidRPr="00CE5C72" w:rsidRDefault="00CE5C72" w:rsidP="00CE5C72">
      <w:pPr>
        <w:jc w:val="both"/>
      </w:pPr>
    </w:p>
    <w:p w:rsidR="00813FF6" w:rsidRDefault="00813FF6" w:rsidP="00813FF6">
      <w:pPr>
        <w:pStyle w:val="Tijeloteksta"/>
        <w:jc w:val="center"/>
        <w:rPr>
          <w:rFonts w:ascii="Arial" w:hAnsi="Arial"/>
          <w:b/>
          <w:sz w:val="24"/>
          <w:szCs w:val="24"/>
        </w:rPr>
      </w:pPr>
      <w:r w:rsidRPr="003014C0">
        <w:rPr>
          <w:rFonts w:ascii="Arial" w:hAnsi="Arial"/>
          <w:b/>
          <w:sz w:val="24"/>
          <w:szCs w:val="24"/>
        </w:rPr>
        <w:t>Z A K L J U Č A K</w:t>
      </w:r>
    </w:p>
    <w:p w:rsidR="00813FF6" w:rsidRPr="003014C0" w:rsidRDefault="00813FF6" w:rsidP="00813FF6">
      <w:pPr>
        <w:pStyle w:val="Tijeloteksta"/>
        <w:jc w:val="center"/>
        <w:rPr>
          <w:rFonts w:ascii="Arial" w:hAnsi="Arial"/>
          <w:b/>
          <w:sz w:val="24"/>
          <w:szCs w:val="24"/>
        </w:rPr>
      </w:pPr>
    </w:p>
    <w:p w:rsidR="00813FF6" w:rsidRDefault="00813FF6" w:rsidP="00813FF6">
      <w:pPr>
        <w:pStyle w:val="Tijeloteksta"/>
        <w:numPr>
          <w:ilvl w:val="0"/>
          <w:numId w:val="26"/>
        </w:numPr>
        <w:rPr>
          <w:rFonts w:ascii="Arial" w:hAnsi="Arial"/>
          <w:sz w:val="24"/>
          <w:szCs w:val="24"/>
        </w:rPr>
      </w:pPr>
      <w:r>
        <w:rPr>
          <w:rFonts w:ascii="Arial" w:hAnsi="Arial"/>
          <w:sz w:val="24"/>
          <w:szCs w:val="24"/>
        </w:rPr>
        <w:t>Prihvaća se Izvješće o izvršenju Plana gospodarenja otpadom Grada Ivanca za 2013. godinu.</w:t>
      </w:r>
    </w:p>
    <w:p w:rsidR="00813FF6" w:rsidRDefault="00813FF6" w:rsidP="00813FF6">
      <w:pPr>
        <w:pStyle w:val="Tijeloteksta"/>
        <w:rPr>
          <w:rFonts w:ascii="Arial" w:hAnsi="Arial"/>
          <w:sz w:val="24"/>
          <w:szCs w:val="24"/>
        </w:rPr>
      </w:pPr>
    </w:p>
    <w:p w:rsidR="00813FF6" w:rsidRDefault="00813FF6" w:rsidP="00813FF6">
      <w:pPr>
        <w:pStyle w:val="Tijeloteksta"/>
        <w:numPr>
          <w:ilvl w:val="0"/>
          <w:numId w:val="26"/>
        </w:numPr>
        <w:rPr>
          <w:rFonts w:ascii="Arial" w:hAnsi="Arial"/>
          <w:sz w:val="24"/>
          <w:szCs w:val="24"/>
        </w:rPr>
      </w:pPr>
      <w:r>
        <w:rPr>
          <w:rFonts w:ascii="Arial" w:hAnsi="Arial"/>
          <w:sz w:val="24"/>
          <w:szCs w:val="24"/>
        </w:rPr>
        <w:t>Ovaj Zaključak i Izvješće o izvršenju Plana gospodarenja otpadom Grada Ivanca za 2013. godinu objaviti će se u Službenom vjesniku Varaždinske županije.</w:t>
      </w:r>
    </w:p>
    <w:p w:rsidR="00813FF6" w:rsidRDefault="00813FF6" w:rsidP="00E00A31">
      <w:pPr>
        <w:spacing w:after="200" w:line="276" w:lineRule="auto"/>
        <w:jc w:val="both"/>
        <w:rPr>
          <w:b/>
          <w:sz w:val="24"/>
          <w:szCs w:val="24"/>
        </w:rPr>
      </w:pPr>
    </w:p>
    <w:p w:rsidR="000B35C9" w:rsidRPr="000B35C9" w:rsidRDefault="000B35C9" w:rsidP="00E00A31">
      <w:pPr>
        <w:spacing w:after="200" w:line="276" w:lineRule="auto"/>
        <w:jc w:val="both"/>
      </w:pPr>
      <w:r w:rsidRPr="000B35C9">
        <w:t>Izvješće o izvršenju Plana gospodarenja otpadom Grada Ivanca za 2013. godinu, KLASA: 351-01/14-01/05, URBROJ: 2186/12-03/23-14-2, u prilogu je ovog Zapisnika i njegov je sastavni dio.</w:t>
      </w:r>
    </w:p>
    <w:p w:rsidR="00E00A31" w:rsidRPr="00A20689" w:rsidRDefault="00E00A31" w:rsidP="00E00A31">
      <w:pPr>
        <w:pStyle w:val="Odlomakpopisa"/>
        <w:spacing w:after="200" w:line="276" w:lineRule="auto"/>
        <w:jc w:val="both"/>
        <w:rPr>
          <w:b/>
          <w:sz w:val="2"/>
          <w:szCs w:val="2"/>
        </w:rPr>
      </w:pPr>
    </w:p>
    <w:p w:rsidR="00E00A31" w:rsidRDefault="00E00A31" w:rsidP="000B35C9">
      <w:pPr>
        <w:jc w:val="center"/>
        <w:rPr>
          <w:b/>
          <w:sz w:val="24"/>
          <w:szCs w:val="24"/>
        </w:rPr>
      </w:pPr>
      <w:r>
        <w:rPr>
          <w:b/>
          <w:sz w:val="24"/>
          <w:szCs w:val="24"/>
        </w:rPr>
        <w:t>TOČKA 11.</w:t>
      </w:r>
    </w:p>
    <w:p w:rsidR="00524FDD" w:rsidRDefault="00E00A31" w:rsidP="000B35C9">
      <w:pPr>
        <w:jc w:val="center"/>
        <w:rPr>
          <w:b/>
          <w:sz w:val="24"/>
          <w:szCs w:val="24"/>
        </w:rPr>
      </w:pPr>
      <w:r w:rsidRPr="00E00A31">
        <w:rPr>
          <w:b/>
          <w:sz w:val="24"/>
          <w:szCs w:val="24"/>
        </w:rPr>
        <w:t>Izvješće o radu Gradonačelnika za razdoblje od 01.07. - 31.12.2013. godine</w:t>
      </w:r>
    </w:p>
    <w:p w:rsidR="000B35C9" w:rsidRDefault="000B35C9" w:rsidP="000B35C9">
      <w:pPr>
        <w:jc w:val="both"/>
        <w:rPr>
          <w:b/>
          <w:sz w:val="24"/>
          <w:szCs w:val="24"/>
        </w:rPr>
      </w:pPr>
    </w:p>
    <w:p w:rsidR="00524FDD" w:rsidRPr="00BE7F82" w:rsidRDefault="00524FDD" w:rsidP="00524FDD">
      <w:pPr>
        <w:ind w:left="426" w:hanging="426"/>
      </w:pPr>
      <w:r w:rsidRPr="00BE7F82">
        <w:t>Otvorena je rasprava.</w:t>
      </w:r>
    </w:p>
    <w:p w:rsidR="00524FDD" w:rsidRPr="000B5812" w:rsidRDefault="00524FDD" w:rsidP="00524FDD">
      <w:pPr>
        <w:ind w:left="426" w:hanging="426"/>
      </w:pPr>
      <w:r w:rsidRPr="000B5812">
        <w:t>Nitko se nije javio za raspravu.</w:t>
      </w:r>
    </w:p>
    <w:p w:rsidR="00524FDD" w:rsidRPr="000B5812" w:rsidRDefault="00524FDD" w:rsidP="00524FDD">
      <w:pPr>
        <w:ind w:left="426" w:hanging="426"/>
        <w:rPr>
          <w:b/>
        </w:rPr>
      </w:pPr>
    </w:p>
    <w:p w:rsidR="00524FDD" w:rsidRDefault="00524FDD" w:rsidP="00524FDD">
      <w:pPr>
        <w:jc w:val="both"/>
      </w:pPr>
      <w:r>
        <w:t>Nakon provedenog glasanja p</w:t>
      </w:r>
      <w:r w:rsidRPr="000B5812">
        <w:t>redsjednik Vijeća konstatira da je s</w:t>
      </w:r>
      <w:r>
        <w:t>vih 15</w:t>
      </w:r>
      <w:r w:rsidRPr="000B5812">
        <w:t xml:space="preserve"> nazočnih vijećnika glasovalo „za“ </w:t>
      </w:r>
      <w:r>
        <w:t xml:space="preserve">te da je  jednoglasno donijet </w:t>
      </w:r>
    </w:p>
    <w:p w:rsidR="000B35C9" w:rsidRDefault="000B35C9" w:rsidP="000B35C9">
      <w:pPr>
        <w:pStyle w:val="Tijeloteksta"/>
        <w:rPr>
          <w:rFonts w:ascii="Arial" w:hAnsi="Arial"/>
          <w:sz w:val="24"/>
          <w:szCs w:val="24"/>
        </w:rPr>
      </w:pPr>
    </w:p>
    <w:p w:rsidR="000B35C9" w:rsidRPr="003014C0" w:rsidRDefault="000B35C9" w:rsidP="000B35C9">
      <w:pPr>
        <w:pStyle w:val="Tijeloteksta"/>
        <w:jc w:val="center"/>
        <w:rPr>
          <w:rFonts w:ascii="Arial" w:hAnsi="Arial"/>
          <w:b/>
          <w:sz w:val="24"/>
          <w:szCs w:val="24"/>
        </w:rPr>
      </w:pPr>
      <w:r w:rsidRPr="003014C0">
        <w:rPr>
          <w:rFonts w:ascii="Arial" w:hAnsi="Arial"/>
          <w:b/>
          <w:sz w:val="24"/>
          <w:szCs w:val="24"/>
        </w:rPr>
        <w:t>Z A K L J U Č A K</w:t>
      </w:r>
    </w:p>
    <w:p w:rsidR="000B35C9" w:rsidRDefault="000B35C9" w:rsidP="000B35C9">
      <w:pPr>
        <w:pStyle w:val="Tijeloteksta"/>
        <w:jc w:val="center"/>
        <w:rPr>
          <w:rFonts w:ascii="Arial" w:hAnsi="Arial"/>
          <w:b/>
          <w:sz w:val="24"/>
          <w:szCs w:val="24"/>
        </w:rPr>
      </w:pPr>
    </w:p>
    <w:p w:rsidR="000B35C9" w:rsidRPr="00210B96" w:rsidRDefault="000B35C9" w:rsidP="000B35C9">
      <w:pPr>
        <w:jc w:val="both"/>
        <w:rPr>
          <w:sz w:val="24"/>
          <w:szCs w:val="24"/>
        </w:rPr>
      </w:pPr>
      <w:r>
        <w:tab/>
      </w:r>
      <w:r w:rsidRPr="00210B96">
        <w:rPr>
          <w:sz w:val="24"/>
          <w:szCs w:val="24"/>
        </w:rPr>
        <w:t xml:space="preserve">Prihvaća se  </w:t>
      </w:r>
      <w:r>
        <w:rPr>
          <w:sz w:val="24"/>
          <w:szCs w:val="24"/>
        </w:rPr>
        <w:t>Izvješće</w:t>
      </w:r>
      <w:r w:rsidRPr="00210B96">
        <w:rPr>
          <w:sz w:val="24"/>
          <w:szCs w:val="24"/>
        </w:rPr>
        <w:t xml:space="preserve"> o </w:t>
      </w:r>
      <w:r>
        <w:rPr>
          <w:sz w:val="24"/>
          <w:szCs w:val="24"/>
        </w:rPr>
        <w:t>radu gradonačelnika za razdoblje od 1. srpnja do 31. prosinca 2013. godine.</w:t>
      </w:r>
    </w:p>
    <w:p w:rsidR="000B35C9" w:rsidRPr="00E00A31" w:rsidRDefault="000B35C9" w:rsidP="00E00A31">
      <w:pPr>
        <w:spacing w:after="200" w:line="276" w:lineRule="auto"/>
        <w:jc w:val="both"/>
        <w:rPr>
          <w:b/>
          <w:sz w:val="24"/>
          <w:szCs w:val="24"/>
        </w:rPr>
      </w:pPr>
    </w:p>
    <w:p w:rsidR="00E00A31" w:rsidRPr="00FD557A" w:rsidRDefault="00E00A31" w:rsidP="00E00A31">
      <w:pPr>
        <w:pStyle w:val="Odlomakpopisa"/>
        <w:spacing w:after="200" w:line="276" w:lineRule="auto"/>
        <w:jc w:val="both"/>
        <w:rPr>
          <w:b/>
          <w:sz w:val="12"/>
          <w:szCs w:val="12"/>
        </w:rPr>
      </w:pPr>
    </w:p>
    <w:p w:rsidR="00E00A31" w:rsidRDefault="00E00A31" w:rsidP="000B35C9">
      <w:pPr>
        <w:spacing w:line="276" w:lineRule="auto"/>
        <w:jc w:val="center"/>
        <w:rPr>
          <w:b/>
          <w:sz w:val="24"/>
          <w:szCs w:val="24"/>
        </w:rPr>
      </w:pPr>
      <w:r>
        <w:rPr>
          <w:b/>
          <w:sz w:val="24"/>
          <w:szCs w:val="24"/>
        </w:rPr>
        <w:t>TOČKA 12.</w:t>
      </w:r>
    </w:p>
    <w:p w:rsidR="000B35C9" w:rsidRDefault="00E00A31" w:rsidP="000B35C9">
      <w:pPr>
        <w:spacing w:line="276" w:lineRule="auto"/>
        <w:jc w:val="center"/>
        <w:rPr>
          <w:b/>
          <w:sz w:val="24"/>
          <w:szCs w:val="24"/>
        </w:rPr>
      </w:pPr>
      <w:r w:rsidRPr="00E00A31">
        <w:rPr>
          <w:b/>
          <w:sz w:val="24"/>
          <w:szCs w:val="24"/>
        </w:rPr>
        <w:t xml:space="preserve">Rješenje o imenovanju Povjerenstva za dodjelu javnih priznanja </w:t>
      </w:r>
    </w:p>
    <w:p w:rsidR="00E00A31" w:rsidRDefault="00E00A31" w:rsidP="000B35C9">
      <w:pPr>
        <w:spacing w:line="276" w:lineRule="auto"/>
        <w:jc w:val="center"/>
        <w:rPr>
          <w:b/>
          <w:sz w:val="24"/>
          <w:szCs w:val="24"/>
        </w:rPr>
      </w:pPr>
      <w:r w:rsidRPr="00E00A31">
        <w:rPr>
          <w:b/>
          <w:sz w:val="24"/>
          <w:szCs w:val="24"/>
        </w:rPr>
        <w:t>Grada  Ivanca</w:t>
      </w:r>
    </w:p>
    <w:p w:rsidR="000B35C9" w:rsidRDefault="000B35C9" w:rsidP="000B35C9">
      <w:pPr>
        <w:spacing w:line="276" w:lineRule="auto"/>
        <w:jc w:val="both"/>
        <w:rPr>
          <w:b/>
          <w:sz w:val="24"/>
          <w:szCs w:val="24"/>
        </w:rPr>
      </w:pPr>
    </w:p>
    <w:p w:rsidR="00524FDD" w:rsidRDefault="00524FDD" w:rsidP="00524FDD">
      <w:pPr>
        <w:jc w:val="both"/>
      </w:pPr>
      <w:r w:rsidRPr="00586F71">
        <w:t>Katica Levanić – predsjednica Odbora za izbor i imenovanja</w:t>
      </w:r>
      <w:r>
        <w:t xml:space="preserve"> izvješćuje Vijeće da je Odbor za izbor i imenovanja na sjednici utvrdio prijedlog Rješenja o imenovanju Povjerenstva za dodjelu javnih priznanja Grada Ivanca kojom se u Povjerenstvo predlažu:</w:t>
      </w:r>
    </w:p>
    <w:p w:rsidR="00524FDD" w:rsidRDefault="00524FDD" w:rsidP="00524FDD">
      <w:pPr>
        <w:jc w:val="both"/>
      </w:pPr>
    </w:p>
    <w:p w:rsidR="000304C0" w:rsidRDefault="000304C0" w:rsidP="000304C0">
      <w:pPr>
        <w:pStyle w:val="Odlomakpopisa"/>
        <w:numPr>
          <w:ilvl w:val="0"/>
          <w:numId w:val="22"/>
        </w:numPr>
        <w:autoSpaceDE w:val="0"/>
        <w:autoSpaceDN w:val="0"/>
        <w:adjustRightInd w:val="0"/>
        <w:jc w:val="both"/>
      </w:pPr>
      <w:r>
        <w:t xml:space="preserve">Edo </w:t>
      </w:r>
      <w:proofErr w:type="spellStart"/>
      <w:r>
        <w:t>Rajh</w:t>
      </w:r>
      <w:proofErr w:type="spellEnd"/>
      <w:r>
        <w:t>, Ivanec, Ulica Ivana Gundulića 2/A, za predsjednika</w:t>
      </w:r>
    </w:p>
    <w:p w:rsidR="000304C0" w:rsidRDefault="000304C0" w:rsidP="000304C0">
      <w:pPr>
        <w:pStyle w:val="Odlomakpopisa"/>
        <w:numPr>
          <w:ilvl w:val="0"/>
          <w:numId w:val="22"/>
        </w:numPr>
        <w:autoSpaceDE w:val="0"/>
        <w:autoSpaceDN w:val="0"/>
        <w:adjustRightInd w:val="0"/>
        <w:jc w:val="both"/>
      </w:pPr>
      <w:r>
        <w:t xml:space="preserve">Milorad Batinić, </w:t>
      </w:r>
      <w:proofErr w:type="spellStart"/>
      <w:r>
        <w:t>Vuglovec</w:t>
      </w:r>
      <w:proofErr w:type="spellEnd"/>
      <w:r>
        <w:t xml:space="preserve"> 4,  za člana</w:t>
      </w:r>
    </w:p>
    <w:p w:rsidR="000304C0" w:rsidRDefault="000304C0" w:rsidP="000304C0">
      <w:pPr>
        <w:pStyle w:val="Odlomakpopisa"/>
        <w:numPr>
          <w:ilvl w:val="0"/>
          <w:numId w:val="22"/>
        </w:numPr>
        <w:autoSpaceDE w:val="0"/>
        <w:autoSpaceDN w:val="0"/>
        <w:adjustRightInd w:val="0"/>
        <w:jc w:val="both"/>
      </w:pPr>
      <w:r>
        <w:t>Čedomir Bračko, Ivanec, Ulica žrtava hrvatskih domovinskih ratova 4A, za člana</w:t>
      </w:r>
    </w:p>
    <w:p w:rsidR="000304C0" w:rsidRDefault="000304C0" w:rsidP="000304C0">
      <w:pPr>
        <w:pStyle w:val="Odlomakpopisa"/>
        <w:numPr>
          <w:ilvl w:val="0"/>
          <w:numId w:val="22"/>
        </w:numPr>
        <w:autoSpaceDE w:val="0"/>
        <w:autoSpaceDN w:val="0"/>
        <w:adjustRightInd w:val="0"/>
        <w:jc w:val="both"/>
      </w:pPr>
      <w:r>
        <w:t xml:space="preserve">Marina Držaić, Ivanec, </w:t>
      </w:r>
      <w:proofErr w:type="spellStart"/>
      <w:r>
        <w:t>Salinovec</w:t>
      </w:r>
      <w:proofErr w:type="spellEnd"/>
      <w:r>
        <w:t xml:space="preserve"> 142, za člana</w:t>
      </w:r>
    </w:p>
    <w:p w:rsidR="000304C0" w:rsidRDefault="000304C0" w:rsidP="000304C0">
      <w:pPr>
        <w:pStyle w:val="Odlomakpopisa"/>
        <w:numPr>
          <w:ilvl w:val="0"/>
          <w:numId w:val="22"/>
        </w:numPr>
        <w:autoSpaceDE w:val="0"/>
        <w:autoSpaceDN w:val="0"/>
        <w:adjustRightInd w:val="0"/>
        <w:jc w:val="both"/>
      </w:pPr>
      <w:r>
        <w:t>Ljiljana Risek, Ivanec, Ljudevita Gaja 14, za člana</w:t>
      </w:r>
    </w:p>
    <w:p w:rsidR="000304C0" w:rsidRDefault="000304C0" w:rsidP="000304C0">
      <w:pPr>
        <w:pStyle w:val="Odlomakpopisa"/>
        <w:numPr>
          <w:ilvl w:val="0"/>
          <w:numId w:val="22"/>
        </w:numPr>
        <w:autoSpaceDE w:val="0"/>
        <w:autoSpaceDN w:val="0"/>
        <w:adjustRightInd w:val="0"/>
        <w:jc w:val="both"/>
      </w:pPr>
      <w:r>
        <w:t xml:space="preserve">Milena Golubić, Ivanec, Ulica Mirka </w:t>
      </w:r>
      <w:proofErr w:type="spellStart"/>
      <w:r>
        <w:t>Maleza</w:t>
      </w:r>
      <w:proofErr w:type="spellEnd"/>
      <w:r>
        <w:t xml:space="preserve"> 35, za člana</w:t>
      </w:r>
    </w:p>
    <w:p w:rsidR="000304C0" w:rsidRPr="00AC2CC8" w:rsidRDefault="000304C0" w:rsidP="000304C0">
      <w:pPr>
        <w:pStyle w:val="Odlomakpopisa"/>
        <w:numPr>
          <w:ilvl w:val="0"/>
          <w:numId w:val="22"/>
        </w:numPr>
        <w:autoSpaceDE w:val="0"/>
        <w:autoSpaceDN w:val="0"/>
        <w:adjustRightInd w:val="0"/>
        <w:jc w:val="both"/>
      </w:pPr>
      <w:r>
        <w:t>Ljubica Friščić, Ivanec, Vladimira Nazora 82A, za člana.</w:t>
      </w:r>
    </w:p>
    <w:p w:rsidR="00524FDD" w:rsidRDefault="00524FDD" w:rsidP="00524FDD">
      <w:pPr>
        <w:jc w:val="both"/>
      </w:pPr>
    </w:p>
    <w:p w:rsidR="00524FDD" w:rsidRDefault="00524FDD" w:rsidP="00524FDD">
      <w:pPr>
        <w:jc w:val="both"/>
      </w:pPr>
      <w:r>
        <w:t xml:space="preserve">Utvrđeni prijedlog </w:t>
      </w:r>
      <w:r w:rsidR="000304C0">
        <w:t xml:space="preserve">Rješenja </w:t>
      </w:r>
      <w:r>
        <w:t xml:space="preserve"> o imenovanju </w:t>
      </w:r>
      <w:r w:rsidR="000304C0">
        <w:t xml:space="preserve">Povjerenstva za dodjelu javnih priznanja </w:t>
      </w:r>
      <w:r>
        <w:t xml:space="preserve"> </w:t>
      </w:r>
      <w:r w:rsidR="000304C0">
        <w:t xml:space="preserve"> Grada Ivanca </w:t>
      </w:r>
      <w:r w:rsidRPr="00C41830">
        <w:t xml:space="preserve">dostavlja se </w:t>
      </w:r>
      <w:r>
        <w:t>Gradskom vijeću na razmatranje i</w:t>
      </w:r>
      <w:r w:rsidRPr="00C41830">
        <w:t xml:space="preserve"> </w:t>
      </w:r>
      <w:r>
        <w:t>donošenje</w:t>
      </w:r>
      <w:r w:rsidRPr="00C41830">
        <w:t>.</w:t>
      </w:r>
    </w:p>
    <w:p w:rsidR="00524FDD" w:rsidRPr="00C41830" w:rsidRDefault="00524FDD" w:rsidP="00524FDD">
      <w:pPr>
        <w:jc w:val="both"/>
      </w:pPr>
    </w:p>
    <w:p w:rsidR="00524FDD" w:rsidRPr="00524FDD" w:rsidRDefault="00524FDD" w:rsidP="00524FDD">
      <w:pPr>
        <w:jc w:val="both"/>
      </w:pPr>
      <w:r w:rsidRPr="00524FDD">
        <w:t>Otvorena je rasprava.</w:t>
      </w:r>
    </w:p>
    <w:p w:rsidR="00524FDD" w:rsidRPr="00524FDD" w:rsidRDefault="00524FDD" w:rsidP="00524FDD">
      <w:pPr>
        <w:jc w:val="both"/>
      </w:pPr>
      <w:r w:rsidRPr="00524FDD">
        <w:t>Nitko se nije javio za raspravu.</w:t>
      </w:r>
    </w:p>
    <w:p w:rsidR="00524FDD" w:rsidRDefault="00524FDD" w:rsidP="00524FDD">
      <w:pPr>
        <w:jc w:val="both"/>
        <w:rPr>
          <w:b/>
          <w:sz w:val="24"/>
          <w:szCs w:val="24"/>
        </w:rPr>
      </w:pPr>
    </w:p>
    <w:p w:rsidR="000304C0" w:rsidRDefault="00524FDD" w:rsidP="00524FDD">
      <w:pPr>
        <w:jc w:val="both"/>
      </w:pPr>
      <w:r>
        <w:t>Nakon provedenog glasanja p</w:t>
      </w:r>
      <w:r w:rsidRPr="000B5812">
        <w:t>redsjednik Vijeća konstatira da je s</w:t>
      </w:r>
      <w:r>
        <w:t>vih 15</w:t>
      </w:r>
      <w:r w:rsidRPr="000B5812">
        <w:t xml:space="preserve"> nazočnih vijećnika glasovalo „za“ </w:t>
      </w:r>
      <w:r w:rsidR="000304C0">
        <w:t>te da je  jednoglasno donijeto</w:t>
      </w:r>
    </w:p>
    <w:p w:rsidR="000304C0" w:rsidRDefault="000304C0" w:rsidP="00524FDD">
      <w:pPr>
        <w:jc w:val="both"/>
      </w:pPr>
    </w:p>
    <w:p w:rsidR="00CE5C72" w:rsidRDefault="00CE5C72" w:rsidP="00524FDD">
      <w:pPr>
        <w:jc w:val="both"/>
      </w:pPr>
    </w:p>
    <w:p w:rsidR="000304C0" w:rsidRPr="00530118" w:rsidRDefault="000304C0" w:rsidP="000304C0">
      <w:pPr>
        <w:autoSpaceDE w:val="0"/>
        <w:autoSpaceDN w:val="0"/>
        <w:adjustRightInd w:val="0"/>
        <w:jc w:val="center"/>
        <w:rPr>
          <w:rFonts w:eastAsia="TimesNewRoman"/>
          <w:b/>
        </w:rPr>
      </w:pPr>
      <w:r>
        <w:rPr>
          <w:rFonts w:eastAsia="TimesNewRoman"/>
          <w:b/>
        </w:rPr>
        <w:t>R J E Š E N J E</w:t>
      </w:r>
    </w:p>
    <w:p w:rsidR="000304C0" w:rsidRDefault="000304C0" w:rsidP="000304C0">
      <w:pPr>
        <w:autoSpaceDE w:val="0"/>
        <w:autoSpaceDN w:val="0"/>
        <w:adjustRightInd w:val="0"/>
        <w:jc w:val="center"/>
        <w:rPr>
          <w:rFonts w:eastAsia="TimesNewRoman"/>
          <w:b/>
        </w:rPr>
      </w:pPr>
      <w:r w:rsidRPr="00530118">
        <w:rPr>
          <w:rFonts w:eastAsia="TimesNewRoman"/>
          <w:b/>
        </w:rPr>
        <w:t xml:space="preserve">o </w:t>
      </w:r>
      <w:r>
        <w:rPr>
          <w:rFonts w:eastAsia="TimesNewRoman"/>
          <w:b/>
        </w:rPr>
        <w:t xml:space="preserve">imenovanju Povjerenstva za </w:t>
      </w:r>
    </w:p>
    <w:p w:rsidR="000304C0" w:rsidRDefault="000304C0" w:rsidP="000304C0">
      <w:pPr>
        <w:autoSpaceDE w:val="0"/>
        <w:autoSpaceDN w:val="0"/>
        <w:adjustRightInd w:val="0"/>
        <w:jc w:val="center"/>
        <w:rPr>
          <w:rFonts w:eastAsia="TimesNewRoman"/>
          <w:b/>
        </w:rPr>
      </w:pPr>
      <w:r>
        <w:rPr>
          <w:rFonts w:eastAsia="TimesNewRoman"/>
          <w:b/>
        </w:rPr>
        <w:t>dodjelu javnih priznanja Grada Ivanca</w:t>
      </w:r>
    </w:p>
    <w:p w:rsidR="000304C0" w:rsidRDefault="000304C0" w:rsidP="000304C0">
      <w:pPr>
        <w:autoSpaceDE w:val="0"/>
        <w:autoSpaceDN w:val="0"/>
        <w:adjustRightInd w:val="0"/>
        <w:jc w:val="center"/>
      </w:pPr>
    </w:p>
    <w:p w:rsidR="000304C0" w:rsidRPr="00140813" w:rsidRDefault="000304C0" w:rsidP="000304C0">
      <w:pPr>
        <w:autoSpaceDE w:val="0"/>
        <w:autoSpaceDN w:val="0"/>
        <w:adjustRightInd w:val="0"/>
        <w:jc w:val="center"/>
      </w:pPr>
    </w:p>
    <w:p w:rsidR="000304C0" w:rsidRPr="00530118" w:rsidRDefault="000304C0" w:rsidP="000304C0">
      <w:pPr>
        <w:autoSpaceDE w:val="0"/>
        <w:autoSpaceDN w:val="0"/>
        <w:adjustRightInd w:val="0"/>
        <w:jc w:val="center"/>
      </w:pPr>
      <w:r>
        <w:t>I.</w:t>
      </w:r>
    </w:p>
    <w:p w:rsidR="000304C0" w:rsidRPr="00530118" w:rsidRDefault="000304C0" w:rsidP="000304C0">
      <w:pPr>
        <w:autoSpaceDE w:val="0"/>
        <w:autoSpaceDN w:val="0"/>
        <w:adjustRightInd w:val="0"/>
      </w:pPr>
    </w:p>
    <w:p w:rsidR="000304C0" w:rsidRDefault="000304C0" w:rsidP="000304C0">
      <w:pPr>
        <w:autoSpaceDE w:val="0"/>
        <w:autoSpaceDN w:val="0"/>
        <w:adjustRightInd w:val="0"/>
        <w:ind w:firstLine="708"/>
        <w:jc w:val="both"/>
      </w:pPr>
      <w:r>
        <w:t>U Povjerenstvo za dodjelu javnih priznanja Grada Ivanca imenuju se:</w:t>
      </w:r>
    </w:p>
    <w:p w:rsidR="000304C0" w:rsidRDefault="000304C0" w:rsidP="000304C0">
      <w:pPr>
        <w:autoSpaceDE w:val="0"/>
        <w:autoSpaceDN w:val="0"/>
        <w:adjustRightInd w:val="0"/>
        <w:ind w:firstLine="708"/>
        <w:jc w:val="both"/>
      </w:pPr>
    </w:p>
    <w:p w:rsidR="000304C0" w:rsidRDefault="000304C0" w:rsidP="000304C0">
      <w:pPr>
        <w:pStyle w:val="Odlomakpopisa"/>
        <w:numPr>
          <w:ilvl w:val="0"/>
          <w:numId w:val="23"/>
        </w:numPr>
        <w:autoSpaceDE w:val="0"/>
        <w:autoSpaceDN w:val="0"/>
        <w:adjustRightInd w:val="0"/>
        <w:jc w:val="both"/>
      </w:pPr>
      <w:r>
        <w:lastRenderedPageBreak/>
        <w:t xml:space="preserve">Edo </w:t>
      </w:r>
      <w:proofErr w:type="spellStart"/>
      <w:r>
        <w:t>Rajh</w:t>
      </w:r>
      <w:proofErr w:type="spellEnd"/>
      <w:r>
        <w:t>, Ivanec, Ulica Ivana Gundulića 2/A, za predsjednika</w:t>
      </w:r>
    </w:p>
    <w:p w:rsidR="000304C0" w:rsidRDefault="000304C0" w:rsidP="000304C0">
      <w:pPr>
        <w:pStyle w:val="Odlomakpopisa"/>
        <w:numPr>
          <w:ilvl w:val="0"/>
          <w:numId w:val="23"/>
        </w:numPr>
        <w:autoSpaceDE w:val="0"/>
        <w:autoSpaceDN w:val="0"/>
        <w:adjustRightInd w:val="0"/>
        <w:jc w:val="both"/>
      </w:pPr>
      <w:r>
        <w:t xml:space="preserve">Milorad Batinić, </w:t>
      </w:r>
      <w:proofErr w:type="spellStart"/>
      <w:r>
        <w:t>Vuglovec</w:t>
      </w:r>
      <w:proofErr w:type="spellEnd"/>
      <w:r>
        <w:t xml:space="preserve"> 4,  za člana</w:t>
      </w:r>
    </w:p>
    <w:p w:rsidR="000304C0" w:rsidRDefault="000304C0" w:rsidP="000304C0">
      <w:pPr>
        <w:pStyle w:val="Odlomakpopisa"/>
        <w:numPr>
          <w:ilvl w:val="0"/>
          <w:numId w:val="23"/>
        </w:numPr>
        <w:autoSpaceDE w:val="0"/>
        <w:autoSpaceDN w:val="0"/>
        <w:adjustRightInd w:val="0"/>
        <w:jc w:val="both"/>
      </w:pPr>
      <w:r>
        <w:t>Čedomir Bračko, Ivanec, Ulica žrtava hrvatskih domovinskih ratova 4A, za člana</w:t>
      </w:r>
    </w:p>
    <w:p w:rsidR="000304C0" w:rsidRDefault="000304C0" w:rsidP="000304C0">
      <w:pPr>
        <w:pStyle w:val="Odlomakpopisa"/>
        <w:numPr>
          <w:ilvl w:val="0"/>
          <w:numId w:val="23"/>
        </w:numPr>
        <w:autoSpaceDE w:val="0"/>
        <w:autoSpaceDN w:val="0"/>
        <w:adjustRightInd w:val="0"/>
        <w:jc w:val="both"/>
      </w:pPr>
      <w:r>
        <w:t xml:space="preserve">Marina Držaić, Ivanec, </w:t>
      </w:r>
      <w:proofErr w:type="spellStart"/>
      <w:r>
        <w:t>Salinovec</w:t>
      </w:r>
      <w:proofErr w:type="spellEnd"/>
      <w:r>
        <w:t xml:space="preserve"> 142, za člana</w:t>
      </w:r>
    </w:p>
    <w:p w:rsidR="000304C0" w:rsidRDefault="000304C0" w:rsidP="000304C0">
      <w:pPr>
        <w:pStyle w:val="Odlomakpopisa"/>
        <w:numPr>
          <w:ilvl w:val="0"/>
          <w:numId w:val="23"/>
        </w:numPr>
        <w:autoSpaceDE w:val="0"/>
        <w:autoSpaceDN w:val="0"/>
        <w:adjustRightInd w:val="0"/>
        <w:jc w:val="both"/>
      </w:pPr>
      <w:r>
        <w:t>Ljiljana Risek, Ivanec, Ljudevita Gaja 14, za člana</w:t>
      </w:r>
    </w:p>
    <w:p w:rsidR="000304C0" w:rsidRDefault="000304C0" w:rsidP="000304C0">
      <w:pPr>
        <w:pStyle w:val="Odlomakpopisa"/>
        <w:numPr>
          <w:ilvl w:val="0"/>
          <w:numId w:val="23"/>
        </w:numPr>
        <w:autoSpaceDE w:val="0"/>
        <w:autoSpaceDN w:val="0"/>
        <w:adjustRightInd w:val="0"/>
        <w:jc w:val="both"/>
      </w:pPr>
      <w:r>
        <w:t xml:space="preserve">Milena Golubić, Ivanec, Ulica Mirka </w:t>
      </w:r>
      <w:proofErr w:type="spellStart"/>
      <w:r>
        <w:t>Maleza</w:t>
      </w:r>
      <w:proofErr w:type="spellEnd"/>
      <w:r>
        <w:t xml:space="preserve"> 35, za člana</w:t>
      </w:r>
    </w:p>
    <w:p w:rsidR="000304C0" w:rsidRPr="00AC2CC8" w:rsidRDefault="000304C0" w:rsidP="000304C0">
      <w:pPr>
        <w:pStyle w:val="Odlomakpopisa"/>
        <w:numPr>
          <w:ilvl w:val="0"/>
          <w:numId w:val="23"/>
        </w:numPr>
        <w:autoSpaceDE w:val="0"/>
        <w:autoSpaceDN w:val="0"/>
        <w:adjustRightInd w:val="0"/>
        <w:jc w:val="both"/>
      </w:pPr>
      <w:r>
        <w:t>Ljubica Friščić, Ivanec, Vladimira Nazora 82A, za člana.</w:t>
      </w:r>
    </w:p>
    <w:p w:rsidR="000304C0" w:rsidRDefault="000304C0" w:rsidP="000304C0">
      <w:pPr>
        <w:autoSpaceDE w:val="0"/>
        <w:autoSpaceDN w:val="0"/>
        <w:adjustRightInd w:val="0"/>
      </w:pPr>
    </w:p>
    <w:p w:rsidR="000304C0" w:rsidRDefault="000304C0" w:rsidP="000304C0">
      <w:pPr>
        <w:autoSpaceDE w:val="0"/>
        <w:autoSpaceDN w:val="0"/>
        <w:adjustRightInd w:val="0"/>
        <w:jc w:val="center"/>
      </w:pPr>
      <w:r>
        <w:t>II.</w:t>
      </w:r>
    </w:p>
    <w:p w:rsidR="000304C0" w:rsidRDefault="000304C0" w:rsidP="000304C0">
      <w:pPr>
        <w:autoSpaceDE w:val="0"/>
        <w:autoSpaceDN w:val="0"/>
        <w:adjustRightInd w:val="0"/>
        <w:jc w:val="both"/>
      </w:pPr>
    </w:p>
    <w:p w:rsidR="000304C0" w:rsidRDefault="000304C0" w:rsidP="000304C0">
      <w:pPr>
        <w:autoSpaceDE w:val="0"/>
        <w:autoSpaceDN w:val="0"/>
        <w:adjustRightInd w:val="0"/>
        <w:jc w:val="both"/>
      </w:pPr>
      <w:r>
        <w:tab/>
        <w:t>Ovim Rješenjem stavlja se van snage Rješenje o imenovanju Povjerenstva za dodjelu javnih priznanja („Službeni vjesnik Varaždinske županije“ br. 9/10).</w:t>
      </w:r>
    </w:p>
    <w:p w:rsidR="000304C0" w:rsidRDefault="000304C0" w:rsidP="000304C0">
      <w:pPr>
        <w:autoSpaceDE w:val="0"/>
        <w:autoSpaceDN w:val="0"/>
        <w:adjustRightInd w:val="0"/>
        <w:jc w:val="both"/>
      </w:pPr>
    </w:p>
    <w:p w:rsidR="000304C0" w:rsidRPr="00530118" w:rsidRDefault="000304C0" w:rsidP="000304C0">
      <w:pPr>
        <w:autoSpaceDE w:val="0"/>
        <w:autoSpaceDN w:val="0"/>
        <w:adjustRightInd w:val="0"/>
        <w:jc w:val="center"/>
      </w:pPr>
      <w:r>
        <w:t>III.</w:t>
      </w:r>
    </w:p>
    <w:p w:rsidR="000304C0" w:rsidRPr="00530118" w:rsidRDefault="000304C0" w:rsidP="000304C0">
      <w:pPr>
        <w:autoSpaceDE w:val="0"/>
        <w:autoSpaceDN w:val="0"/>
        <w:adjustRightInd w:val="0"/>
        <w:jc w:val="both"/>
        <w:rPr>
          <w:rFonts w:eastAsia="ArialNarrow"/>
        </w:rPr>
      </w:pPr>
    </w:p>
    <w:p w:rsidR="000304C0" w:rsidRPr="00530118" w:rsidRDefault="000304C0" w:rsidP="000304C0">
      <w:pPr>
        <w:autoSpaceDE w:val="0"/>
        <w:autoSpaceDN w:val="0"/>
        <w:adjustRightInd w:val="0"/>
        <w:ind w:firstLine="708"/>
        <w:jc w:val="both"/>
        <w:rPr>
          <w:rFonts w:eastAsia="TimesNewRoman"/>
          <w:b/>
        </w:rPr>
      </w:pPr>
      <w:r w:rsidRPr="00530118">
        <w:t>Ov</w:t>
      </w:r>
      <w:r>
        <w:t>o</w:t>
      </w:r>
      <w:r w:rsidRPr="00530118">
        <w:t xml:space="preserve"> </w:t>
      </w:r>
      <w:r>
        <w:t>Rješenje</w:t>
      </w:r>
      <w:r w:rsidRPr="00530118">
        <w:t xml:space="preserve"> </w:t>
      </w:r>
      <w:r>
        <w:t xml:space="preserve">objaviti će se u </w:t>
      </w:r>
      <w:r w:rsidRPr="00530118">
        <w:t>Službenom vjesniku Varaždinske županije.</w:t>
      </w:r>
    </w:p>
    <w:p w:rsidR="000304C0" w:rsidRDefault="000304C0" w:rsidP="00524FDD">
      <w:pPr>
        <w:jc w:val="both"/>
      </w:pPr>
    </w:p>
    <w:p w:rsidR="00524FDD" w:rsidRPr="00CE5C72" w:rsidRDefault="00CE5C72" w:rsidP="00CE5C72">
      <w:pPr>
        <w:jc w:val="both"/>
      </w:pPr>
      <w:r>
        <w:t xml:space="preserve"> </w:t>
      </w:r>
    </w:p>
    <w:p w:rsidR="00E00A31" w:rsidRPr="006C3F7E" w:rsidRDefault="00E00A31" w:rsidP="00E00A31">
      <w:pPr>
        <w:pStyle w:val="Odlomakpopisa"/>
        <w:rPr>
          <w:b/>
          <w:sz w:val="12"/>
          <w:szCs w:val="12"/>
        </w:rPr>
      </w:pPr>
    </w:p>
    <w:p w:rsidR="00E00A31" w:rsidRDefault="00E00A31" w:rsidP="000B35C9">
      <w:pPr>
        <w:pStyle w:val="Odlomakpopisa"/>
        <w:spacing w:line="276" w:lineRule="auto"/>
        <w:ind w:left="0"/>
        <w:jc w:val="center"/>
        <w:rPr>
          <w:b/>
          <w:sz w:val="24"/>
          <w:szCs w:val="24"/>
        </w:rPr>
      </w:pPr>
      <w:r>
        <w:rPr>
          <w:b/>
          <w:sz w:val="24"/>
          <w:szCs w:val="24"/>
        </w:rPr>
        <w:t>TOČKA 13.</w:t>
      </w:r>
    </w:p>
    <w:p w:rsidR="00E00A31" w:rsidRDefault="00E00A31" w:rsidP="000B35C9">
      <w:pPr>
        <w:pStyle w:val="Odlomakpopisa"/>
        <w:spacing w:line="276" w:lineRule="auto"/>
        <w:ind w:left="0"/>
        <w:jc w:val="center"/>
        <w:rPr>
          <w:b/>
          <w:sz w:val="24"/>
          <w:szCs w:val="24"/>
        </w:rPr>
      </w:pPr>
      <w:r>
        <w:rPr>
          <w:b/>
          <w:sz w:val="24"/>
          <w:szCs w:val="24"/>
        </w:rPr>
        <w:t>Rješenje</w:t>
      </w:r>
      <w:r w:rsidRPr="00716BB4">
        <w:rPr>
          <w:b/>
          <w:sz w:val="24"/>
          <w:szCs w:val="24"/>
        </w:rPr>
        <w:t xml:space="preserve"> o imenovanju ravnatelja Dječjeg vrtića „Ivančice“ Ivanec</w:t>
      </w:r>
    </w:p>
    <w:p w:rsidR="00E00A31" w:rsidRDefault="00E00A31" w:rsidP="00E00A31">
      <w:pPr>
        <w:spacing w:line="276" w:lineRule="auto"/>
        <w:jc w:val="both"/>
        <w:rPr>
          <w:b/>
          <w:sz w:val="12"/>
          <w:szCs w:val="12"/>
        </w:rPr>
      </w:pPr>
    </w:p>
    <w:p w:rsidR="000304C0" w:rsidRDefault="000304C0" w:rsidP="00E00A31">
      <w:pPr>
        <w:spacing w:line="276" w:lineRule="auto"/>
        <w:jc w:val="both"/>
        <w:rPr>
          <w:b/>
          <w:sz w:val="12"/>
          <w:szCs w:val="12"/>
        </w:rPr>
      </w:pPr>
    </w:p>
    <w:p w:rsidR="000304C0" w:rsidRDefault="002D1A0F" w:rsidP="002D1A0F">
      <w:pPr>
        <w:jc w:val="both"/>
      </w:pPr>
      <w:r>
        <w:t xml:space="preserve">Tibor </w:t>
      </w:r>
      <w:proofErr w:type="spellStart"/>
      <w:r>
        <w:t>Surjak</w:t>
      </w:r>
      <w:proofErr w:type="spellEnd"/>
      <w:r>
        <w:t xml:space="preserve"> čita pismo sljedećeg sadržaja:</w:t>
      </w:r>
    </w:p>
    <w:p w:rsidR="002D1A0F" w:rsidRPr="000304C0" w:rsidRDefault="002D1A0F" w:rsidP="002D1A0F">
      <w:pPr>
        <w:jc w:val="both"/>
      </w:pPr>
      <w:r>
        <w:t>„Ovo pismo je samo zamolba za sve vas koji ćete odlučivati o osobi na čelnoj poziciji odgojno-obrazovne ustanove našeg Grada, a to je Dječji vrtić „Ivančice“ Ivanec, da prije nego svoj glas date nekom od kandidata, dobro razmislite i onda odlučite. Želimo samo naglasiti kako se osjećamo</w:t>
      </w:r>
      <w:r w:rsidR="00A97221">
        <w:t xml:space="preserve"> i s kakvim psihičkim pritiskom svakodnevno dolazimo na posao te kako funkcionira osoba koja ne zna komunicirati i kulturno se ophoditi, koja ne zna tko s kim radi u skupini, koja se ne snalazi u ustanovi, koja nikada ne poželi doći u skupinu radno zamijeniti bolesnog ili odsutnog odgojitelja ili se poigrati s djecom, a kada joj se djeca obraćaju ona ih niti ne primijeti. Radimo jedan od najljepših i najodgovornijih poslova na svijetu na koji bi trebali dolaziti s veseljem i puni pozitivne energije i emocija, a dolazimo s grčem i strahom zbog svakodnevnog sustavnog psihičkog maltretiranja i zlostavljanja od osobe koja ne zna  osnove kulturnog ponašanja, a komunicira na način, citiramo: „.. jer ja sam šef, ja ovdje odlučujem, ja ti zapovijedam, ja ti naređujem, prestani govoriti jer mi ideš na živce, moja je zadnja i tu je priči </w:t>
      </w:r>
      <w:proofErr w:type="spellStart"/>
      <w:r w:rsidR="00A97221">
        <w:t>kraj.</w:t>
      </w:r>
      <w:proofErr w:type="spellEnd"/>
      <w:r w:rsidR="00A97221">
        <w:t>.“. Zbog te je osobe nestala pjesma djece, koju smo toliko njegovali i naše prekrasne priredbe kojima smo se svi zajedno veselili, a po riječima roditelja naš je vrtić „izgubio dušu“. Svakodnevna komunikacija svodi se na deranje, vikanje, nekulturno ophođenje što ne dolikuje jednoj kulturnoj, prije svega odgojno-obrazovnoj ustanovi te narušava poštovanje, humanističke vrijednosti i sklad u ustanovu u kojoj svi zajedno živimo, radimo i stvaramo radi najvećeg našeg bogatstva, a to su djeca. Molimo Vas za razumijevanje u ime većine kolektiva. Odlučiti pravedno baš onako kako biste odlučili da ste Vi, poštovani, na našem mjestu. Hvala vam! Djelatnici Dječjeg vrtića Ivančice Ivanec.</w:t>
      </w:r>
      <w:r w:rsidR="00962802">
        <w:t>“</w:t>
      </w:r>
    </w:p>
    <w:p w:rsidR="000304C0" w:rsidRDefault="000304C0" w:rsidP="00E00A31">
      <w:pPr>
        <w:spacing w:line="276" w:lineRule="auto"/>
        <w:jc w:val="both"/>
        <w:rPr>
          <w:b/>
        </w:rPr>
      </w:pPr>
    </w:p>
    <w:p w:rsidR="002504BF" w:rsidRDefault="002504BF" w:rsidP="002504BF">
      <w:pPr>
        <w:jc w:val="both"/>
      </w:pPr>
      <w:r>
        <w:t xml:space="preserve">Vladimir Lacković smatra da kod zapošljavanja u predškolskim ustanovama politika ne bi smjela biti presudna ni u kom slučaju. Ako niste član </w:t>
      </w:r>
      <w:proofErr w:type="spellStart"/>
      <w:r>
        <w:t>kukuriku</w:t>
      </w:r>
      <w:proofErr w:type="spellEnd"/>
      <w:r>
        <w:t xml:space="preserve"> koalicije nitko se ne može zaposliti. Mladi koji idu na stručno osposobljavanje učlanjuju se u stranku da bi bili izabrani. To je prisutno na nivou cijele države. Moramo to izbjegavati ako je istina ono što piše u ovom pismu, ali vjerujem ljudima koji su zaposleni u vrtiću.</w:t>
      </w:r>
    </w:p>
    <w:p w:rsidR="002504BF" w:rsidRDefault="002504BF" w:rsidP="002504BF">
      <w:pPr>
        <w:jc w:val="both"/>
      </w:pPr>
    </w:p>
    <w:p w:rsidR="002504BF" w:rsidRPr="000304C0" w:rsidRDefault="002504BF" w:rsidP="002504BF">
      <w:pPr>
        <w:jc w:val="both"/>
      </w:pPr>
      <w:r>
        <w:t xml:space="preserve">Milorad Batinić: Vrtić ima svoje Upravno vijeće koje odlučuje o izboru ravnatelja. Iz obrazloženja prijedloga rješenja vidljivo je da su na natječaj pristigle 3 molbe, od čega 2 </w:t>
      </w:r>
      <w:r>
        <w:lastRenderedPageBreak/>
        <w:t xml:space="preserve">ispunjavaju uvjete. Ne sumnjam da Upravno vijeće nije napravilo dobar izbor.  Ukoliko na pismu nema imena i prezimena, potpis onoga tko je pisao, to je anonimno pismo, mogao ga je poslati bilo tko, ja ili vi.  Svaku anonimku treba provjeriti. Smatram da se i mnogi ljudi boje, ali ako je potpis to ima svoju težinu. To anonimno pismo koje sam i ja također dobio, proslijedio sam Upravnom vijeću. Ako netko nešto kaže i ne stoji iza toga, to su dezinformacije što nije prihvatljivo u demokratskom društvu. Podsjeća da su sva izvješća o poslovanju Vrtića na ovom Vijeću prihvaćena bez primjedbi. </w:t>
      </w:r>
    </w:p>
    <w:p w:rsidR="002504BF" w:rsidRDefault="002504BF" w:rsidP="002504BF">
      <w:pPr>
        <w:spacing w:line="276" w:lineRule="auto"/>
        <w:jc w:val="both"/>
        <w:rPr>
          <w:b/>
        </w:rPr>
      </w:pPr>
    </w:p>
    <w:p w:rsidR="002504BF" w:rsidRDefault="002504BF" w:rsidP="002504BF">
      <w:pPr>
        <w:jc w:val="both"/>
      </w:pPr>
      <w:r w:rsidRPr="00E41E45">
        <w:t>Čedomir Bračko:</w:t>
      </w:r>
      <w:r>
        <w:t xml:space="preserve"> Moli sve vijećnike, ako je ikako moguće, da ubuduće na Gradskom vijeću ne čitaju anonimna pisma, radi zaštite svog digniteta jer bi mogli doći u situaciju da netko piše i protiv njih samih.  Živimo u demokratskom društvu, postoje institucije u svakoj ustanovi, zakoni po kojima je svaki djelatnik zaštićen i može tražiti zaštitu ukoliko je ugrožen od svog poslodavca na bilo koji način. Svatko je toliko upućen da zna zaštiti svoja prava. Ukoliko je bilo što od ovog točno što je napisano u pismo, ako je netko arogantan, a nitko nije idealan, postoji vrijeme usavršavanja i poboljšavanja. Upravno vijeće je to koje će razmatrati o međuljudskim odnosima, ponašanju ravnatelja  i poduzeti mjere. Nitko nije izabran na četiri godine, jesmo po zakonu, ali ne znači da ćemo taj mandat i odraditi jer postoje načini i da mandat bude kraći.</w:t>
      </w:r>
    </w:p>
    <w:p w:rsidR="002504BF" w:rsidRDefault="002504BF" w:rsidP="002504BF">
      <w:pPr>
        <w:jc w:val="both"/>
      </w:pPr>
    </w:p>
    <w:p w:rsidR="002504BF" w:rsidRDefault="002504BF" w:rsidP="002504BF">
      <w:pPr>
        <w:jc w:val="both"/>
      </w:pPr>
      <w:r>
        <w:t>Mirko Žimbrek: U prošlom mandatu sam htio iznijeti nekoliko stvari o ravnateljici Vrtića, o odnosima za koje sam čuo od pojedinih djelatnika i roditelja – korisnika usluga vrtića, međutim, oduzeta mi je riječ i nisam mogao komentirati.</w:t>
      </w:r>
    </w:p>
    <w:p w:rsidR="00794FC1" w:rsidRDefault="00794FC1" w:rsidP="00E00A31">
      <w:pPr>
        <w:spacing w:line="276" w:lineRule="auto"/>
        <w:jc w:val="both"/>
        <w:rPr>
          <w:b/>
        </w:rPr>
      </w:pPr>
    </w:p>
    <w:p w:rsidR="00794FC1" w:rsidRDefault="00794FC1" w:rsidP="00794FC1">
      <w:pPr>
        <w:jc w:val="both"/>
      </w:pPr>
      <w:r>
        <w:t>Nakon provedenog glasanja p</w:t>
      </w:r>
      <w:r w:rsidRPr="000B5812">
        <w:t xml:space="preserve">redsjednik Vijeća konstatira da je </w:t>
      </w:r>
      <w:r>
        <w:t>od 15</w:t>
      </w:r>
      <w:r w:rsidRPr="000B5812">
        <w:t xml:space="preserve"> nazočnih vijećnika </w:t>
      </w:r>
      <w:r>
        <w:t xml:space="preserve">10 vijećnika </w:t>
      </w:r>
      <w:r w:rsidRPr="000B5812">
        <w:t>glasovalo „za“</w:t>
      </w:r>
      <w:r>
        <w:t xml:space="preserve">, a 5 vijećnika glasovalo je „protiv“, te je s 10 glasova donijeto  </w:t>
      </w:r>
    </w:p>
    <w:p w:rsidR="00794FC1" w:rsidRDefault="00794FC1" w:rsidP="00E00A31">
      <w:pPr>
        <w:spacing w:line="276" w:lineRule="auto"/>
        <w:jc w:val="both"/>
        <w:rPr>
          <w:b/>
        </w:rPr>
      </w:pPr>
    </w:p>
    <w:p w:rsidR="00794FC1" w:rsidRPr="008D65BA" w:rsidRDefault="00794FC1" w:rsidP="00794FC1">
      <w:pPr>
        <w:pStyle w:val="Bezproreda"/>
        <w:rPr>
          <w:rStyle w:val="Naglaeno"/>
          <w:b w:val="0"/>
          <w:bCs w:val="0"/>
        </w:rPr>
      </w:pPr>
    </w:p>
    <w:p w:rsidR="00794FC1" w:rsidRPr="008D65BA" w:rsidRDefault="00794FC1" w:rsidP="00794FC1">
      <w:pPr>
        <w:pStyle w:val="Bezproreda"/>
        <w:jc w:val="center"/>
        <w:rPr>
          <w:rStyle w:val="Naglaeno"/>
          <w:bCs w:val="0"/>
        </w:rPr>
      </w:pPr>
      <w:r w:rsidRPr="008D65BA">
        <w:rPr>
          <w:rStyle w:val="Naglaeno"/>
        </w:rPr>
        <w:t>R J E Š E N J E</w:t>
      </w:r>
    </w:p>
    <w:p w:rsidR="00794FC1" w:rsidRPr="008D65BA" w:rsidRDefault="00794FC1" w:rsidP="00794FC1">
      <w:pPr>
        <w:pStyle w:val="Bezproreda"/>
        <w:jc w:val="center"/>
        <w:rPr>
          <w:rStyle w:val="Naglaeno"/>
          <w:bCs w:val="0"/>
        </w:rPr>
      </w:pPr>
      <w:r w:rsidRPr="008D65BA">
        <w:rPr>
          <w:rStyle w:val="Naglaeno"/>
        </w:rPr>
        <w:t>o imenovanju ravnatelja Dječjeg vrtića</w:t>
      </w:r>
    </w:p>
    <w:p w:rsidR="00794FC1" w:rsidRPr="008D65BA" w:rsidRDefault="00794FC1" w:rsidP="00794FC1">
      <w:pPr>
        <w:pStyle w:val="Bezproreda"/>
        <w:jc w:val="center"/>
        <w:rPr>
          <w:rStyle w:val="Naglaeno"/>
          <w:bCs w:val="0"/>
        </w:rPr>
      </w:pPr>
      <w:r w:rsidRPr="008D65BA">
        <w:rPr>
          <w:rStyle w:val="Naglaeno"/>
        </w:rPr>
        <w:t>„Ivančice“ Ivanec</w:t>
      </w:r>
    </w:p>
    <w:p w:rsidR="00794FC1" w:rsidRDefault="00794FC1" w:rsidP="00794FC1">
      <w:pPr>
        <w:pStyle w:val="Bezproreda"/>
        <w:rPr>
          <w:rStyle w:val="Naglaeno"/>
          <w:b w:val="0"/>
          <w:bCs w:val="0"/>
        </w:rPr>
      </w:pPr>
    </w:p>
    <w:p w:rsidR="00CE5C72" w:rsidRPr="008D65BA" w:rsidRDefault="00CE5C72" w:rsidP="00794FC1">
      <w:pPr>
        <w:pStyle w:val="Bezproreda"/>
        <w:rPr>
          <w:rStyle w:val="Naglaeno"/>
          <w:b w:val="0"/>
          <w:bCs w:val="0"/>
        </w:rPr>
      </w:pPr>
    </w:p>
    <w:p w:rsidR="00794FC1" w:rsidRPr="008D65BA" w:rsidRDefault="00794FC1" w:rsidP="00794FC1">
      <w:pPr>
        <w:pStyle w:val="Bezproreda"/>
        <w:jc w:val="center"/>
        <w:rPr>
          <w:rStyle w:val="Naglaeno"/>
          <w:b w:val="0"/>
          <w:bCs w:val="0"/>
        </w:rPr>
      </w:pPr>
      <w:r w:rsidRPr="008D65BA">
        <w:rPr>
          <w:rStyle w:val="Naglaeno"/>
        </w:rPr>
        <w:t>I.</w:t>
      </w:r>
    </w:p>
    <w:p w:rsidR="00794FC1" w:rsidRPr="008D65BA" w:rsidRDefault="00794FC1" w:rsidP="00794FC1">
      <w:pPr>
        <w:pStyle w:val="Bezproreda"/>
        <w:rPr>
          <w:rStyle w:val="Naglaeno"/>
          <w:b w:val="0"/>
          <w:bCs w:val="0"/>
        </w:rPr>
      </w:pPr>
    </w:p>
    <w:p w:rsidR="00794FC1" w:rsidRPr="000B35C9" w:rsidRDefault="00794FC1" w:rsidP="00794FC1">
      <w:pPr>
        <w:pStyle w:val="Bezproreda"/>
        <w:ind w:firstLine="708"/>
        <w:jc w:val="both"/>
        <w:rPr>
          <w:rStyle w:val="Naglaeno"/>
          <w:b w:val="0"/>
          <w:bCs w:val="0"/>
        </w:rPr>
      </w:pPr>
      <w:r w:rsidRPr="000B35C9">
        <w:rPr>
          <w:rStyle w:val="Naglaeno"/>
          <w:b w:val="0"/>
        </w:rPr>
        <w:t>SUZANA DIVJAK iz Ivanca, Eugena Kumičića 13,  imenuje se za ravnateljicu  Dječjeg vrtića „Ivančice“ Ivanec.</w:t>
      </w:r>
    </w:p>
    <w:p w:rsidR="00794FC1" w:rsidRPr="000B35C9" w:rsidRDefault="00794FC1" w:rsidP="00794FC1">
      <w:pPr>
        <w:pStyle w:val="Bezproreda"/>
        <w:rPr>
          <w:rStyle w:val="Naglaeno"/>
          <w:b w:val="0"/>
          <w:bCs w:val="0"/>
        </w:rPr>
      </w:pPr>
    </w:p>
    <w:p w:rsidR="00794FC1" w:rsidRPr="000B35C9" w:rsidRDefault="00794FC1" w:rsidP="00794FC1">
      <w:pPr>
        <w:pStyle w:val="Bezproreda"/>
        <w:jc w:val="center"/>
        <w:rPr>
          <w:rStyle w:val="Naglaeno"/>
          <w:b w:val="0"/>
          <w:bCs w:val="0"/>
        </w:rPr>
      </w:pPr>
      <w:r w:rsidRPr="000B35C9">
        <w:rPr>
          <w:rStyle w:val="Naglaeno"/>
          <w:b w:val="0"/>
        </w:rPr>
        <w:t>II.</w:t>
      </w:r>
    </w:p>
    <w:p w:rsidR="00794FC1" w:rsidRPr="000B35C9" w:rsidRDefault="00794FC1" w:rsidP="00794FC1">
      <w:pPr>
        <w:pStyle w:val="Bezproreda"/>
        <w:jc w:val="center"/>
        <w:rPr>
          <w:rStyle w:val="Naglaeno"/>
          <w:b w:val="0"/>
          <w:bCs w:val="0"/>
        </w:rPr>
      </w:pPr>
    </w:p>
    <w:p w:rsidR="00794FC1" w:rsidRPr="000B35C9" w:rsidRDefault="00794FC1" w:rsidP="00794FC1">
      <w:pPr>
        <w:pStyle w:val="Bezproreda"/>
        <w:ind w:firstLine="708"/>
        <w:jc w:val="both"/>
        <w:rPr>
          <w:rStyle w:val="Naglaeno"/>
          <w:b w:val="0"/>
          <w:bCs w:val="0"/>
        </w:rPr>
      </w:pPr>
      <w:r w:rsidRPr="000B35C9">
        <w:rPr>
          <w:rStyle w:val="Naglaeno"/>
          <w:b w:val="0"/>
        </w:rPr>
        <w:t>Ravnateljica se imenuje na mandat u trajanju od 4 godine,  počevši od dana 29. travnja 2014. godine.</w:t>
      </w:r>
    </w:p>
    <w:p w:rsidR="00794FC1" w:rsidRPr="000B35C9" w:rsidRDefault="00794FC1" w:rsidP="00794FC1">
      <w:pPr>
        <w:pStyle w:val="Bezproreda"/>
        <w:rPr>
          <w:rStyle w:val="Naglaeno"/>
          <w:b w:val="0"/>
          <w:bCs w:val="0"/>
        </w:rPr>
      </w:pPr>
    </w:p>
    <w:p w:rsidR="00794FC1" w:rsidRPr="000B35C9" w:rsidRDefault="00794FC1" w:rsidP="00794FC1">
      <w:pPr>
        <w:pStyle w:val="Bezproreda"/>
        <w:jc w:val="center"/>
        <w:rPr>
          <w:rStyle w:val="Naglaeno"/>
          <w:b w:val="0"/>
          <w:bCs w:val="0"/>
        </w:rPr>
      </w:pPr>
      <w:r w:rsidRPr="000B35C9">
        <w:rPr>
          <w:rStyle w:val="Naglaeno"/>
          <w:b w:val="0"/>
        </w:rPr>
        <w:t>III.</w:t>
      </w:r>
    </w:p>
    <w:p w:rsidR="00794FC1" w:rsidRPr="000B35C9" w:rsidRDefault="00794FC1" w:rsidP="00794FC1">
      <w:pPr>
        <w:pStyle w:val="Bezproreda"/>
        <w:jc w:val="center"/>
        <w:rPr>
          <w:rStyle w:val="Naglaeno"/>
          <w:b w:val="0"/>
          <w:bCs w:val="0"/>
        </w:rPr>
      </w:pPr>
    </w:p>
    <w:p w:rsidR="00794FC1" w:rsidRPr="000B35C9" w:rsidRDefault="00794FC1" w:rsidP="00794FC1">
      <w:pPr>
        <w:pStyle w:val="Bezproreda"/>
        <w:ind w:firstLine="708"/>
        <w:rPr>
          <w:rStyle w:val="Naglaeno"/>
          <w:b w:val="0"/>
          <w:bCs w:val="0"/>
        </w:rPr>
      </w:pPr>
      <w:r w:rsidRPr="000B35C9">
        <w:rPr>
          <w:rStyle w:val="Naglaeno"/>
          <w:b w:val="0"/>
        </w:rPr>
        <w:t>Ovo Rješenje objavit će se u Službenom vjesniku Varaždinske županije.</w:t>
      </w:r>
    </w:p>
    <w:p w:rsidR="000304C0" w:rsidRDefault="000304C0" w:rsidP="00E00A31">
      <w:pPr>
        <w:spacing w:line="276" w:lineRule="auto"/>
        <w:jc w:val="both"/>
        <w:rPr>
          <w:b/>
        </w:rPr>
      </w:pPr>
    </w:p>
    <w:p w:rsidR="00794FC1" w:rsidRDefault="00794FC1" w:rsidP="000B35C9">
      <w:pPr>
        <w:spacing w:line="276" w:lineRule="auto"/>
        <w:jc w:val="center"/>
        <w:rPr>
          <w:b/>
        </w:rPr>
      </w:pPr>
    </w:p>
    <w:p w:rsidR="00CE5C72" w:rsidRDefault="00CE5C72" w:rsidP="000B35C9">
      <w:pPr>
        <w:spacing w:line="276" w:lineRule="auto"/>
        <w:jc w:val="center"/>
        <w:rPr>
          <w:b/>
        </w:rPr>
      </w:pPr>
    </w:p>
    <w:p w:rsidR="00CE5C72" w:rsidRDefault="00CE5C72" w:rsidP="000B35C9">
      <w:pPr>
        <w:spacing w:line="276" w:lineRule="auto"/>
        <w:jc w:val="center"/>
        <w:rPr>
          <w:b/>
        </w:rPr>
      </w:pPr>
    </w:p>
    <w:p w:rsidR="00CE5C72" w:rsidRDefault="00CE5C72" w:rsidP="000B35C9">
      <w:pPr>
        <w:spacing w:line="276" w:lineRule="auto"/>
        <w:jc w:val="center"/>
        <w:rPr>
          <w:b/>
        </w:rPr>
      </w:pPr>
    </w:p>
    <w:p w:rsidR="00CE5C72" w:rsidRDefault="00CE5C72" w:rsidP="000B35C9">
      <w:pPr>
        <w:spacing w:line="276" w:lineRule="auto"/>
        <w:jc w:val="center"/>
        <w:rPr>
          <w:b/>
        </w:rPr>
      </w:pPr>
    </w:p>
    <w:p w:rsidR="00CE5C72" w:rsidRDefault="00CE5C72" w:rsidP="000B35C9">
      <w:pPr>
        <w:spacing w:line="276" w:lineRule="auto"/>
        <w:jc w:val="center"/>
        <w:rPr>
          <w:b/>
        </w:rPr>
      </w:pPr>
    </w:p>
    <w:p w:rsidR="00CE5C72" w:rsidRDefault="00CE5C72" w:rsidP="000B35C9">
      <w:pPr>
        <w:spacing w:line="276" w:lineRule="auto"/>
        <w:jc w:val="center"/>
        <w:rPr>
          <w:b/>
        </w:rPr>
      </w:pPr>
    </w:p>
    <w:p w:rsidR="00CE5C72" w:rsidRPr="000304C0" w:rsidRDefault="00CE5C72" w:rsidP="000B35C9">
      <w:pPr>
        <w:spacing w:line="276" w:lineRule="auto"/>
        <w:jc w:val="center"/>
        <w:rPr>
          <w:b/>
        </w:rPr>
      </w:pPr>
    </w:p>
    <w:p w:rsidR="00E00A31" w:rsidRDefault="00E00A31" w:rsidP="000B35C9">
      <w:pPr>
        <w:pStyle w:val="Odlomakpopisa"/>
        <w:spacing w:line="276" w:lineRule="auto"/>
        <w:jc w:val="center"/>
        <w:rPr>
          <w:b/>
          <w:sz w:val="24"/>
          <w:szCs w:val="24"/>
        </w:rPr>
      </w:pPr>
      <w:r>
        <w:rPr>
          <w:b/>
          <w:sz w:val="24"/>
          <w:szCs w:val="24"/>
        </w:rPr>
        <w:t>TOČKA 14.</w:t>
      </w:r>
    </w:p>
    <w:p w:rsidR="00E00A31" w:rsidRDefault="00E00A31" w:rsidP="000B35C9">
      <w:pPr>
        <w:pStyle w:val="Odlomakpopisa"/>
        <w:spacing w:line="276" w:lineRule="auto"/>
        <w:jc w:val="center"/>
        <w:rPr>
          <w:b/>
          <w:sz w:val="24"/>
          <w:szCs w:val="24"/>
        </w:rPr>
      </w:pPr>
      <w:r>
        <w:rPr>
          <w:b/>
          <w:sz w:val="24"/>
          <w:szCs w:val="24"/>
        </w:rPr>
        <w:t>Z</w:t>
      </w:r>
      <w:r w:rsidRPr="00716BB4">
        <w:rPr>
          <w:b/>
          <w:sz w:val="24"/>
          <w:szCs w:val="24"/>
        </w:rPr>
        <w:t>aključ</w:t>
      </w:r>
      <w:r>
        <w:rPr>
          <w:b/>
          <w:sz w:val="24"/>
          <w:szCs w:val="24"/>
        </w:rPr>
        <w:t>a</w:t>
      </w:r>
      <w:r w:rsidRPr="00716BB4">
        <w:rPr>
          <w:b/>
          <w:sz w:val="24"/>
          <w:szCs w:val="24"/>
        </w:rPr>
        <w:t xml:space="preserve">k o prodaji nekretnine u vlasništvu Grada Ivanca, </w:t>
      </w:r>
      <w:proofErr w:type="spellStart"/>
      <w:r w:rsidRPr="00716BB4">
        <w:rPr>
          <w:b/>
          <w:sz w:val="24"/>
          <w:szCs w:val="24"/>
        </w:rPr>
        <w:t>kčbr</w:t>
      </w:r>
      <w:proofErr w:type="spellEnd"/>
      <w:r w:rsidRPr="00716BB4">
        <w:rPr>
          <w:b/>
          <w:sz w:val="24"/>
          <w:szCs w:val="24"/>
        </w:rPr>
        <w:t xml:space="preserve">. 1463/1 k.o. </w:t>
      </w:r>
      <w:proofErr w:type="spellStart"/>
      <w:r w:rsidRPr="00716BB4">
        <w:rPr>
          <w:b/>
          <w:sz w:val="24"/>
          <w:szCs w:val="24"/>
        </w:rPr>
        <w:t>Kaniža</w:t>
      </w:r>
      <w:proofErr w:type="spellEnd"/>
    </w:p>
    <w:p w:rsidR="007A3928" w:rsidRDefault="007A3928" w:rsidP="0095680C"/>
    <w:p w:rsidR="000304C0" w:rsidRDefault="000304C0" w:rsidP="00987F13">
      <w:pPr>
        <w:jc w:val="both"/>
      </w:pPr>
      <w:r>
        <w:t xml:space="preserve">Uvodno obrazloženje podnijela je Marina Držaić – pročelnica Upravnog odjela za opće poslove i društvene djelatnosti: Gradsko vijeće donijelo je zaključak o raspisivanju natječaja za prodaju nekretnine </w:t>
      </w:r>
      <w:proofErr w:type="spellStart"/>
      <w:r>
        <w:t>kčbr</w:t>
      </w:r>
      <w:proofErr w:type="spellEnd"/>
      <w:r>
        <w:t xml:space="preserve">. 1463/1, k.o. </w:t>
      </w:r>
      <w:proofErr w:type="spellStart"/>
      <w:r>
        <w:t>Kaniža</w:t>
      </w:r>
      <w:proofErr w:type="spellEnd"/>
      <w:r>
        <w:t>. Na raspisani i objavljeni ja</w:t>
      </w:r>
      <w:r w:rsidR="00987F13">
        <w:t>vni natječaj pristigla je jedna ponuda, i to od Edite Bunić iz Varaždina, s ponuđenom cijenom od 298.000,00 kuna.</w:t>
      </w:r>
    </w:p>
    <w:p w:rsidR="00987F13" w:rsidRDefault="00987F13" w:rsidP="0095680C"/>
    <w:p w:rsidR="00987F13" w:rsidRPr="00524FDD" w:rsidRDefault="00987F13" w:rsidP="00987F13">
      <w:pPr>
        <w:jc w:val="both"/>
      </w:pPr>
      <w:r w:rsidRPr="00524FDD">
        <w:t>Otvorena je rasprava.</w:t>
      </w:r>
    </w:p>
    <w:p w:rsidR="00987F13" w:rsidRPr="00524FDD" w:rsidRDefault="00987F13" w:rsidP="00987F13">
      <w:pPr>
        <w:jc w:val="both"/>
      </w:pPr>
      <w:r w:rsidRPr="00524FDD">
        <w:t>Nitko se nije javio za raspravu.</w:t>
      </w:r>
    </w:p>
    <w:p w:rsidR="00987F13" w:rsidRDefault="00987F13" w:rsidP="00987F13">
      <w:pPr>
        <w:jc w:val="both"/>
        <w:rPr>
          <w:b/>
          <w:sz w:val="24"/>
          <w:szCs w:val="24"/>
        </w:rPr>
      </w:pPr>
    </w:p>
    <w:p w:rsidR="00987F13" w:rsidRDefault="00987F13" w:rsidP="00987F13">
      <w:pPr>
        <w:jc w:val="both"/>
      </w:pPr>
      <w:r>
        <w:t>Nakon provedenog glasanja p</w:t>
      </w:r>
      <w:r w:rsidRPr="000B5812">
        <w:t>redsjednik Vijeća konstatira da je s</w:t>
      </w:r>
      <w:r>
        <w:t>vih 15</w:t>
      </w:r>
      <w:r w:rsidRPr="000B5812">
        <w:t xml:space="preserve"> nazočnih vijećnika glasovalo „za“ </w:t>
      </w:r>
      <w:r>
        <w:t>te da je  jednoglasno donijet</w:t>
      </w:r>
    </w:p>
    <w:p w:rsidR="00987F13" w:rsidRDefault="00987F13" w:rsidP="00987F13">
      <w:pPr>
        <w:jc w:val="both"/>
      </w:pPr>
    </w:p>
    <w:p w:rsidR="00987F13" w:rsidRPr="00CE5C72" w:rsidRDefault="00987F13" w:rsidP="00987F13">
      <w:pPr>
        <w:pStyle w:val="Default"/>
        <w:jc w:val="center"/>
      </w:pPr>
      <w:r w:rsidRPr="00CE5C72">
        <w:rPr>
          <w:b/>
          <w:bCs/>
        </w:rPr>
        <w:t>Z A K LJ U Č A K</w:t>
      </w:r>
    </w:p>
    <w:p w:rsidR="00987F13" w:rsidRPr="00CE5C72" w:rsidRDefault="00987F13" w:rsidP="00987F13">
      <w:pPr>
        <w:pStyle w:val="Default"/>
        <w:jc w:val="center"/>
        <w:rPr>
          <w:b/>
          <w:bCs/>
        </w:rPr>
      </w:pPr>
      <w:r w:rsidRPr="00CE5C72">
        <w:rPr>
          <w:b/>
          <w:bCs/>
        </w:rPr>
        <w:t>o prodaji nekretnina u vlasništvu Grada Ivanca</w:t>
      </w:r>
    </w:p>
    <w:p w:rsidR="00987F13" w:rsidRDefault="00987F13" w:rsidP="00987F13">
      <w:pPr>
        <w:pStyle w:val="Default"/>
        <w:jc w:val="center"/>
        <w:rPr>
          <w:rFonts w:ascii="Times New Roman" w:hAnsi="Times New Roman" w:cs="Times New Roman"/>
          <w:b/>
          <w:bCs/>
          <w:sz w:val="22"/>
          <w:szCs w:val="22"/>
        </w:rPr>
      </w:pPr>
    </w:p>
    <w:p w:rsidR="00987F13" w:rsidRPr="000721C0" w:rsidRDefault="00987F13" w:rsidP="00987F13">
      <w:pPr>
        <w:pStyle w:val="Default"/>
        <w:jc w:val="center"/>
        <w:rPr>
          <w:rFonts w:ascii="Times New Roman" w:hAnsi="Times New Roman" w:cs="Times New Roman"/>
          <w:b/>
          <w:bCs/>
          <w:sz w:val="22"/>
          <w:szCs w:val="22"/>
        </w:rPr>
      </w:pPr>
    </w:p>
    <w:p w:rsidR="00987F13" w:rsidRPr="00F64BE3" w:rsidRDefault="00987F13" w:rsidP="00987F13">
      <w:pPr>
        <w:pStyle w:val="Odlomakpopisa"/>
        <w:numPr>
          <w:ilvl w:val="0"/>
          <w:numId w:val="24"/>
        </w:numPr>
        <w:jc w:val="both"/>
      </w:pPr>
      <w:r w:rsidRPr="00F64BE3">
        <w:t xml:space="preserve">Grad Ivanec prodati će nekretninu, u vlasništvu Grada Ivanca, označeno kao - </w:t>
      </w:r>
      <w:r w:rsidRPr="00F64BE3">
        <w:rPr>
          <w:u w:val="single"/>
        </w:rPr>
        <w:t>k.č.br. 1463/1</w:t>
      </w:r>
      <w:r w:rsidRPr="00F64BE3">
        <w:t xml:space="preserve"> katastarske općine </w:t>
      </w:r>
      <w:proofErr w:type="spellStart"/>
      <w:r w:rsidRPr="00F64BE3">
        <w:t>Kaniža</w:t>
      </w:r>
      <w:proofErr w:type="spellEnd"/>
      <w:r w:rsidRPr="00F64BE3">
        <w:t xml:space="preserve">, livada kod Rudnika, upisana u z.k.ul. br. 3752 za katastarsku općinu </w:t>
      </w:r>
      <w:proofErr w:type="spellStart"/>
      <w:r w:rsidRPr="00F64BE3">
        <w:t>Kaniža</w:t>
      </w:r>
      <w:proofErr w:type="spellEnd"/>
      <w:r w:rsidRPr="00F64BE3">
        <w:t>, ukupne površine 3248 m²</w:t>
      </w:r>
    </w:p>
    <w:p w:rsidR="00987F13" w:rsidRPr="00F64BE3" w:rsidRDefault="00987F13" w:rsidP="00987F13">
      <w:pPr>
        <w:pStyle w:val="Default"/>
        <w:ind w:left="720"/>
        <w:rPr>
          <w:sz w:val="22"/>
          <w:szCs w:val="22"/>
        </w:rPr>
      </w:pPr>
      <w:r w:rsidRPr="00F64BE3">
        <w:rPr>
          <w:sz w:val="22"/>
          <w:szCs w:val="22"/>
        </w:rPr>
        <w:t>za kupoprodajnu cijenu u ukupnom iznosu od 298.000,00 kn.</w:t>
      </w:r>
    </w:p>
    <w:p w:rsidR="00987F13" w:rsidRPr="00F64BE3" w:rsidRDefault="00987F13" w:rsidP="00987F13">
      <w:pPr>
        <w:pStyle w:val="Default"/>
        <w:ind w:left="720"/>
        <w:rPr>
          <w:sz w:val="22"/>
          <w:szCs w:val="22"/>
        </w:rPr>
      </w:pPr>
    </w:p>
    <w:p w:rsidR="00987F13" w:rsidRPr="00F64BE3" w:rsidRDefault="00987F13" w:rsidP="00987F13">
      <w:pPr>
        <w:pStyle w:val="Default"/>
        <w:numPr>
          <w:ilvl w:val="0"/>
          <w:numId w:val="24"/>
        </w:numPr>
        <w:jc w:val="both"/>
        <w:rPr>
          <w:sz w:val="22"/>
          <w:szCs w:val="22"/>
        </w:rPr>
      </w:pPr>
      <w:r w:rsidRPr="00F64BE3">
        <w:rPr>
          <w:sz w:val="22"/>
          <w:szCs w:val="22"/>
        </w:rPr>
        <w:t>Najpovoljnijim ponuditeljem za kupoprodaju nekretnina iz točke 1. ovog Zaključka , na temelju provedenog javnog natječaja objavljenog dana 12.03.2014. godine, utvrđuje se;</w:t>
      </w:r>
    </w:p>
    <w:p w:rsidR="00987F13" w:rsidRPr="00F64BE3" w:rsidRDefault="00987F13" w:rsidP="00987F13">
      <w:pPr>
        <w:pStyle w:val="Default"/>
        <w:ind w:left="720"/>
        <w:rPr>
          <w:sz w:val="22"/>
          <w:szCs w:val="22"/>
        </w:rPr>
      </w:pPr>
      <w:r w:rsidRPr="00F64BE3">
        <w:rPr>
          <w:sz w:val="22"/>
          <w:szCs w:val="22"/>
        </w:rPr>
        <w:t xml:space="preserve">- Edita Bunić, Varaždin, Perice </w:t>
      </w:r>
      <w:proofErr w:type="spellStart"/>
      <w:r w:rsidRPr="00F64BE3">
        <w:rPr>
          <w:sz w:val="22"/>
          <w:szCs w:val="22"/>
        </w:rPr>
        <w:t>Bjelčića</w:t>
      </w:r>
      <w:proofErr w:type="spellEnd"/>
      <w:r w:rsidRPr="00F64BE3">
        <w:rPr>
          <w:sz w:val="22"/>
          <w:szCs w:val="22"/>
        </w:rPr>
        <w:t xml:space="preserve"> 7.</w:t>
      </w:r>
    </w:p>
    <w:p w:rsidR="00987F13" w:rsidRPr="00F64BE3" w:rsidRDefault="00987F13" w:rsidP="00987F13">
      <w:pPr>
        <w:pStyle w:val="Odlomakpopisa"/>
      </w:pPr>
    </w:p>
    <w:p w:rsidR="00987F13" w:rsidRPr="00F64BE3" w:rsidRDefault="00987F13" w:rsidP="00987F13">
      <w:pPr>
        <w:pStyle w:val="Default"/>
        <w:numPr>
          <w:ilvl w:val="0"/>
          <w:numId w:val="24"/>
        </w:numPr>
        <w:jc w:val="both"/>
        <w:rPr>
          <w:sz w:val="22"/>
          <w:szCs w:val="22"/>
        </w:rPr>
      </w:pPr>
      <w:r w:rsidRPr="00F64BE3">
        <w:rPr>
          <w:sz w:val="22"/>
          <w:szCs w:val="22"/>
        </w:rPr>
        <w:t>Na temelju ovog Zaključka, Gradonačelnik Grada Ivanca sklopit će u ime Grada Ivanca kao prodavatelja, ugovor o kupoprodaji nekretnina s najpovoljnijim ponuditeljem iz točke 2.ovog zaključka, kao kupcem, sukladno Odluci o raspolaganju nekretninama u vlasništvu Grada Ivanca i objavljenom natječaju.</w:t>
      </w:r>
    </w:p>
    <w:p w:rsidR="00987F13" w:rsidRPr="00F64BE3" w:rsidRDefault="00987F13" w:rsidP="00987F13">
      <w:pPr>
        <w:pStyle w:val="Odlomakpopisa"/>
      </w:pPr>
    </w:p>
    <w:p w:rsidR="00987F13" w:rsidRPr="00F64BE3" w:rsidRDefault="00987F13" w:rsidP="00987F13">
      <w:pPr>
        <w:pStyle w:val="Odlomakpopisa"/>
        <w:numPr>
          <w:ilvl w:val="0"/>
          <w:numId w:val="24"/>
        </w:numPr>
        <w:jc w:val="both"/>
      </w:pPr>
      <w:r w:rsidRPr="00F64BE3">
        <w:t>Ovaj Zaključak stupa na snagu danom donošenja, a objavit će se u Službenom vjesniku Varaždinske županije.</w:t>
      </w:r>
    </w:p>
    <w:p w:rsidR="00987F13" w:rsidRDefault="00987F13" w:rsidP="00987F13">
      <w:pPr>
        <w:jc w:val="both"/>
      </w:pPr>
    </w:p>
    <w:p w:rsidR="007A3928" w:rsidRPr="009D7DE8" w:rsidRDefault="007A3928" w:rsidP="0095680C"/>
    <w:p w:rsidR="002E057F" w:rsidRPr="002E057F" w:rsidRDefault="002E057F" w:rsidP="0095680C">
      <w:r w:rsidRPr="002E057F">
        <w:t>Sve točke dnevnog reda su obrađene pa predsjednik zaključuje rad sjednice.</w:t>
      </w:r>
    </w:p>
    <w:p w:rsidR="009A0959" w:rsidRDefault="009A0959" w:rsidP="0095680C">
      <w:pPr>
        <w:rPr>
          <w:b/>
          <w:sz w:val="10"/>
          <w:szCs w:val="10"/>
        </w:rPr>
      </w:pPr>
    </w:p>
    <w:p w:rsidR="00792919" w:rsidRDefault="00792919" w:rsidP="0095680C">
      <w:pPr>
        <w:rPr>
          <w:b/>
          <w:sz w:val="10"/>
          <w:szCs w:val="10"/>
        </w:rPr>
      </w:pPr>
    </w:p>
    <w:p w:rsidR="00792919" w:rsidRPr="005D268C" w:rsidRDefault="00792919" w:rsidP="0095680C">
      <w:pPr>
        <w:rPr>
          <w:b/>
          <w:sz w:val="10"/>
          <w:szCs w:val="10"/>
        </w:rPr>
      </w:pPr>
    </w:p>
    <w:p w:rsidR="0060232C" w:rsidRDefault="003567C9" w:rsidP="00652427">
      <w:pPr>
        <w:spacing w:line="360" w:lineRule="auto"/>
      </w:pPr>
      <w:r>
        <w:t xml:space="preserve">Dovršeno u </w:t>
      </w:r>
      <w:r w:rsidR="009D7DE8">
        <w:t>20</w:t>
      </w:r>
      <w:r w:rsidR="009A0959">
        <w:t>,</w:t>
      </w:r>
      <w:r w:rsidR="000B35C9">
        <w:t>10</w:t>
      </w:r>
      <w:r w:rsidR="0060232C">
        <w:t xml:space="preserve"> sati.</w:t>
      </w:r>
    </w:p>
    <w:p w:rsidR="00CE5C72" w:rsidRPr="00C4155D" w:rsidRDefault="00CE5C72" w:rsidP="00652427">
      <w:pPr>
        <w:spacing w:line="360" w:lineRule="auto"/>
        <w:rPr>
          <w:sz w:val="20"/>
          <w:szCs w:val="20"/>
        </w:rPr>
      </w:pPr>
    </w:p>
    <w:p w:rsidR="00CB5125" w:rsidRPr="00CB5125" w:rsidRDefault="0060232C" w:rsidP="00CB5125">
      <w:r>
        <w:t xml:space="preserve">ZAPISNIK </w:t>
      </w:r>
      <w:r w:rsidR="00CB5125" w:rsidRPr="00CB5125">
        <w:t xml:space="preserve"> IZRADILA:</w:t>
      </w:r>
      <w:r w:rsidR="00CB5125" w:rsidRPr="00CB5125">
        <w:tab/>
      </w:r>
      <w:r w:rsidR="00CB5125" w:rsidRPr="00CB5125">
        <w:tab/>
      </w:r>
      <w:r w:rsidR="00CB5125" w:rsidRPr="00CB5125">
        <w:tab/>
      </w:r>
      <w:r w:rsidR="00CB5125" w:rsidRPr="00CB5125">
        <w:tab/>
      </w:r>
      <w:r w:rsidR="008E0A0A">
        <w:t>PREDSJEDNIK GRADSKOG</w:t>
      </w:r>
    </w:p>
    <w:p w:rsidR="00CB5125" w:rsidRPr="00CB5125" w:rsidRDefault="00CB5125" w:rsidP="00CB5125">
      <w:r w:rsidRPr="00CB5125">
        <w:t>Snježana Canjuga</w:t>
      </w:r>
      <w:r w:rsidRPr="00CB5125">
        <w:tab/>
      </w:r>
      <w:r w:rsidRPr="00CB5125">
        <w:tab/>
      </w:r>
      <w:r w:rsidRPr="00CB5125">
        <w:tab/>
      </w:r>
      <w:r w:rsidRPr="00CB5125">
        <w:tab/>
      </w:r>
      <w:r w:rsidRPr="00CB5125">
        <w:tab/>
        <w:t>VIJEĆA GRADA IVANCA:</w:t>
      </w:r>
    </w:p>
    <w:p w:rsidR="00CB5125" w:rsidRPr="00CB5125" w:rsidRDefault="00CB5125" w:rsidP="00CB5125">
      <w:r w:rsidRPr="00CB5125">
        <w:tab/>
      </w:r>
      <w:r w:rsidRPr="00CB5125">
        <w:tab/>
      </w:r>
      <w:r w:rsidRPr="00CB5125">
        <w:tab/>
      </w:r>
      <w:r w:rsidRPr="00CB5125">
        <w:tab/>
      </w:r>
      <w:r w:rsidRPr="00CB5125">
        <w:tab/>
      </w:r>
      <w:r w:rsidRPr="00CB5125">
        <w:tab/>
      </w:r>
      <w:r w:rsidRPr="00CB5125">
        <w:tab/>
      </w:r>
      <w:r w:rsidR="003567C9">
        <w:t xml:space="preserve">Edo </w:t>
      </w:r>
      <w:proofErr w:type="spellStart"/>
      <w:r w:rsidR="003567C9">
        <w:t>Rajh</w:t>
      </w:r>
      <w:proofErr w:type="spellEnd"/>
      <w:r w:rsidR="003567C9">
        <w:t xml:space="preserve">, </w:t>
      </w:r>
      <w:proofErr w:type="spellStart"/>
      <w:r w:rsidR="003567C9">
        <w:t>dipl.oec</w:t>
      </w:r>
      <w:proofErr w:type="spellEnd"/>
      <w:r w:rsidR="003567C9">
        <w:t>.</w:t>
      </w:r>
    </w:p>
    <w:p w:rsidR="00652427" w:rsidRDefault="00652427"/>
    <w:sectPr w:rsidR="00652427" w:rsidSect="00CE5C72">
      <w:pgSz w:w="11906" w:h="16838" w:code="9"/>
      <w:pgMar w:top="1418" w:right="1418" w:bottom="1418" w:left="1418" w:header="709" w:footer="709" w:gutter="22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0A5" w:rsidRDefault="004D70A5" w:rsidP="00CB5125">
      <w:r>
        <w:separator/>
      </w:r>
    </w:p>
  </w:endnote>
  <w:endnote w:type="continuationSeparator" w:id="0">
    <w:p w:rsidR="004D70A5" w:rsidRDefault="004D70A5" w:rsidP="00CB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MT">
    <w:altName w:val="Arial Unicode MS"/>
    <w:panose1 w:val="00000000000000000000"/>
    <w:charset w:val="80"/>
    <w:family w:val="auto"/>
    <w:notTrueType/>
    <w:pitch w:val="default"/>
    <w:sig w:usb0="00000007" w:usb1="08070000" w:usb2="00000010" w:usb3="00000000" w:csb0="00020003" w:csb1="00000000"/>
  </w:font>
  <w:font w:name="ArialNarrow">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1784"/>
      <w:docPartObj>
        <w:docPartGallery w:val="Page Numbers (Bottom of Page)"/>
        <w:docPartUnique/>
      </w:docPartObj>
    </w:sdtPr>
    <w:sdtContent>
      <w:p w:rsidR="00247CC3" w:rsidRDefault="00247CC3">
        <w:pPr>
          <w:pStyle w:val="Podnoje"/>
          <w:jc w:val="center"/>
        </w:pPr>
        <w:r>
          <w:fldChar w:fldCharType="begin"/>
        </w:r>
        <w:r>
          <w:instrText>PAGE   \* MERGEFORMAT</w:instrText>
        </w:r>
        <w:r>
          <w:fldChar w:fldCharType="separate"/>
        </w:r>
        <w:r w:rsidR="00BD23B3">
          <w:rPr>
            <w:noProof/>
          </w:rPr>
          <w:t>6</w:t>
        </w:r>
        <w:r>
          <w:fldChar w:fldCharType="end"/>
        </w:r>
      </w:p>
    </w:sdtContent>
  </w:sdt>
  <w:p w:rsidR="00247CC3" w:rsidRDefault="00247CC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0A5" w:rsidRDefault="004D70A5" w:rsidP="00CB5125">
      <w:r>
        <w:separator/>
      </w:r>
    </w:p>
  </w:footnote>
  <w:footnote w:type="continuationSeparator" w:id="0">
    <w:p w:rsidR="004D70A5" w:rsidRDefault="004D70A5" w:rsidP="00CB51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768"/>
    <w:multiLevelType w:val="hybridMultilevel"/>
    <w:tmpl w:val="6A2CB5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F65D36"/>
    <w:multiLevelType w:val="hybridMultilevel"/>
    <w:tmpl w:val="55AAD3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0384D83"/>
    <w:multiLevelType w:val="hybridMultilevel"/>
    <w:tmpl w:val="A5E847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8805F63"/>
    <w:multiLevelType w:val="hybridMultilevel"/>
    <w:tmpl w:val="5EBCE5C4"/>
    <w:lvl w:ilvl="0" w:tplc="FBFEE6C0">
      <w:start w:val="5"/>
      <w:numFmt w:val="bullet"/>
      <w:lvlText w:val="-"/>
      <w:lvlJc w:val="left"/>
      <w:pPr>
        <w:tabs>
          <w:tab w:val="num" w:pos="1140"/>
        </w:tabs>
        <w:ind w:left="1140" w:hanging="360"/>
      </w:pPr>
      <w:rPr>
        <w:rFonts w:ascii="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4">
    <w:nsid w:val="2B702940"/>
    <w:multiLevelType w:val="hybridMultilevel"/>
    <w:tmpl w:val="B72E12F4"/>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5">
    <w:nsid w:val="2D3A4A69"/>
    <w:multiLevelType w:val="hybridMultilevel"/>
    <w:tmpl w:val="0030AB0A"/>
    <w:lvl w:ilvl="0" w:tplc="1270C12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nsid w:val="2DCF19C9"/>
    <w:multiLevelType w:val="hybridMultilevel"/>
    <w:tmpl w:val="2D94F678"/>
    <w:lvl w:ilvl="0" w:tplc="4B68386E">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2EC91354"/>
    <w:multiLevelType w:val="hybridMultilevel"/>
    <w:tmpl w:val="3306EF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0CD762C"/>
    <w:multiLevelType w:val="hybridMultilevel"/>
    <w:tmpl w:val="2D94F678"/>
    <w:lvl w:ilvl="0" w:tplc="4B68386E">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32577530"/>
    <w:multiLevelType w:val="hybridMultilevel"/>
    <w:tmpl w:val="CC3A4588"/>
    <w:lvl w:ilvl="0" w:tplc="2A86B8CA">
      <w:start w:val="1"/>
      <w:numFmt w:val="decimal"/>
      <w:lvlText w:val="%1."/>
      <w:lvlJc w:val="left"/>
      <w:pPr>
        <w:ind w:left="1548" w:hanging="555"/>
      </w:pPr>
      <w:rPr>
        <w:rFonts w:hint="default"/>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10">
    <w:nsid w:val="33673AB5"/>
    <w:multiLevelType w:val="hybridMultilevel"/>
    <w:tmpl w:val="CC3A4588"/>
    <w:lvl w:ilvl="0" w:tplc="2A86B8CA">
      <w:start w:val="1"/>
      <w:numFmt w:val="decimal"/>
      <w:lvlText w:val="%1."/>
      <w:lvlJc w:val="left"/>
      <w:pPr>
        <w:ind w:left="1548" w:hanging="555"/>
      </w:pPr>
      <w:rPr>
        <w:rFonts w:hint="default"/>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11">
    <w:nsid w:val="3E2C5225"/>
    <w:multiLevelType w:val="hybridMultilevel"/>
    <w:tmpl w:val="2AB268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4A24BA7"/>
    <w:multiLevelType w:val="hybridMultilevel"/>
    <w:tmpl w:val="D248A8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8A65766"/>
    <w:multiLevelType w:val="hybridMultilevel"/>
    <w:tmpl w:val="BDB669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AA30F87"/>
    <w:multiLevelType w:val="hybridMultilevel"/>
    <w:tmpl w:val="1A30287C"/>
    <w:lvl w:ilvl="0" w:tplc="218C473C">
      <w:start w:val="1"/>
      <w:numFmt w:val="upp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4CC01BE2"/>
    <w:multiLevelType w:val="hybridMultilevel"/>
    <w:tmpl w:val="55AAD3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0755312"/>
    <w:multiLevelType w:val="hybridMultilevel"/>
    <w:tmpl w:val="EC2AC27E"/>
    <w:lvl w:ilvl="0" w:tplc="6D3E6F4A">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7">
    <w:nsid w:val="55BD6E3D"/>
    <w:multiLevelType w:val="hybridMultilevel"/>
    <w:tmpl w:val="CC3A4588"/>
    <w:lvl w:ilvl="0" w:tplc="2A86B8CA">
      <w:start w:val="1"/>
      <w:numFmt w:val="decimal"/>
      <w:lvlText w:val="%1."/>
      <w:lvlJc w:val="left"/>
      <w:pPr>
        <w:ind w:left="1548" w:hanging="555"/>
      </w:pPr>
      <w:rPr>
        <w:rFonts w:hint="default"/>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18">
    <w:nsid w:val="5B3C4EBB"/>
    <w:multiLevelType w:val="hybridMultilevel"/>
    <w:tmpl w:val="5CBC332E"/>
    <w:lvl w:ilvl="0" w:tplc="0D362932">
      <w:start w:val="15"/>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30A39C7"/>
    <w:multiLevelType w:val="hybridMultilevel"/>
    <w:tmpl w:val="CC3A4588"/>
    <w:lvl w:ilvl="0" w:tplc="2A86B8CA">
      <w:start w:val="1"/>
      <w:numFmt w:val="decimal"/>
      <w:lvlText w:val="%1."/>
      <w:lvlJc w:val="left"/>
      <w:pPr>
        <w:ind w:left="1548" w:hanging="555"/>
      </w:pPr>
      <w:rPr>
        <w:rFonts w:hint="default"/>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20">
    <w:nsid w:val="63E504E1"/>
    <w:multiLevelType w:val="hybridMultilevel"/>
    <w:tmpl w:val="B72E12F4"/>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nsid w:val="6895631F"/>
    <w:multiLevelType w:val="hybridMultilevel"/>
    <w:tmpl w:val="B7E44AD4"/>
    <w:lvl w:ilvl="0" w:tplc="66A8A986">
      <w:start w:val="1"/>
      <w:numFmt w:val="decimal"/>
      <w:lvlText w:val="%1."/>
      <w:lvlJc w:val="left"/>
      <w:pPr>
        <w:tabs>
          <w:tab w:val="num" w:pos="750"/>
        </w:tabs>
        <w:ind w:left="750" w:hanging="360"/>
      </w:pPr>
      <w:rPr>
        <w:rFonts w:hint="default"/>
        <w:b w:val="0"/>
        <w:i w:val="0"/>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6AE644FB"/>
    <w:multiLevelType w:val="hybridMultilevel"/>
    <w:tmpl w:val="CC3A4588"/>
    <w:lvl w:ilvl="0" w:tplc="2A86B8CA">
      <w:start w:val="1"/>
      <w:numFmt w:val="decimal"/>
      <w:lvlText w:val="%1."/>
      <w:lvlJc w:val="left"/>
      <w:pPr>
        <w:ind w:left="1548" w:hanging="555"/>
      </w:pPr>
      <w:rPr>
        <w:rFonts w:hint="default"/>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23">
    <w:nsid w:val="701E7840"/>
    <w:multiLevelType w:val="hybridMultilevel"/>
    <w:tmpl w:val="B72E12F4"/>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4">
    <w:nsid w:val="7C1F7893"/>
    <w:multiLevelType w:val="hybridMultilevel"/>
    <w:tmpl w:val="CC3A4588"/>
    <w:lvl w:ilvl="0" w:tplc="2A86B8CA">
      <w:start w:val="1"/>
      <w:numFmt w:val="decimal"/>
      <w:lvlText w:val="%1."/>
      <w:lvlJc w:val="left"/>
      <w:pPr>
        <w:ind w:left="1548" w:hanging="555"/>
      </w:pPr>
      <w:rPr>
        <w:rFonts w:hint="default"/>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25">
    <w:nsid w:val="7CCC7571"/>
    <w:multiLevelType w:val="hybridMultilevel"/>
    <w:tmpl w:val="9BBAB532"/>
    <w:lvl w:ilvl="0" w:tplc="0D362932">
      <w:start w:val="15"/>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E280D71"/>
    <w:multiLevelType w:val="hybridMultilevel"/>
    <w:tmpl w:val="55AAD3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13"/>
  </w:num>
  <w:num w:numId="3">
    <w:abstractNumId w:val="5"/>
  </w:num>
  <w:num w:numId="4">
    <w:abstractNumId w:val="3"/>
  </w:num>
  <w:num w:numId="5">
    <w:abstractNumId w:val="14"/>
  </w:num>
  <w:num w:numId="6">
    <w:abstractNumId w:val="21"/>
  </w:num>
  <w:num w:numId="7">
    <w:abstractNumId w:val="18"/>
  </w:num>
  <w:num w:numId="8">
    <w:abstractNumId w:val="25"/>
  </w:num>
  <w:num w:numId="9">
    <w:abstractNumId w:val="6"/>
  </w:num>
  <w:num w:numId="10">
    <w:abstractNumId w:val="8"/>
  </w:num>
  <w:num w:numId="11">
    <w:abstractNumId w:val="12"/>
  </w:num>
  <w:num w:numId="12">
    <w:abstractNumId w:val="2"/>
  </w:num>
  <w:num w:numId="13">
    <w:abstractNumId w:val="15"/>
  </w:num>
  <w:num w:numId="14">
    <w:abstractNumId w:val="26"/>
  </w:num>
  <w:num w:numId="15">
    <w:abstractNumId w:val="19"/>
  </w:num>
  <w:num w:numId="16">
    <w:abstractNumId w:val="24"/>
  </w:num>
  <w:num w:numId="17">
    <w:abstractNumId w:val="22"/>
  </w:num>
  <w:num w:numId="18">
    <w:abstractNumId w:val="9"/>
  </w:num>
  <w:num w:numId="19">
    <w:abstractNumId w:val="20"/>
  </w:num>
  <w:num w:numId="20">
    <w:abstractNumId w:val="23"/>
  </w:num>
  <w:num w:numId="21">
    <w:abstractNumId w:val="4"/>
  </w:num>
  <w:num w:numId="22">
    <w:abstractNumId w:val="17"/>
  </w:num>
  <w:num w:numId="23">
    <w:abstractNumId w:val="10"/>
  </w:num>
  <w:num w:numId="24">
    <w:abstractNumId w:val="11"/>
  </w:num>
  <w:num w:numId="25">
    <w:abstractNumId w:val="7"/>
  </w:num>
  <w:num w:numId="26">
    <w:abstractNumId w:val="16"/>
  </w:num>
  <w:num w:numId="2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D4"/>
    <w:rsid w:val="0001027F"/>
    <w:rsid w:val="000304C0"/>
    <w:rsid w:val="00031AB7"/>
    <w:rsid w:val="0003636D"/>
    <w:rsid w:val="00040855"/>
    <w:rsid w:val="000442A3"/>
    <w:rsid w:val="00083D93"/>
    <w:rsid w:val="000A258C"/>
    <w:rsid w:val="000B35C9"/>
    <w:rsid w:val="000B5812"/>
    <w:rsid w:val="000C15E7"/>
    <w:rsid w:val="000E7DE1"/>
    <w:rsid w:val="00100F65"/>
    <w:rsid w:val="001275E3"/>
    <w:rsid w:val="001442F0"/>
    <w:rsid w:val="001734C6"/>
    <w:rsid w:val="00177ADD"/>
    <w:rsid w:val="00184F95"/>
    <w:rsid w:val="00193302"/>
    <w:rsid w:val="001A495B"/>
    <w:rsid w:val="001C7779"/>
    <w:rsid w:val="001F159D"/>
    <w:rsid w:val="0020063F"/>
    <w:rsid w:val="00213866"/>
    <w:rsid w:val="00240B24"/>
    <w:rsid w:val="00247CC3"/>
    <w:rsid w:val="002504BF"/>
    <w:rsid w:val="00276880"/>
    <w:rsid w:val="0029323D"/>
    <w:rsid w:val="00296CA7"/>
    <w:rsid w:val="00297BF1"/>
    <w:rsid w:val="002A5E2B"/>
    <w:rsid w:val="002B6942"/>
    <w:rsid w:val="002C50A1"/>
    <w:rsid w:val="002C5CD9"/>
    <w:rsid w:val="002D0B8E"/>
    <w:rsid w:val="002D1A0F"/>
    <w:rsid w:val="002D3D36"/>
    <w:rsid w:val="002E057F"/>
    <w:rsid w:val="002E62FD"/>
    <w:rsid w:val="002F6E4B"/>
    <w:rsid w:val="003045B8"/>
    <w:rsid w:val="00304E8F"/>
    <w:rsid w:val="003442E0"/>
    <w:rsid w:val="003516B3"/>
    <w:rsid w:val="003567C9"/>
    <w:rsid w:val="003855BB"/>
    <w:rsid w:val="00385D62"/>
    <w:rsid w:val="003916CE"/>
    <w:rsid w:val="003A2036"/>
    <w:rsid w:val="003A4EC6"/>
    <w:rsid w:val="003E1AB9"/>
    <w:rsid w:val="003F7044"/>
    <w:rsid w:val="00406667"/>
    <w:rsid w:val="004200D9"/>
    <w:rsid w:val="0042053F"/>
    <w:rsid w:val="00427043"/>
    <w:rsid w:val="004334D4"/>
    <w:rsid w:val="00461A76"/>
    <w:rsid w:val="00471461"/>
    <w:rsid w:val="004831E8"/>
    <w:rsid w:val="00487FA2"/>
    <w:rsid w:val="004972CB"/>
    <w:rsid w:val="004A1DF4"/>
    <w:rsid w:val="004D5C74"/>
    <w:rsid w:val="004D70A5"/>
    <w:rsid w:val="004F07C4"/>
    <w:rsid w:val="004F0AE8"/>
    <w:rsid w:val="004F1E84"/>
    <w:rsid w:val="00506376"/>
    <w:rsid w:val="00524FDD"/>
    <w:rsid w:val="0052534F"/>
    <w:rsid w:val="00527377"/>
    <w:rsid w:val="005437FD"/>
    <w:rsid w:val="00545DB3"/>
    <w:rsid w:val="00556490"/>
    <w:rsid w:val="00586F71"/>
    <w:rsid w:val="005A6A86"/>
    <w:rsid w:val="005C7280"/>
    <w:rsid w:val="005D2915"/>
    <w:rsid w:val="005D2E6C"/>
    <w:rsid w:val="00602257"/>
    <w:rsid w:val="0060232C"/>
    <w:rsid w:val="00623DF8"/>
    <w:rsid w:val="00626E5E"/>
    <w:rsid w:val="00636B9E"/>
    <w:rsid w:val="00640C0C"/>
    <w:rsid w:val="00643EA7"/>
    <w:rsid w:val="0064538D"/>
    <w:rsid w:val="00652427"/>
    <w:rsid w:val="00663323"/>
    <w:rsid w:val="00672229"/>
    <w:rsid w:val="006860DC"/>
    <w:rsid w:val="00691049"/>
    <w:rsid w:val="00692525"/>
    <w:rsid w:val="0069296F"/>
    <w:rsid w:val="006C02FA"/>
    <w:rsid w:val="006E1759"/>
    <w:rsid w:val="006E259D"/>
    <w:rsid w:val="006E6250"/>
    <w:rsid w:val="007046F9"/>
    <w:rsid w:val="00711875"/>
    <w:rsid w:val="00726A46"/>
    <w:rsid w:val="00740088"/>
    <w:rsid w:val="00743609"/>
    <w:rsid w:val="00751692"/>
    <w:rsid w:val="0076469B"/>
    <w:rsid w:val="00767A0B"/>
    <w:rsid w:val="007839D7"/>
    <w:rsid w:val="00785575"/>
    <w:rsid w:val="00792919"/>
    <w:rsid w:val="00794FC1"/>
    <w:rsid w:val="007A25D1"/>
    <w:rsid w:val="007A33DB"/>
    <w:rsid w:val="007A3928"/>
    <w:rsid w:val="007B0BB2"/>
    <w:rsid w:val="007C5343"/>
    <w:rsid w:val="007D1030"/>
    <w:rsid w:val="007E49EE"/>
    <w:rsid w:val="00812A05"/>
    <w:rsid w:val="00813FF6"/>
    <w:rsid w:val="0081759E"/>
    <w:rsid w:val="008246AD"/>
    <w:rsid w:val="008345F7"/>
    <w:rsid w:val="00866746"/>
    <w:rsid w:val="008811ED"/>
    <w:rsid w:val="00885EB4"/>
    <w:rsid w:val="008B44F2"/>
    <w:rsid w:val="008B5970"/>
    <w:rsid w:val="008C4A18"/>
    <w:rsid w:val="008D37E6"/>
    <w:rsid w:val="008D6DC9"/>
    <w:rsid w:val="008E0A0A"/>
    <w:rsid w:val="008E3B15"/>
    <w:rsid w:val="008F27DC"/>
    <w:rsid w:val="00906ABA"/>
    <w:rsid w:val="00930066"/>
    <w:rsid w:val="00955B0A"/>
    <w:rsid w:val="0095680C"/>
    <w:rsid w:val="00962802"/>
    <w:rsid w:val="00987F13"/>
    <w:rsid w:val="009A0959"/>
    <w:rsid w:val="009A49E6"/>
    <w:rsid w:val="009B06B9"/>
    <w:rsid w:val="009B1D39"/>
    <w:rsid w:val="009C2BE9"/>
    <w:rsid w:val="009C5343"/>
    <w:rsid w:val="009D7DE8"/>
    <w:rsid w:val="00A141DF"/>
    <w:rsid w:val="00A16B59"/>
    <w:rsid w:val="00A175B3"/>
    <w:rsid w:val="00A20689"/>
    <w:rsid w:val="00A352E3"/>
    <w:rsid w:val="00A459F7"/>
    <w:rsid w:val="00A4645A"/>
    <w:rsid w:val="00A46D4F"/>
    <w:rsid w:val="00A51B30"/>
    <w:rsid w:val="00A757AF"/>
    <w:rsid w:val="00A75F76"/>
    <w:rsid w:val="00A97221"/>
    <w:rsid w:val="00AB29E5"/>
    <w:rsid w:val="00AF090B"/>
    <w:rsid w:val="00B06273"/>
    <w:rsid w:val="00B1292F"/>
    <w:rsid w:val="00B21DA4"/>
    <w:rsid w:val="00B25BD6"/>
    <w:rsid w:val="00B2795D"/>
    <w:rsid w:val="00B33CE9"/>
    <w:rsid w:val="00B3409A"/>
    <w:rsid w:val="00B418AD"/>
    <w:rsid w:val="00B4607C"/>
    <w:rsid w:val="00B7671F"/>
    <w:rsid w:val="00B96BA3"/>
    <w:rsid w:val="00BA5660"/>
    <w:rsid w:val="00BB4577"/>
    <w:rsid w:val="00BC38E7"/>
    <w:rsid w:val="00BD23B3"/>
    <w:rsid w:val="00BE7F82"/>
    <w:rsid w:val="00BF5E11"/>
    <w:rsid w:val="00C0767D"/>
    <w:rsid w:val="00C15F56"/>
    <w:rsid w:val="00C16C47"/>
    <w:rsid w:val="00C24E9D"/>
    <w:rsid w:val="00C4155D"/>
    <w:rsid w:val="00C438E3"/>
    <w:rsid w:val="00C67212"/>
    <w:rsid w:val="00C85B1C"/>
    <w:rsid w:val="00C945CF"/>
    <w:rsid w:val="00C95E08"/>
    <w:rsid w:val="00CB0A94"/>
    <w:rsid w:val="00CB5125"/>
    <w:rsid w:val="00CC5871"/>
    <w:rsid w:val="00CE1E05"/>
    <w:rsid w:val="00CE5C72"/>
    <w:rsid w:val="00CE6E42"/>
    <w:rsid w:val="00CF0B71"/>
    <w:rsid w:val="00CF17D6"/>
    <w:rsid w:val="00CF7EFD"/>
    <w:rsid w:val="00D03A81"/>
    <w:rsid w:val="00D10CC3"/>
    <w:rsid w:val="00D1130A"/>
    <w:rsid w:val="00D47D03"/>
    <w:rsid w:val="00D559D5"/>
    <w:rsid w:val="00D568E5"/>
    <w:rsid w:val="00D612E4"/>
    <w:rsid w:val="00D87E01"/>
    <w:rsid w:val="00DA12AE"/>
    <w:rsid w:val="00DA4DEB"/>
    <w:rsid w:val="00DB678A"/>
    <w:rsid w:val="00DB7314"/>
    <w:rsid w:val="00DC1412"/>
    <w:rsid w:val="00DC21C1"/>
    <w:rsid w:val="00DD08EA"/>
    <w:rsid w:val="00DD0F6A"/>
    <w:rsid w:val="00DF00C0"/>
    <w:rsid w:val="00E00A31"/>
    <w:rsid w:val="00E0371E"/>
    <w:rsid w:val="00E122EC"/>
    <w:rsid w:val="00E13452"/>
    <w:rsid w:val="00E21660"/>
    <w:rsid w:val="00E27ED1"/>
    <w:rsid w:val="00E45F7F"/>
    <w:rsid w:val="00E505D4"/>
    <w:rsid w:val="00E655D6"/>
    <w:rsid w:val="00E7280B"/>
    <w:rsid w:val="00E77795"/>
    <w:rsid w:val="00E920C0"/>
    <w:rsid w:val="00E97547"/>
    <w:rsid w:val="00EB2B4F"/>
    <w:rsid w:val="00EB43EB"/>
    <w:rsid w:val="00ED2CB6"/>
    <w:rsid w:val="00ED4A02"/>
    <w:rsid w:val="00F2385F"/>
    <w:rsid w:val="00F468F1"/>
    <w:rsid w:val="00F6176E"/>
    <w:rsid w:val="00F64BE3"/>
    <w:rsid w:val="00F664AF"/>
    <w:rsid w:val="00F720B8"/>
    <w:rsid w:val="00F7754A"/>
    <w:rsid w:val="00F84F67"/>
    <w:rsid w:val="00F86E27"/>
    <w:rsid w:val="00F9026D"/>
    <w:rsid w:val="00FB4604"/>
    <w:rsid w:val="00FD104D"/>
    <w:rsid w:val="00FD711A"/>
    <w:rsid w:val="00FF10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F82"/>
    <w:pPr>
      <w:spacing w:after="0" w:line="240" w:lineRule="auto"/>
    </w:pPr>
  </w:style>
  <w:style w:type="paragraph" w:styleId="Naslov1">
    <w:name w:val="heading 1"/>
    <w:basedOn w:val="Normal"/>
    <w:next w:val="Normal"/>
    <w:link w:val="Naslov1Char"/>
    <w:qFormat/>
    <w:rsid w:val="00461A76"/>
    <w:pPr>
      <w:keepNext/>
      <w:jc w:val="center"/>
      <w:outlineLvl w:val="0"/>
    </w:pPr>
    <w:rPr>
      <w:rFonts w:eastAsia="Times New Roman"/>
      <w:b/>
      <w:bCs/>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505D4"/>
    <w:rPr>
      <w:rFonts w:ascii="Tahoma" w:hAnsi="Tahoma" w:cs="Tahoma"/>
      <w:sz w:val="16"/>
      <w:szCs w:val="16"/>
    </w:rPr>
  </w:style>
  <w:style w:type="character" w:customStyle="1" w:styleId="TekstbaloniaChar">
    <w:name w:val="Tekst balončića Char"/>
    <w:basedOn w:val="Zadanifontodlomka"/>
    <w:link w:val="Tekstbalonia"/>
    <w:uiPriority w:val="99"/>
    <w:semiHidden/>
    <w:rsid w:val="00E505D4"/>
    <w:rPr>
      <w:rFonts w:ascii="Tahoma" w:eastAsia="Times New Roman" w:hAnsi="Tahoma" w:cs="Tahoma"/>
      <w:sz w:val="16"/>
      <w:szCs w:val="16"/>
      <w:lang w:eastAsia="hr-HR"/>
    </w:rPr>
  </w:style>
  <w:style w:type="paragraph" w:styleId="Odlomakpopisa">
    <w:name w:val="List Paragraph"/>
    <w:basedOn w:val="Normal"/>
    <w:uiPriority w:val="34"/>
    <w:qFormat/>
    <w:rsid w:val="00652427"/>
    <w:pPr>
      <w:ind w:left="720"/>
      <w:contextualSpacing/>
    </w:pPr>
  </w:style>
  <w:style w:type="paragraph" w:styleId="Zaglavlje">
    <w:name w:val="header"/>
    <w:basedOn w:val="Normal"/>
    <w:link w:val="ZaglavljeChar"/>
    <w:unhideWhenUsed/>
    <w:rsid w:val="00CB5125"/>
    <w:pPr>
      <w:tabs>
        <w:tab w:val="center" w:pos="4536"/>
        <w:tab w:val="right" w:pos="9072"/>
      </w:tabs>
    </w:pPr>
  </w:style>
  <w:style w:type="character" w:customStyle="1" w:styleId="ZaglavljeChar">
    <w:name w:val="Zaglavlje Char"/>
    <w:basedOn w:val="Zadanifontodlomka"/>
    <w:link w:val="Zaglavlje"/>
    <w:rsid w:val="00CB5125"/>
    <w:rPr>
      <w:rFonts w:ascii="Arial" w:eastAsia="Times New Roman" w:hAnsi="Arial" w:cs="Times New Roman"/>
      <w:szCs w:val="20"/>
      <w:lang w:eastAsia="hr-HR"/>
    </w:rPr>
  </w:style>
  <w:style w:type="paragraph" w:styleId="Podnoje">
    <w:name w:val="footer"/>
    <w:basedOn w:val="Normal"/>
    <w:link w:val="PodnojeChar"/>
    <w:uiPriority w:val="99"/>
    <w:unhideWhenUsed/>
    <w:rsid w:val="00CB5125"/>
    <w:pPr>
      <w:tabs>
        <w:tab w:val="center" w:pos="4536"/>
        <w:tab w:val="right" w:pos="9072"/>
      </w:tabs>
    </w:pPr>
  </w:style>
  <w:style w:type="character" w:customStyle="1" w:styleId="PodnojeChar">
    <w:name w:val="Podnožje Char"/>
    <w:basedOn w:val="Zadanifontodlomka"/>
    <w:link w:val="Podnoje"/>
    <w:uiPriority w:val="99"/>
    <w:rsid w:val="00CB5125"/>
    <w:rPr>
      <w:rFonts w:ascii="Arial" w:eastAsia="Times New Roman" w:hAnsi="Arial" w:cs="Times New Roman"/>
      <w:szCs w:val="20"/>
      <w:lang w:eastAsia="hr-HR"/>
    </w:rPr>
  </w:style>
  <w:style w:type="paragraph" w:styleId="Tijeloteksta">
    <w:name w:val="Body Text"/>
    <w:basedOn w:val="Normal"/>
    <w:link w:val="TijelotekstaChar"/>
    <w:rsid w:val="00812A05"/>
    <w:pPr>
      <w:jc w:val="both"/>
    </w:pPr>
    <w:rPr>
      <w:rFonts w:ascii="Times New Roman" w:hAnsi="Times New Roman"/>
    </w:rPr>
  </w:style>
  <w:style w:type="character" w:customStyle="1" w:styleId="TijelotekstaChar">
    <w:name w:val="Tijelo teksta Char"/>
    <w:basedOn w:val="Zadanifontodlomka"/>
    <w:link w:val="Tijeloteksta"/>
    <w:rsid w:val="00812A05"/>
    <w:rPr>
      <w:rFonts w:ascii="Times New Roman" w:eastAsia="Times New Roman" w:hAnsi="Times New Roman" w:cs="Times New Roman"/>
      <w:szCs w:val="20"/>
      <w:lang w:eastAsia="hr-HR"/>
    </w:rPr>
  </w:style>
  <w:style w:type="paragraph" w:customStyle="1" w:styleId="Default">
    <w:name w:val="Default"/>
    <w:rsid w:val="00812A05"/>
    <w:pPr>
      <w:autoSpaceDE w:val="0"/>
      <w:autoSpaceDN w:val="0"/>
      <w:adjustRightInd w:val="0"/>
      <w:spacing w:after="0" w:line="240" w:lineRule="auto"/>
    </w:pPr>
    <w:rPr>
      <w:rFonts w:eastAsia="Times New Roman"/>
      <w:color w:val="000000"/>
      <w:sz w:val="24"/>
      <w:szCs w:val="24"/>
      <w:lang w:eastAsia="hr-HR"/>
    </w:rPr>
  </w:style>
  <w:style w:type="paragraph" w:styleId="Bezproreda">
    <w:name w:val="No Spacing"/>
    <w:uiPriority w:val="1"/>
    <w:qFormat/>
    <w:rsid w:val="00812A05"/>
    <w:pPr>
      <w:spacing w:after="0" w:line="240" w:lineRule="auto"/>
    </w:pPr>
    <w:rPr>
      <w:rFonts w:eastAsia="Times New Roman" w:cs="Times New Roman"/>
      <w:szCs w:val="20"/>
      <w:lang w:eastAsia="hr-HR"/>
    </w:rPr>
  </w:style>
  <w:style w:type="paragraph" w:styleId="Uvuenotijeloteksta">
    <w:name w:val="Body Text Indent"/>
    <w:basedOn w:val="Normal"/>
    <w:link w:val="UvuenotijelotekstaChar"/>
    <w:rsid w:val="00812A05"/>
    <w:pPr>
      <w:spacing w:after="120"/>
      <w:ind w:left="283"/>
    </w:pPr>
    <w:rPr>
      <w:rFonts w:ascii="Times New Roman" w:hAnsi="Times New Roman"/>
    </w:rPr>
  </w:style>
  <w:style w:type="character" w:customStyle="1" w:styleId="UvuenotijelotekstaChar">
    <w:name w:val="Uvučeno tijelo teksta Char"/>
    <w:basedOn w:val="Zadanifontodlomka"/>
    <w:link w:val="Uvuenotijeloteksta"/>
    <w:rsid w:val="00812A05"/>
    <w:rPr>
      <w:rFonts w:ascii="Times New Roman" w:eastAsia="Times New Roman" w:hAnsi="Times New Roman" w:cs="Times New Roman"/>
      <w:szCs w:val="20"/>
      <w:lang w:eastAsia="hr-HR"/>
    </w:rPr>
  </w:style>
  <w:style w:type="paragraph" w:styleId="Tijeloteksta-uvlaka2">
    <w:name w:val="Body Text Indent 2"/>
    <w:basedOn w:val="Normal"/>
    <w:link w:val="Tijeloteksta-uvlaka2Char"/>
    <w:rsid w:val="00812A05"/>
    <w:pPr>
      <w:spacing w:after="120" w:line="480" w:lineRule="auto"/>
      <w:ind w:left="283"/>
    </w:pPr>
    <w:rPr>
      <w:rFonts w:ascii="Times New Roman" w:hAnsi="Times New Roman"/>
    </w:rPr>
  </w:style>
  <w:style w:type="character" w:customStyle="1" w:styleId="Tijeloteksta-uvlaka2Char">
    <w:name w:val="Tijelo teksta - uvlaka 2 Char"/>
    <w:basedOn w:val="Zadanifontodlomka"/>
    <w:link w:val="Tijeloteksta-uvlaka2"/>
    <w:rsid w:val="00812A05"/>
    <w:rPr>
      <w:rFonts w:ascii="Times New Roman" w:eastAsia="Times New Roman" w:hAnsi="Times New Roman" w:cs="Times New Roman"/>
      <w:szCs w:val="20"/>
      <w:lang w:eastAsia="hr-HR"/>
    </w:rPr>
  </w:style>
  <w:style w:type="paragraph" w:styleId="Tijeloteksta2">
    <w:name w:val="Body Text 2"/>
    <w:basedOn w:val="Normal"/>
    <w:link w:val="Tijeloteksta2Char"/>
    <w:uiPriority w:val="99"/>
    <w:unhideWhenUsed/>
    <w:rsid w:val="00812A05"/>
    <w:pPr>
      <w:spacing w:after="120" w:line="480" w:lineRule="auto"/>
    </w:pPr>
  </w:style>
  <w:style w:type="character" w:customStyle="1" w:styleId="Tijeloteksta2Char">
    <w:name w:val="Tijelo teksta 2 Char"/>
    <w:basedOn w:val="Zadanifontodlomka"/>
    <w:link w:val="Tijeloteksta2"/>
    <w:uiPriority w:val="99"/>
    <w:rsid w:val="00812A05"/>
    <w:rPr>
      <w:rFonts w:ascii="Arial" w:eastAsia="Times New Roman" w:hAnsi="Arial" w:cs="Times New Roman"/>
      <w:szCs w:val="20"/>
      <w:lang w:eastAsia="hr-HR"/>
    </w:rPr>
  </w:style>
  <w:style w:type="table" w:styleId="Reetkatablice">
    <w:name w:val="Table Grid"/>
    <w:basedOn w:val="Obinatablica"/>
    <w:uiPriority w:val="59"/>
    <w:rsid w:val="00812A05"/>
    <w:pPr>
      <w:spacing w:after="0" w:line="240" w:lineRule="auto"/>
    </w:pPr>
    <w:rPr>
      <w:rFonts w:eastAsia="Lucida Sans Unico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jeloteksta21">
    <w:name w:val="Tijelo teksta 21"/>
    <w:basedOn w:val="Normal"/>
    <w:rsid w:val="004A1DF4"/>
    <w:pPr>
      <w:suppressAutoHyphens/>
      <w:jc w:val="center"/>
    </w:pPr>
    <w:rPr>
      <w:rFonts w:ascii="Tahoma" w:hAnsi="Tahoma" w:cs="Tahoma"/>
      <w:b/>
      <w:bCs/>
      <w:sz w:val="24"/>
      <w:szCs w:val="24"/>
      <w:lang w:eastAsia="ar-SA"/>
    </w:rPr>
  </w:style>
  <w:style w:type="character" w:customStyle="1" w:styleId="Naslov1Char">
    <w:name w:val="Naslov 1 Char"/>
    <w:basedOn w:val="Zadanifontodlomka"/>
    <w:link w:val="Naslov1"/>
    <w:rsid w:val="00461A76"/>
    <w:rPr>
      <w:rFonts w:eastAsia="Times New Roman"/>
      <w:b/>
      <w:bCs/>
      <w:sz w:val="24"/>
      <w:szCs w:val="20"/>
      <w:lang w:eastAsia="hr-HR"/>
    </w:rPr>
  </w:style>
  <w:style w:type="character" w:styleId="Naglaeno">
    <w:name w:val="Strong"/>
    <w:basedOn w:val="Zadanifontodlomka"/>
    <w:qFormat/>
    <w:rsid w:val="00794F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F82"/>
    <w:pPr>
      <w:spacing w:after="0" w:line="240" w:lineRule="auto"/>
    </w:pPr>
  </w:style>
  <w:style w:type="paragraph" w:styleId="Naslov1">
    <w:name w:val="heading 1"/>
    <w:basedOn w:val="Normal"/>
    <w:next w:val="Normal"/>
    <w:link w:val="Naslov1Char"/>
    <w:qFormat/>
    <w:rsid w:val="00461A76"/>
    <w:pPr>
      <w:keepNext/>
      <w:jc w:val="center"/>
      <w:outlineLvl w:val="0"/>
    </w:pPr>
    <w:rPr>
      <w:rFonts w:eastAsia="Times New Roman"/>
      <w:b/>
      <w:bCs/>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505D4"/>
    <w:rPr>
      <w:rFonts w:ascii="Tahoma" w:hAnsi="Tahoma" w:cs="Tahoma"/>
      <w:sz w:val="16"/>
      <w:szCs w:val="16"/>
    </w:rPr>
  </w:style>
  <w:style w:type="character" w:customStyle="1" w:styleId="TekstbaloniaChar">
    <w:name w:val="Tekst balončića Char"/>
    <w:basedOn w:val="Zadanifontodlomka"/>
    <w:link w:val="Tekstbalonia"/>
    <w:uiPriority w:val="99"/>
    <w:semiHidden/>
    <w:rsid w:val="00E505D4"/>
    <w:rPr>
      <w:rFonts w:ascii="Tahoma" w:eastAsia="Times New Roman" w:hAnsi="Tahoma" w:cs="Tahoma"/>
      <w:sz w:val="16"/>
      <w:szCs w:val="16"/>
      <w:lang w:eastAsia="hr-HR"/>
    </w:rPr>
  </w:style>
  <w:style w:type="paragraph" w:styleId="Odlomakpopisa">
    <w:name w:val="List Paragraph"/>
    <w:basedOn w:val="Normal"/>
    <w:uiPriority w:val="34"/>
    <w:qFormat/>
    <w:rsid w:val="00652427"/>
    <w:pPr>
      <w:ind w:left="720"/>
      <w:contextualSpacing/>
    </w:pPr>
  </w:style>
  <w:style w:type="paragraph" w:styleId="Zaglavlje">
    <w:name w:val="header"/>
    <w:basedOn w:val="Normal"/>
    <w:link w:val="ZaglavljeChar"/>
    <w:unhideWhenUsed/>
    <w:rsid w:val="00CB5125"/>
    <w:pPr>
      <w:tabs>
        <w:tab w:val="center" w:pos="4536"/>
        <w:tab w:val="right" w:pos="9072"/>
      </w:tabs>
    </w:pPr>
  </w:style>
  <w:style w:type="character" w:customStyle="1" w:styleId="ZaglavljeChar">
    <w:name w:val="Zaglavlje Char"/>
    <w:basedOn w:val="Zadanifontodlomka"/>
    <w:link w:val="Zaglavlje"/>
    <w:rsid w:val="00CB5125"/>
    <w:rPr>
      <w:rFonts w:ascii="Arial" w:eastAsia="Times New Roman" w:hAnsi="Arial" w:cs="Times New Roman"/>
      <w:szCs w:val="20"/>
      <w:lang w:eastAsia="hr-HR"/>
    </w:rPr>
  </w:style>
  <w:style w:type="paragraph" w:styleId="Podnoje">
    <w:name w:val="footer"/>
    <w:basedOn w:val="Normal"/>
    <w:link w:val="PodnojeChar"/>
    <w:uiPriority w:val="99"/>
    <w:unhideWhenUsed/>
    <w:rsid w:val="00CB5125"/>
    <w:pPr>
      <w:tabs>
        <w:tab w:val="center" w:pos="4536"/>
        <w:tab w:val="right" w:pos="9072"/>
      </w:tabs>
    </w:pPr>
  </w:style>
  <w:style w:type="character" w:customStyle="1" w:styleId="PodnojeChar">
    <w:name w:val="Podnožje Char"/>
    <w:basedOn w:val="Zadanifontodlomka"/>
    <w:link w:val="Podnoje"/>
    <w:uiPriority w:val="99"/>
    <w:rsid w:val="00CB5125"/>
    <w:rPr>
      <w:rFonts w:ascii="Arial" w:eastAsia="Times New Roman" w:hAnsi="Arial" w:cs="Times New Roman"/>
      <w:szCs w:val="20"/>
      <w:lang w:eastAsia="hr-HR"/>
    </w:rPr>
  </w:style>
  <w:style w:type="paragraph" w:styleId="Tijeloteksta">
    <w:name w:val="Body Text"/>
    <w:basedOn w:val="Normal"/>
    <w:link w:val="TijelotekstaChar"/>
    <w:rsid w:val="00812A05"/>
    <w:pPr>
      <w:jc w:val="both"/>
    </w:pPr>
    <w:rPr>
      <w:rFonts w:ascii="Times New Roman" w:hAnsi="Times New Roman"/>
    </w:rPr>
  </w:style>
  <w:style w:type="character" w:customStyle="1" w:styleId="TijelotekstaChar">
    <w:name w:val="Tijelo teksta Char"/>
    <w:basedOn w:val="Zadanifontodlomka"/>
    <w:link w:val="Tijeloteksta"/>
    <w:rsid w:val="00812A05"/>
    <w:rPr>
      <w:rFonts w:ascii="Times New Roman" w:eastAsia="Times New Roman" w:hAnsi="Times New Roman" w:cs="Times New Roman"/>
      <w:szCs w:val="20"/>
      <w:lang w:eastAsia="hr-HR"/>
    </w:rPr>
  </w:style>
  <w:style w:type="paragraph" w:customStyle="1" w:styleId="Default">
    <w:name w:val="Default"/>
    <w:rsid w:val="00812A05"/>
    <w:pPr>
      <w:autoSpaceDE w:val="0"/>
      <w:autoSpaceDN w:val="0"/>
      <w:adjustRightInd w:val="0"/>
      <w:spacing w:after="0" w:line="240" w:lineRule="auto"/>
    </w:pPr>
    <w:rPr>
      <w:rFonts w:eastAsia="Times New Roman"/>
      <w:color w:val="000000"/>
      <w:sz w:val="24"/>
      <w:szCs w:val="24"/>
      <w:lang w:eastAsia="hr-HR"/>
    </w:rPr>
  </w:style>
  <w:style w:type="paragraph" w:styleId="Bezproreda">
    <w:name w:val="No Spacing"/>
    <w:uiPriority w:val="1"/>
    <w:qFormat/>
    <w:rsid w:val="00812A05"/>
    <w:pPr>
      <w:spacing w:after="0" w:line="240" w:lineRule="auto"/>
    </w:pPr>
    <w:rPr>
      <w:rFonts w:eastAsia="Times New Roman" w:cs="Times New Roman"/>
      <w:szCs w:val="20"/>
      <w:lang w:eastAsia="hr-HR"/>
    </w:rPr>
  </w:style>
  <w:style w:type="paragraph" w:styleId="Uvuenotijeloteksta">
    <w:name w:val="Body Text Indent"/>
    <w:basedOn w:val="Normal"/>
    <w:link w:val="UvuenotijelotekstaChar"/>
    <w:rsid w:val="00812A05"/>
    <w:pPr>
      <w:spacing w:after="120"/>
      <w:ind w:left="283"/>
    </w:pPr>
    <w:rPr>
      <w:rFonts w:ascii="Times New Roman" w:hAnsi="Times New Roman"/>
    </w:rPr>
  </w:style>
  <w:style w:type="character" w:customStyle="1" w:styleId="UvuenotijelotekstaChar">
    <w:name w:val="Uvučeno tijelo teksta Char"/>
    <w:basedOn w:val="Zadanifontodlomka"/>
    <w:link w:val="Uvuenotijeloteksta"/>
    <w:rsid w:val="00812A05"/>
    <w:rPr>
      <w:rFonts w:ascii="Times New Roman" w:eastAsia="Times New Roman" w:hAnsi="Times New Roman" w:cs="Times New Roman"/>
      <w:szCs w:val="20"/>
      <w:lang w:eastAsia="hr-HR"/>
    </w:rPr>
  </w:style>
  <w:style w:type="paragraph" w:styleId="Tijeloteksta-uvlaka2">
    <w:name w:val="Body Text Indent 2"/>
    <w:basedOn w:val="Normal"/>
    <w:link w:val="Tijeloteksta-uvlaka2Char"/>
    <w:rsid w:val="00812A05"/>
    <w:pPr>
      <w:spacing w:after="120" w:line="480" w:lineRule="auto"/>
      <w:ind w:left="283"/>
    </w:pPr>
    <w:rPr>
      <w:rFonts w:ascii="Times New Roman" w:hAnsi="Times New Roman"/>
    </w:rPr>
  </w:style>
  <w:style w:type="character" w:customStyle="1" w:styleId="Tijeloteksta-uvlaka2Char">
    <w:name w:val="Tijelo teksta - uvlaka 2 Char"/>
    <w:basedOn w:val="Zadanifontodlomka"/>
    <w:link w:val="Tijeloteksta-uvlaka2"/>
    <w:rsid w:val="00812A05"/>
    <w:rPr>
      <w:rFonts w:ascii="Times New Roman" w:eastAsia="Times New Roman" w:hAnsi="Times New Roman" w:cs="Times New Roman"/>
      <w:szCs w:val="20"/>
      <w:lang w:eastAsia="hr-HR"/>
    </w:rPr>
  </w:style>
  <w:style w:type="paragraph" w:styleId="Tijeloteksta2">
    <w:name w:val="Body Text 2"/>
    <w:basedOn w:val="Normal"/>
    <w:link w:val="Tijeloteksta2Char"/>
    <w:uiPriority w:val="99"/>
    <w:unhideWhenUsed/>
    <w:rsid w:val="00812A05"/>
    <w:pPr>
      <w:spacing w:after="120" w:line="480" w:lineRule="auto"/>
    </w:pPr>
  </w:style>
  <w:style w:type="character" w:customStyle="1" w:styleId="Tijeloteksta2Char">
    <w:name w:val="Tijelo teksta 2 Char"/>
    <w:basedOn w:val="Zadanifontodlomka"/>
    <w:link w:val="Tijeloteksta2"/>
    <w:uiPriority w:val="99"/>
    <w:rsid w:val="00812A05"/>
    <w:rPr>
      <w:rFonts w:ascii="Arial" w:eastAsia="Times New Roman" w:hAnsi="Arial" w:cs="Times New Roman"/>
      <w:szCs w:val="20"/>
      <w:lang w:eastAsia="hr-HR"/>
    </w:rPr>
  </w:style>
  <w:style w:type="table" w:styleId="Reetkatablice">
    <w:name w:val="Table Grid"/>
    <w:basedOn w:val="Obinatablica"/>
    <w:uiPriority w:val="59"/>
    <w:rsid w:val="00812A05"/>
    <w:pPr>
      <w:spacing w:after="0" w:line="240" w:lineRule="auto"/>
    </w:pPr>
    <w:rPr>
      <w:rFonts w:eastAsia="Lucida Sans Unico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jeloteksta21">
    <w:name w:val="Tijelo teksta 21"/>
    <w:basedOn w:val="Normal"/>
    <w:rsid w:val="004A1DF4"/>
    <w:pPr>
      <w:suppressAutoHyphens/>
      <w:jc w:val="center"/>
    </w:pPr>
    <w:rPr>
      <w:rFonts w:ascii="Tahoma" w:hAnsi="Tahoma" w:cs="Tahoma"/>
      <w:b/>
      <w:bCs/>
      <w:sz w:val="24"/>
      <w:szCs w:val="24"/>
      <w:lang w:eastAsia="ar-SA"/>
    </w:rPr>
  </w:style>
  <w:style w:type="character" w:customStyle="1" w:styleId="Naslov1Char">
    <w:name w:val="Naslov 1 Char"/>
    <w:basedOn w:val="Zadanifontodlomka"/>
    <w:link w:val="Naslov1"/>
    <w:rsid w:val="00461A76"/>
    <w:rPr>
      <w:rFonts w:eastAsia="Times New Roman"/>
      <w:b/>
      <w:bCs/>
      <w:sz w:val="24"/>
      <w:szCs w:val="20"/>
      <w:lang w:eastAsia="hr-HR"/>
    </w:rPr>
  </w:style>
  <w:style w:type="character" w:styleId="Naglaeno">
    <w:name w:val="Strong"/>
    <w:basedOn w:val="Zadanifontodlomka"/>
    <w:qFormat/>
    <w:rsid w:val="00794F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D2DAD-EFFA-457C-BC66-B5743089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22</Pages>
  <Words>6054</Words>
  <Characters>34514</Characters>
  <Application>Microsoft Office Word</Application>
  <DocSecurity>0</DocSecurity>
  <Lines>287</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Canjuga</dc:creator>
  <cp:lastModifiedBy>Snježana Canjuga</cp:lastModifiedBy>
  <cp:revision>21</cp:revision>
  <cp:lastPrinted>2014-05-26T08:20:00Z</cp:lastPrinted>
  <dcterms:created xsi:type="dcterms:W3CDTF">2014-04-25T07:19:00Z</dcterms:created>
  <dcterms:modified xsi:type="dcterms:W3CDTF">2014-05-26T12:26:00Z</dcterms:modified>
</cp:coreProperties>
</file>