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329" w:rsidRDefault="009E0329" w:rsidP="00432CB1">
      <w:pPr>
        <w:ind w:right="85"/>
      </w:pPr>
    </w:p>
    <w:p w:rsidR="00111112" w:rsidRPr="00530118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</w:t>
      </w:r>
      <w:r w:rsidR="00111112" w:rsidRPr="00530118">
        <w:rPr>
          <w:rFonts w:ascii="Arial" w:hAnsi="Arial" w:cs="Arial"/>
          <w:sz w:val="22"/>
          <w:szCs w:val="22"/>
        </w:rPr>
        <w:t xml:space="preserve">          </w:t>
      </w:r>
      <w:r w:rsidR="00690FD9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:rsidR="00111112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:rsidR="00432CB1" w:rsidRPr="00530118" w:rsidRDefault="00432CB1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432CB1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   G</w:t>
      </w:r>
      <w:r w:rsidRPr="00530118">
        <w:rPr>
          <w:rFonts w:ascii="Arial" w:hAnsi="Arial" w:cs="Arial"/>
          <w:sz w:val="22"/>
          <w:szCs w:val="22"/>
        </w:rPr>
        <w:t>RADSKO VIJEĆE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KLASA</w:t>
      </w:r>
      <w:r w:rsidR="00111112" w:rsidRPr="00530118">
        <w:rPr>
          <w:rFonts w:ascii="Arial" w:hAnsi="Arial" w:cs="Arial"/>
          <w:sz w:val="22"/>
          <w:szCs w:val="22"/>
        </w:rPr>
        <w:t xml:space="preserve">:  </w:t>
      </w:r>
      <w:r w:rsidR="0099095A">
        <w:rPr>
          <w:rFonts w:ascii="Arial" w:hAnsi="Arial" w:cs="Arial"/>
          <w:sz w:val="22"/>
          <w:szCs w:val="22"/>
        </w:rPr>
        <w:t xml:space="preserve"> 350-01/14-01/07</w:t>
      </w:r>
    </w:p>
    <w:p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</w:t>
      </w:r>
      <w:r w:rsidR="00111112" w:rsidRPr="00530118">
        <w:rPr>
          <w:rFonts w:ascii="Arial" w:hAnsi="Arial" w:cs="Arial"/>
          <w:sz w:val="22"/>
          <w:szCs w:val="22"/>
        </w:rPr>
        <w:t xml:space="preserve">: </w:t>
      </w:r>
      <w:r w:rsidR="006F52D5" w:rsidRPr="00530118">
        <w:rPr>
          <w:rFonts w:ascii="Arial" w:hAnsi="Arial" w:cs="Arial"/>
          <w:sz w:val="22"/>
          <w:szCs w:val="22"/>
        </w:rPr>
        <w:t>2186/012-1</w:t>
      </w:r>
      <w:r w:rsidR="000E1416">
        <w:rPr>
          <w:rFonts w:ascii="Arial" w:hAnsi="Arial" w:cs="Arial"/>
          <w:sz w:val="22"/>
          <w:szCs w:val="22"/>
        </w:rPr>
        <w:t>4</w:t>
      </w:r>
      <w:r w:rsidR="006F52D5" w:rsidRPr="00530118">
        <w:rPr>
          <w:rFonts w:ascii="Arial" w:hAnsi="Arial" w:cs="Arial"/>
          <w:sz w:val="22"/>
          <w:szCs w:val="22"/>
        </w:rPr>
        <w:t>-</w:t>
      </w:r>
      <w:r w:rsidR="0062301C" w:rsidRPr="00530118">
        <w:rPr>
          <w:rFonts w:ascii="Arial" w:hAnsi="Arial" w:cs="Arial"/>
          <w:sz w:val="22"/>
          <w:szCs w:val="22"/>
        </w:rPr>
        <w:t>1</w:t>
      </w: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154A48" w:rsidRPr="00530118">
        <w:rPr>
          <w:rFonts w:ascii="Arial" w:hAnsi="Arial" w:cs="Arial"/>
          <w:sz w:val="22"/>
          <w:szCs w:val="22"/>
        </w:rPr>
        <w:t xml:space="preserve">  </w:t>
      </w:r>
      <w:r w:rsidR="00432CB1">
        <w:rPr>
          <w:rFonts w:ascii="Arial" w:hAnsi="Arial" w:cs="Arial"/>
          <w:sz w:val="22"/>
          <w:szCs w:val="22"/>
        </w:rPr>
        <w:t>24.</w:t>
      </w:r>
      <w:r w:rsidR="000A75E8" w:rsidRPr="00530118">
        <w:rPr>
          <w:rFonts w:ascii="Arial" w:hAnsi="Arial" w:cs="Arial"/>
          <w:sz w:val="22"/>
          <w:szCs w:val="22"/>
        </w:rPr>
        <w:t xml:space="preserve"> </w:t>
      </w:r>
      <w:r w:rsidR="002A2EFE" w:rsidRPr="00530118">
        <w:rPr>
          <w:rFonts w:ascii="Arial" w:hAnsi="Arial" w:cs="Arial"/>
          <w:sz w:val="22"/>
          <w:szCs w:val="22"/>
        </w:rPr>
        <w:t xml:space="preserve"> </w:t>
      </w:r>
      <w:r w:rsidR="000E1416">
        <w:rPr>
          <w:rFonts w:ascii="Arial" w:hAnsi="Arial" w:cs="Arial"/>
          <w:sz w:val="22"/>
          <w:szCs w:val="22"/>
        </w:rPr>
        <w:t>travnja</w:t>
      </w:r>
      <w:r w:rsidR="00771D03" w:rsidRPr="00530118">
        <w:rPr>
          <w:rFonts w:ascii="Arial" w:hAnsi="Arial" w:cs="Arial"/>
          <w:sz w:val="22"/>
          <w:szCs w:val="22"/>
        </w:rPr>
        <w:t xml:space="preserve"> </w:t>
      </w:r>
      <w:r w:rsidR="00EB53E1" w:rsidRPr="00530118">
        <w:rPr>
          <w:rFonts w:ascii="Arial" w:hAnsi="Arial" w:cs="Arial"/>
          <w:sz w:val="22"/>
          <w:szCs w:val="22"/>
        </w:rPr>
        <w:t xml:space="preserve"> </w:t>
      </w:r>
      <w:r w:rsidR="002D5C84" w:rsidRPr="00530118">
        <w:rPr>
          <w:rFonts w:ascii="Arial" w:hAnsi="Arial" w:cs="Arial"/>
          <w:sz w:val="22"/>
          <w:szCs w:val="22"/>
        </w:rPr>
        <w:t>201</w:t>
      </w:r>
      <w:r w:rsidR="000E1416">
        <w:rPr>
          <w:rFonts w:ascii="Arial" w:hAnsi="Arial" w:cs="Arial"/>
          <w:sz w:val="22"/>
          <w:szCs w:val="22"/>
        </w:rPr>
        <w:t>4</w:t>
      </w:r>
      <w:r w:rsidR="00154A48" w:rsidRPr="00530118">
        <w:rPr>
          <w:rFonts w:ascii="Arial" w:hAnsi="Arial" w:cs="Arial"/>
          <w:sz w:val="22"/>
          <w:szCs w:val="22"/>
        </w:rPr>
        <w:t>.</w:t>
      </w:r>
    </w:p>
    <w:p w:rsidR="004F3D9D" w:rsidRPr="00530118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:rsidR="000270C8" w:rsidRPr="00530118" w:rsidRDefault="00111112" w:rsidP="00771D03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Na temelju članka </w:t>
      </w:r>
      <w:r w:rsidR="000E1416">
        <w:rPr>
          <w:rFonts w:ascii="Arial" w:eastAsia="TimesNewRoman" w:hAnsi="Arial" w:cs="Arial"/>
          <w:sz w:val="22"/>
          <w:szCs w:val="22"/>
        </w:rPr>
        <w:t>29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. Zakona o </w:t>
      </w:r>
      <w:r w:rsidR="000E1416">
        <w:rPr>
          <w:rFonts w:ascii="Arial" w:eastAsia="TimesNewRoman" w:hAnsi="Arial" w:cs="Arial"/>
          <w:sz w:val="22"/>
          <w:szCs w:val="22"/>
        </w:rPr>
        <w:t xml:space="preserve">prostornom uređenju </w:t>
      </w:r>
      <w:r w:rsidR="00771D03" w:rsidRPr="00530118">
        <w:rPr>
          <w:rFonts w:ascii="Arial" w:eastAsia="TimesNewRoman" w:hAnsi="Arial" w:cs="Arial"/>
          <w:sz w:val="22"/>
          <w:szCs w:val="22"/>
        </w:rPr>
        <w:t>(</w:t>
      </w:r>
      <w:r w:rsidR="00E97501">
        <w:rPr>
          <w:rFonts w:ascii="Arial" w:eastAsia="TimesNewRoman" w:hAnsi="Arial" w:cs="Arial"/>
          <w:sz w:val="22"/>
          <w:szCs w:val="22"/>
        </w:rPr>
        <w:t>„</w:t>
      </w:r>
      <w:r w:rsidR="00771D03" w:rsidRPr="00530118">
        <w:rPr>
          <w:rFonts w:ascii="Arial" w:eastAsia="TimesNewRoman" w:hAnsi="Arial" w:cs="Arial"/>
          <w:sz w:val="22"/>
          <w:szCs w:val="22"/>
        </w:rPr>
        <w:t>Narodne novine</w:t>
      </w:r>
      <w:r w:rsidR="00E97501">
        <w:rPr>
          <w:rFonts w:ascii="Arial" w:eastAsia="TimesNewRoman" w:hAnsi="Arial" w:cs="Arial"/>
          <w:sz w:val="22"/>
          <w:szCs w:val="22"/>
        </w:rPr>
        <w:t>“</w:t>
      </w:r>
      <w:r w:rsidR="00771D03" w:rsidRPr="00530118">
        <w:rPr>
          <w:rFonts w:ascii="Arial" w:eastAsia="TimesNewRoman" w:hAnsi="Arial" w:cs="Arial"/>
          <w:sz w:val="22"/>
          <w:szCs w:val="22"/>
        </w:rPr>
        <w:t xml:space="preserve"> broj: 153/</w:t>
      </w:r>
      <w:r w:rsidR="000E1416">
        <w:rPr>
          <w:rFonts w:ascii="Arial" w:eastAsia="TimesNewRoman" w:hAnsi="Arial" w:cs="Arial"/>
          <w:sz w:val="22"/>
          <w:szCs w:val="22"/>
        </w:rPr>
        <w:t>13</w:t>
      </w:r>
      <w:r w:rsidR="00771D03" w:rsidRPr="00530118">
        <w:rPr>
          <w:rFonts w:ascii="Arial" w:eastAsia="TimesNewRoman" w:hAnsi="Arial" w:cs="Arial"/>
          <w:sz w:val="22"/>
          <w:szCs w:val="22"/>
        </w:rPr>
        <w:t>)</w:t>
      </w:r>
      <w:r w:rsidR="00373EF3">
        <w:rPr>
          <w:rFonts w:ascii="Arial" w:eastAsia="TimesNewRoman" w:hAnsi="Arial" w:cs="Arial"/>
          <w:sz w:val="22"/>
          <w:szCs w:val="22"/>
        </w:rPr>
        <w:t xml:space="preserve"> i članka 3</w:t>
      </w:r>
      <w:r w:rsidR="00B12CB6" w:rsidRPr="00530118">
        <w:rPr>
          <w:rFonts w:ascii="Arial" w:eastAsia="TimesNewRoman" w:hAnsi="Arial" w:cs="Arial"/>
          <w:sz w:val="22"/>
          <w:szCs w:val="22"/>
        </w:rPr>
        <w:t>5.</w:t>
      </w:r>
      <w:r w:rsidR="00735BF0">
        <w:rPr>
          <w:rFonts w:ascii="Arial" w:eastAsia="TimesNewRoman" w:hAnsi="Arial" w:cs="Arial"/>
          <w:sz w:val="22"/>
          <w:szCs w:val="22"/>
        </w:rPr>
        <w:t xml:space="preserve"> i 55.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Statuta Grada Ivanca (“Službeni vjesnik Varaždinske županije” br. 21/09</w:t>
      </w:r>
      <w:r w:rsidR="006700C5">
        <w:rPr>
          <w:rFonts w:ascii="Arial" w:eastAsia="TimesNewRoman" w:hAnsi="Arial" w:cs="Arial"/>
          <w:sz w:val="22"/>
          <w:szCs w:val="22"/>
        </w:rPr>
        <w:t>, 12/13</w:t>
      </w:r>
      <w:r w:rsidR="00A26AAE">
        <w:rPr>
          <w:rFonts w:ascii="Arial" w:eastAsia="TimesNewRoman" w:hAnsi="Arial" w:cs="Arial"/>
          <w:sz w:val="22"/>
          <w:szCs w:val="22"/>
        </w:rPr>
        <w:t xml:space="preserve"> i 23/13 – pročišćeni </w:t>
      </w:r>
      <w:bookmarkStart w:id="0" w:name="_GoBack"/>
      <w:bookmarkEnd w:id="0"/>
      <w:r w:rsidR="00A26AAE">
        <w:rPr>
          <w:rFonts w:ascii="Arial" w:eastAsia="TimesNewRoman" w:hAnsi="Arial" w:cs="Arial"/>
          <w:sz w:val="22"/>
          <w:szCs w:val="22"/>
        </w:rPr>
        <w:t>tekst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432CB1">
        <w:rPr>
          <w:rFonts w:ascii="Arial" w:eastAsia="TimesNewRoman" w:hAnsi="Arial" w:cs="Arial"/>
          <w:sz w:val="22"/>
          <w:szCs w:val="22"/>
        </w:rPr>
        <w:t xml:space="preserve">Grada </w:t>
      </w:r>
      <w:r w:rsidR="00B12CB6" w:rsidRPr="00530118">
        <w:rPr>
          <w:rFonts w:ascii="Arial" w:eastAsia="TimesNewRoman" w:hAnsi="Arial" w:cs="Arial"/>
          <w:sz w:val="22"/>
          <w:szCs w:val="22"/>
        </w:rPr>
        <w:t>Ivanc</w:t>
      </w:r>
      <w:r w:rsidR="00432CB1">
        <w:rPr>
          <w:rFonts w:ascii="Arial" w:eastAsia="TimesNewRoman" w:hAnsi="Arial" w:cs="Arial"/>
          <w:sz w:val="22"/>
          <w:szCs w:val="22"/>
        </w:rPr>
        <w:t>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na  </w:t>
      </w:r>
      <w:r w:rsidR="00432CB1">
        <w:rPr>
          <w:rFonts w:ascii="Arial" w:eastAsia="TimesNewRoman" w:hAnsi="Arial" w:cs="Arial"/>
          <w:sz w:val="22"/>
          <w:szCs w:val="22"/>
        </w:rPr>
        <w:t>7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. sjednici održanoj </w:t>
      </w:r>
      <w:r w:rsidR="00432CB1">
        <w:rPr>
          <w:rFonts w:ascii="Arial" w:eastAsia="TimesNewRoman" w:hAnsi="Arial" w:cs="Arial"/>
          <w:sz w:val="22"/>
          <w:szCs w:val="22"/>
        </w:rPr>
        <w:t>24</w:t>
      </w:r>
      <w:r w:rsidR="00B12CB6" w:rsidRPr="00530118">
        <w:rPr>
          <w:rFonts w:ascii="Arial" w:eastAsia="TimesNewRoman" w:hAnsi="Arial" w:cs="Arial"/>
          <w:sz w:val="22"/>
          <w:szCs w:val="22"/>
        </w:rPr>
        <w:t>.</w:t>
      </w:r>
      <w:r w:rsidR="000E1416">
        <w:rPr>
          <w:rFonts w:ascii="Arial" w:eastAsia="TimesNewRoman" w:hAnsi="Arial" w:cs="Arial"/>
          <w:sz w:val="22"/>
          <w:szCs w:val="22"/>
        </w:rPr>
        <w:t xml:space="preserve"> travnja</w:t>
      </w:r>
      <w:r w:rsidR="00B12CB6" w:rsidRPr="00530118">
        <w:rPr>
          <w:rFonts w:ascii="Arial" w:eastAsia="TimesNewRoman" w:hAnsi="Arial" w:cs="Arial"/>
          <w:sz w:val="22"/>
          <w:szCs w:val="22"/>
        </w:rPr>
        <w:t xml:space="preserve">  201</w:t>
      </w:r>
      <w:r w:rsidR="008410B9">
        <w:rPr>
          <w:rFonts w:ascii="Arial" w:eastAsia="TimesNewRoman" w:hAnsi="Arial" w:cs="Arial"/>
          <w:sz w:val="22"/>
          <w:szCs w:val="22"/>
        </w:rPr>
        <w:t>4</w:t>
      </w:r>
      <w:r w:rsidR="00B12CB6"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:rsidR="00F42C45" w:rsidRPr="00530118" w:rsidRDefault="00F42C45" w:rsidP="000270C8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0270C8" w:rsidP="000270C8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ODLUKU</w:t>
      </w:r>
    </w:p>
    <w:p w:rsidR="0079408B" w:rsidRDefault="00B12CB6" w:rsidP="000E1416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 w:rsidR="000E1416">
        <w:rPr>
          <w:rFonts w:ascii="Arial" w:eastAsia="TimesNewRoman" w:hAnsi="Arial" w:cs="Arial"/>
          <w:b/>
          <w:sz w:val="22"/>
          <w:szCs w:val="22"/>
        </w:rPr>
        <w:t>osnivanju Povjerenstva za ocjenu arhitektonske uspješnosti</w:t>
      </w:r>
    </w:p>
    <w:p w:rsidR="000E1416" w:rsidRPr="00140813" w:rsidRDefault="000E1416" w:rsidP="000E141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402464" w:rsidRPr="00530118" w:rsidRDefault="00402464" w:rsidP="0040246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:rsidR="00B12CB6" w:rsidRPr="00530118" w:rsidRDefault="00B12CB6" w:rsidP="00BA04B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E1416" w:rsidRDefault="00881F13" w:rsidP="005E431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79408B" w:rsidRPr="00530118">
        <w:rPr>
          <w:rFonts w:ascii="Arial" w:hAnsi="Arial" w:cs="Arial"/>
          <w:sz w:val="22"/>
          <w:szCs w:val="22"/>
        </w:rPr>
        <w:t>v</w:t>
      </w:r>
      <w:r w:rsidR="005E4315">
        <w:rPr>
          <w:rFonts w:ascii="Arial" w:hAnsi="Arial" w:cs="Arial"/>
          <w:sz w:val="22"/>
          <w:szCs w:val="22"/>
        </w:rPr>
        <w:t xml:space="preserve">om Odlukom, u cilju </w:t>
      </w:r>
      <w:r w:rsidR="000E1416">
        <w:rPr>
          <w:rFonts w:ascii="Arial" w:hAnsi="Arial" w:cs="Arial"/>
          <w:sz w:val="22"/>
          <w:szCs w:val="22"/>
        </w:rPr>
        <w:t>osiguranja vrsnoće izgrađenog prostora na svom području,  osniva se Povjerenstvo za ocjenu arhitektonske uspješnosti (u daljnjem tekstu: Povjerenstvo), kao savjetodavno tijelo Gradskog vijeća i drugih tijela u provedbi prostorno-planskih dokumenata Grada Ivanca.</w:t>
      </w:r>
    </w:p>
    <w:p w:rsidR="0079408B" w:rsidRPr="00530118" w:rsidRDefault="0079408B" w:rsidP="00970F88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842FB6" w:rsidRPr="00530118" w:rsidRDefault="00842FB6" w:rsidP="003F264E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2.</w:t>
      </w:r>
    </w:p>
    <w:p w:rsidR="00842FB6" w:rsidRPr="00530118" w:rsidRDefault="00842FB6" w:rsidP="00A4569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Zadaće Povjerenstva su:</w:t>
      </w:r>
    </w:p>
    <w:p w:rsidR="000E1416" w:rsidRP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stanja u prostoru;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provedbe prostorno-planske dokumentacije Grada Ivanca;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ocjena arhitektonske uspješnosti za značajnije zahvate u prostoru;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davanje preporuka nadležnim tijelima za kvalitetnije gospodarenje prostorom pri izradi i donošenju prostorno-planske dokumentacije;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ocjena usklađenosti pojedinih projekata s prostorno-planskom politikom utvrđenom prostornim planovima;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praćenje razvitka gradskih prostornih osobitosti;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analiza stanja zaštite prirodnih dobara, kulturnih dobara i vrijednosti te zaštite okoliša;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predlaganje načina i opsega zaštite građevina utvrđenih provedbenim odredbama dokumenata prostornog uređenja 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davanje smjernica, mišljenja o prijedlozima prostorno-planskih dokumenata;</w:t>
      </w:r>
    </w:p>
    <w:p w:rsidR="000E1416" w:rsidRPr="000E1416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razmatranje pristiglih prijedloga za izradu prostorno-planske dokumentacije Grada uz upućivanje zahtjeva za izmjenom Gradskom vijeću;</w:t>
      </w:r>
    </w:p>
    <w:p w:rsidR="00746CBD" w:rsidRPr="00530118" w:rsidRDefault="000E1416" w:rsidP="00A33E2A">
      <w:pPr>
        <w:autoSpaceDE w:val="0"/>
        <w:autoSpaceDN w:val="0"/>
        <w:adjustRightInd w:val="0"/>
        <w:ind w:left="851" w:hanging="142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- drugi poslovi iz djelokruga politike gospodarenja prostorom.</w:t>
      </w:r>
    </w:p>
    <w:p w:rsidR="00746CBD" w:rsidRPr="00530118" w:rsidRDefault="00746CB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46CBD" w:rsidRPr="00530118" w:rsidRDefault="00746CBD" w:rsidP="00746CBD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3.</w:t>
      </w:r>
    </w:p>
    <w:p w:rsidR="00F25E2D" w:rsidRPr="00530118" w:rsidRDefault="00F25E2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 xml:space="preserve">Povjerenstvo se sastoji od </w:t>
      </w:r>
      <w:r w:rsidR="00366B42">
        <w:rPr>
          <w:rFonts w:ascii="Arial" w:hAnsi="Arial" w:cs="Arial"/>
          <w:sz w:val="22"/>
          <w:szCs w:val="22"/>
        </w:rPr>
        <w:t>9</w:t>
      </w:r>
      <w:r w:rsidRPr="000E1416">
        <w:rPr>
          <w:rFonts w:ascii="Arial" w:hAnsi="Arial" w:cs="Arial"/>
          <w:sz w:val="22"/>
          <w:szCs w:val="22"/>
        </w:rPr>
        <w:t>. članova.</w:t>
      </w:r>
    </w:p>
    <w:p w:rsidR="000E1416" w:rsidRP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E1416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Predsjednika i članove Povjerenstva imenuje Gradsko vijeće, posebnom odlukom.</w:t>
      </w:r>
    </w:p>
    <w:p w:rsidR="009E0329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9E0329" w:rsidRPr="000E1416" w:rsidRDefault="009E0329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F25E2D" w:rsidRPr="00530118" w:rsidRDefault="00F25E2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4.</w:t>
      </w:r>
    </w:p>
    <w:p w:rsidR="00047752" w:rsidRPr="00530118" w:rsidRDefault="00047752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46CBD" w:rsidRPr="00530118" w:rsidRDefault="000E1416" w:rsidP="000E141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0E1416">
        <w:rPr>
          <w:rFonts w:ascii="Arial" w:hAnsi="Arial" w:cs="Arial"/>
          <w:sz w:val="22"/>
          <w:szCs w:val="22"/>
        </w:rPr>
        <w:t>Sredstva za rad članova Povjerenstva osiguravaju se u skladu s odredbama Odluke o naknadama dužnosnika, članova Gradskog vijeća, radnih tijela, članova Vijeća Mjesnih odbora i plaćama dužnosnika koji dužnost obavljaju profesionalno („Službeni vjesnik Varaždinske županije“ br. 49/09).</w:t>
      </w:r>
    </w:p>
    <w:p w:rsidR="006E680D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:rsidR="006E680D" w:rsidRPr="00530118" w:rsidRDefault="006E680D" w:rsidP="006E680D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5</w:t>
      </w:r>
      <w:r w:rsidRPr="00530118">
        <w:rPr>
          <w:rFonts w:ascii="Arial" w:hAnsi="Arial" w:cs="Arial"/>
          <w:sz w:val="22"/>
          <w:szCs w:val="22"/>
        </w:rPr>
        <w:t>.</w:t>
      </w:r>
    </w:p>
    <w:p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:rsidR="006E680D" w:rsidRDefault="006E680D" w:rsidP="006E680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6E680D">
        <w:rPr>
          <w:rFonts w:ascii="Arial" w:hAnsi="Arial" w:cs="Arial"/>
          <w:sz w:val="22"/>
          <w:szCs w:val="22"/>
        </w:rPr>
        <w:t xml:space="preserve">Stupanjem na snagu ove Odluke prestaje važiti Odluka o </w:t>
      </w:r>
      <w:r>
        <w:rPr>
          <w:rFonts w:ascii="Arial" w:hAnsi="Arial" w:cs="Arial"/>
          <w:sz w:val="22"/>
          <w:szCs w:val="22"/>
        </w:rPr>
        <w:t xml:space="preserve">osnivanju Povjerenstva za prostorno uređenje </w:t>
      </w:r>
      <w:r w:rsidRPr="006E680D">
        <w:rPr>
          <w:rFonts w:ascii="Arial" w:hAnsi="Arial" w:cs="Arial"/>
          <w:sz w:val="22"/>
          <w:szCs w:val="22"/>
        </w:rPr>
        <w:t>(»Službeni vjesn</w:t>
      </w:r>
      <w:r>
        <w:rPr>
          <w:rFonts w:ascii="Arial" w:hAnsi="Arial" w:cs="Arial"/>
          <w:sz w:val="22"/>
          <w:szCs w:val="22"/>
        </w:rPr>
        <w:t>ik Varaždinske županije«, broj 34a/12</w:t>
      </w:r>
      <w:r w:rsidRPr="006E680D">
        <w:rPr>
          <w:rFonts w:ascii="Arial" w:hAnsi="Arial" w:cs="Arial"/>
          <w:sz w:val="22"/>
          <w:szCs w:val="22"/>
        </w:rPr>
        <w:t xml:space="preserve"> i </w:t>
      </w:r>
      <w:r>
        <w:rPr>
          <w:rFonts w:ascii="Arial" w:hAnsi="Arial" w:cs="Arial"/>
          <w:sz w:val="22"/>
          <w:szCs w:val="22"/>
        </w:rPr>
        <w:t>63/13</w:t>
      </w:r>
      <w:r w:rsidRPr="006E680D">
        <w:rPr>
          <w:rFonts w:ascii="Arial" w:hAnsi="Arial" w:cs="Arial"/>
          <w:sz w:val="22"/>
          <w:szCs w:val="22"/>
        </w:rPr>
        <w:t>).</w:t>
      </w:r>
    </w:p>
    <w:p w:rsidR="006E680D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32CB1" w:rsidRPr="00530118" w:rsidRDefault="00432CB1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6E680D">
        <w:rPr>
          <w:rFonts w:ascii="Arial" w:hAnsi="Arial" w:cs="Arial"/>
          <w:sz w:val="22"/>
          <w:szCs w:val="22"/>
        </w:rPr>
        <w:t>6</w:t>
      </w:r>
      <w:r w:rsidRPr="00530118">
        <w:rPr>
          <w:rFonts w:ascii="Arial" w:hAnsi="Arial" w:cs="Arial"/>
          <w:sz w:val="22"/>
          <w:szCs w:val="22"/>
        </w:rPr>
        <w:t>.</w:t>
      </w:r>
    </w:p>
    <w:p w:rsidR="00766DB9" w:rsidRPr="00530118" w:rsidRDefault="00766DB9" w:rsidP="009D7446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:rsidR="000270C8" w:rsidRPr="00530118" w:rsidRDefault="00402464" w:rsidP="005B6EA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 w:rsidR="000E1416">
        <w:rPr>
          <w:rFonts w:ascii="Arial" w:hAnsi="Arial" w:cs="Arial"/>
          <w:sz w:val="22"/>
          <w:szCs w:val="22"/>
        </w:rPr>
        <w:t xml:space="preserve">objaviti će se </w:t>
      </w:r>
      <w:r w:rsidR="00432CB1">
        <w:rPr>
          <w:rFonts w:ascii="Arial" w:hAnsi="Arial" w:cs="Arial"/>
          <w:sz w:val="22"/>
          <w:szCs w:val="22"/>
        </w:rPr>
        <w:t xml:space="preserve">u </w:t>
      </w:r>
      <w:r w:rsidR="00AD54B1" w:rsidRPr="00530118">
        <w:rPr>
          <w:rFonts w:ascii="Arial" w:hAnsi="Arial" w:cs="Arial"/>
          <w:sz w:val="22"/>
          <w:szCs w:val="22"/>
        </w:rPr>
        <w:t xml:space="preserve">Službenom vjesniku </w:t>
      </w:r>
      <w:r w:rsidR="00432CB1">
        <w:rPr>
          <w:rFonts w:ascii="Arial" w:hAnsi="Arial" w:cs="Arial"/>
          <w:sz w:val="22"/>
          <w:szCs w:val="22"/>
        </w:rPr>
        <w:t>Varaždinske županije</w:t>
      </w:r>
      <w:r w:rsidRPr="00530118">
        <w:rPr>
          <w:rFonts w:ascii="Arial" w:hAnsi="Arial" w:cs="Arial"/>
          <w:sz w:val="22"/>
          <w:szCs w:val="22"/>
        </w:rPr>
        <w:t>.</w:t>
      </w:r>
    </w:p>
    <w:p w:rsidR="00F42C45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373EF3" w:rsidRPr="00530118" w:rsidRDefault="00373EF3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F42C45" w:rsidRPr="00530118" w:rsidRDefault="00F42C45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PREDSJEDNIK GRADSKOG VIJEĆA</w:t>
      </w:r>
    </w:p>
    <w:p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GRADA IVANCA</w:t>
      </w:r>
      <w:r w:rsidR="00432CB1">
        <w:rPr>
          <w:rFonts w:ascii="Arial" w:eastAsia="TimesNewRoman" w:hAnsi="Arial" w:cs="Arial"/>
          <w:sz w:val="22"/>
          <w:szCs w:val="22"/>
        </w:rPr>
        <w:t>:</w:t>
      </w:r>
    </w:p>
    <w:p w:rsidR="000270C8" w:rsidRPr="00530118" w:rsidRDefault="00F915D7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 w:rsidR="00917D55">
        <w:rPr>
          <w:rFonts w:ascii="Arial" w:eastAsia="TimesNewRoman" w:hAnsi="Arial" w:cs="Arial"/>
          <w:sz w:val="22"/>
          <w:szCs w:val="22"/>
        </w:rPr>
        <w:t>dipl.oec</w:t>
      </w:r>
      <w:proofErr w:type="spellEnd"/>
      <w:r w:rsidR="00917D55">
        <w:rPr>
          <w:rFonts w:ascii="Arial" w:eastAsia="TimesNewRoman" w:hAnsi="Arial" w:cs="Arial"/>
          <w:sz w:val="22"/>
          <w:szCs w:val="22"/>
        </w:rPr>
        <w:t>.</w:t>
      </w:r>
    </w:p>
    <w:p w:rsidR="00111112" w:rsidRPr="00530118" w:rsidRDefault="00111112" w:rsidP="00111112">
      <w:pPr>
        <w:rPr>
          <w:rFonts w:ascii="Arial" w:hAnsi="Arial" w:cs="Arial"/>
          <w:sz w:val="22"/>
          <w:szCs w:val="22"/>
        </w:rPr>
      </w:pPr>
    </w:p>
    <w:p w:rsidR="00B700A0" w:rsidRDefault="00B700A0" w:rsidP="00186B4E">
      <w:pPr>
        <w:rPr>
          <w:rFonts w:ascii="Arial" w:hAnsi="Arial" w:cs="Arial"/>
          <w:sz w:val="22"/>
          <w:szCs w:val="22"/>
        </w:rPr>
      </w:pPr>
    </w:p>
    <w:p w:rsidR="001F4EAD" w:rsidRDefault="001F4EAD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E0329" w:rsidRDefault="009E0329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sectPr w:rsidR="009E0329" w:rsidSect="00A71E53">
      <w:footerReference w:type="default" r:id="rId10"/>
      <w:pgSz w:w="11906" w:h="16838"/>
      <w:pgMar w:top="857" w:right="1133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7B8" w:rsidRDefault="009477B8" w:rsidP="0052095A">
      <w:r>
        <w:separator/>
      </w:r>
    </w:p>
  </w:endnote>
  <w:endnote w:type="continuationSeparator" w:id="0">
    <w:p w:rsidR="009477B8" w:rsidRDefault="009477B8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E40" w:rsidRDefault="00F63E40" w:rsidP="00DD088A">
    <w:pPr>
      <w:pStyle w:val="Podnoje"/>
      <w:tabs>
        <w:tab w:val="left" w:pos="6615"/>
      </w:tabs>
      <w:jc w:val="center"/>
    </w:pPr>
  </w:p>
  <w:p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7B8" w:rsidRDefault="009477B8" w:rsidP="0052095A">
      <w:r>
        <w:separator/>
      </w:r>
    </w:p>
  </w:footnote>
  <w:footnote w:type="continuationSeparator" w:id="0">
    <w:p w:rsidR="009477B8" w:rsidRDefault="009477B8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5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6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9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30"/>
  </w:num>
  <w:num w:numId="8">
    <w:abstractNumId w:val="0"/>
  </w:num>
  <w:num w:numId="9">
    <w:abstractNumId w:val="16"/>
  </w:num>
  <w:num w:numId="10">
    <w:abstractNumId w:val="32"/>
  </w:num>
  <w:num w:numId="11">
    <w:abstractNumId w:val="2"/>
  </w:num>
  <w:num w:numId="12">
    <w:abstractNumId w:val="11"/>
  </w:num>
  <w:num w:numId="13">
    <w:abstractNumId w:val="9"/>
  </w:num>
  <w:num w:numId="14">
    <w:abstractNumId w:val="25"/>
  </w:num>
  <w:num w:numId="15">
    <w:abstractNumId w:val="33"/>
  </w:num>
  <w:num w:numId="16">
    <w:abstractNumId w:val="15"/>
  </w:num>
  <w:num w:numId="17">
    <w:abstractNumId w:val="8"/>
  </w:num>
  <w:num w:numId="18">
    <w:abstractNumId w:val="1"/>
  </w:num>
  <w:num w:numId="19">
    <w:abstractNumId w:val="14"/>
  </w:num>
  <w:num w:numId="20">
    <w:abstractNumId w:val="31"/>
  </w:num>
  <w:num w:numId="21">
    <w:abstractNumId w:val="7"/>
  </w:num>
  <w:num w:numId="22">
    <w:abstractNumId w:val="27"/>
  </w:num>
  <w:num w:numId="23">
    <w:abstractNumId w:val="3"/>
  </w:num>
  <w:num w:numId="24">
    <w:abstractNumId w:val="6"/>
  </w:num>
  <w:num w:numId="25">
    <w:abstractNumId w:val="13"/>
  </w:num>
  <w:num w:numId="26">
    <w:abstractNumId w:val="29"/>
  </w:num>
  <w:num w:numId="27">
    <w:abstractNumId w:val="35"/>
  </w:num>
  <w:num w:numId="28">
    <w:abstractNumId w:val="26"/>
  </w:num>
  <w:num w:numId="29">
    <w:abstractNumId w:val="22"/>
  </w:num>
  <w:num w:numId="30">
    <w:abstractNumId w:val="21"/>
  </w:num>
  <w:num w:numId="31">
    <w:abstractNumId w:val="34"/>
  </w:num>
  <w:num w:numId="32">
    <w:abstractNumId w:val="24"/>
  </w:num>
  <w:num w:numId="33">
    <w:abstractNumId w:val="23"/>
  </w:num>
  <w:num w:numId="34">
    <w:abstractNumId w:val="10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14C29"/>
    <w:rsid w:val="0002362A"/>
    <w:rsid w:val="00023B97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F167C"/>
    <w:rsid w:val="00100AD2"/>
    <w:rsid w:val="00100F0C"/>
    <w:rsid w:val="001012AB"/>
    <w:rsid w:val="00106D2C"/>
    <w:rsid w:val="00110AC2"/>
    <w:rsid w:val="00111112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5150"/>
    <w:rsid w:val="001B365A"/>
    <w:rsid w:val="001C0214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5BF1"/>
    <w:rsid w:val="002607AA"/>
    <w:rsid w:val="0027569E"/>
    <w:rsid w:val="002803E9"/>
    <w:rsid w:val="00281238"/>
    <w:rsid w:val="00281B66"/>
    <w:rsid w:val="00297ADB"/>
    <w:rsid w:val="002A2EFE"/>
    <w:rsid w:val="002A5D47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6B4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1285"/>
    <w:rsid w:val="004247A4"/>
    <w:rsid w:val="004306F6"/>
    <w:rsid w:val="0043128B"/>
    <w:rsid w:val="00432CB1"/>
    <w:rsid w:val="004347CD"/>
    <w:rsid w:val="004415E7"/>
    <w:rsid w:val="0044247A"/>
    <w:rsid w:val="00443C5A"/>
    <w:rsid w:val="004562C9"/>
    <w:rsid w:val="004566BB"/>
    <w:rsid w:val="0045684E"/>
    <w:rsid w:val="0045759A"/>
    <w:rsid w:val="00462C0A"/>
    <w:rsid w:val="004642F9"/>
    <w:rsid w:val="004670A0"/>
    <w:rsid w:val="004766DB"/>
    <w:rsid w:val="00482AF3"/>
    <w:rsid w:val="00485B23"/>
    <w:rsid w:val="00497F86"/>
    <w:rsid w:val="004A43E0"/>
    <w:rsid w:val="004A6633"/>
    <w:rsid w:val="004B229E"/>
    <w:rsid w:val="004B4F9A"/>
    <w:rsid w:val="004C08A6"/>
    <w:rsid w:val="004C16DF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680D"/>
    <w:rsid w:val="006F0F22"/>
    <w:rsid w:val="006F3959"/>
    <w:rsid w:val="006F511D"/>
    <w:rsid w:val="006F5278"/>
    <w:rsid w:val="006F52D5"/>
    <w:rsid w:val="00700F2A"/>
    <w:rsid w:val="007016E0"/>
    <w:rsid w:val="00703288"/>
    <w:rsid w:val="00713604"/>
    <w:rsid w:val="007168F3"/>
    <w:rsid w:val="00716BAE"/>
    <w:rsid w:val="00727616"/>
    <w:rsid w:val="0073064C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6E55"/>
    <w:rsid w:val="007F4340"/>
    <w:rsid w:val="007F51E5"/>
    <w:rsid w:val="00801332"/>
    <w:rsid w:val="00801F69"/>
    <w:rsid w:val="00804567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72C6"/>
    <w:rsid w:val="00831EB3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52C5"/>
    <w:rsid w:val="008C53A1"/>
    <w:rsid w:val="008C746D"/>
    <w:rsid w:val="008D1B00"/>
    <w:rsid w:val="008D2E03"/>
    <w:rsid w:val="008E1CEF"/>
    <w:rsid w:val="008E41F7"/>
    <w:rsid w:val="008F03F7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477B8"/>
    <w:rsid w:val="00952652"/>
    <w:rsid w:val="00953192"/>
    <w:rsid w:val="009678E2"/>
    <w:rsid w:val="00970F88"/>
    <w:rsid w:val="00972AFE"/>
    <w:rsid w:val="009806DB"/>
    <w:rsid w:val="0098073F"/>
    <w:rsid w:val="00987DC8"/>
    <w:rsid w:val="0099095A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5503"/>
    <w:rsid w:val="009D7446"/>
    <w:rsid w:val="009E0329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26AAE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0FE3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2CB6"/>
    <w:rsid w:val="00B141E8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C04B8"/>
    <w:rsid w:val="00CC4C4C"/>
    <w:rsid w:val="00CD295B"/>
    <w:rsid w:val="00CE5D1D"/>
    <w:rsid w:val="00CF1A59"/>
    <w:rsid w:val="00CF5C9D"/>
    <w:rsid w:val="00CF7095"/>
    <w:rsid w:val="00CF70F0"/>
    <w:rsid w:val="00CF729D"/>
    <w:rsid w:val="00D1402B"/>
    <w:rsid w:val="00D2404F"/>
    <w:rsid w:val="00D25C4A"/>
    <w:rsid w:val="00D2645D"/>
    <w:rsid w:val="00D27C97"/>
    <w:rsid w:val="00D33F51"/>
    <w:rsid w:val="00D35C2D"/>
    <w:rsid w:val="00D41118"/>
    <w:rsid w:val="00D4119C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A26"/>
    <w:rsid w:val="00E23A4D"/>
    <w:rsid w:val="00E24D86"/>
    <w:rsid w:val="00E33126"/>
    <w:rsid w:val="00E33FC1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97501"/>
    <w:rsid w:val="00EA3662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839AB"/>
    <w:rsid w:val="00F83EA6"/>
    <w:rsid w:val="00F84220"/>
    <w:rsid w:val="00F8736A"/>
    <w:rsid w:val="00F915D7"/>
    <w:rsid w:val="00F91755"/>
    <w:rsid w:val="00FA5BA3"/>
    <w:rsid w:val="00FB0A69"/>
    <w:rsid w:val="00FB3509"/>
    <w:rsid w:val="00FB6DE9"/>
    <w:rsid w:val="00FC1AE4"/>
    <w:rsid w:val="00FC1E5D"/>
    <w:rsid w:val="00FC676A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semiHidden/>
    <w:unhideWhenUsed/>
    <w:rsid w:val="009E03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E0329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  <w:style w:type="paragraph" w:styleId="Tijeloteksta">
    <w:name w:val="Body Text"/>
    <w:basedOn w:val="Normal"/>
    <w:link w:val="TijelotekstaChar"/>
    <w:semiHidden/>
    <w:unhideWhenUsed/>
    <w:rsid w:val="009E0329"/>
    <w:pPr>
      <w:jc w:val="both"/>
    </w:pPr>
    <w:rPr>
      <w:rFonts w:ascii="Arial" w:hAnsi="Arial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9E032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79488-DE2D-447B-B931-FAA9FC37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5</cp:revision>
  <cp:lastPrinted>2014-04-25T06:07:00Z</cp:lastPrinted>
  <dcterms:created xsi:type="dcterms:W3CDTF">2014-04-25T06:05:00Z</dcterms:created>
  <dcterms:modified xsi:type="dcterms:W3CDTF">2014-04-25T06:23:00Z</dcterms:modified>
</cp:coreProperties>
</file>