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700" w:rsidRPr="00126492" w:rsidRDefault="008444F8">
      <w:pPr>
        <w:ind w:firstLine="720"/>
        <w:jc w:val="both"/>
        <w:rPr>
          <w:rFonts w:ascii="Times New Roman" w:hAnsi="Times New Roman"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864BB4"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426720" cy="548640"/>
            <wp:effectExtent l="0" t="0" r="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GRADSKO VIJEĆE</w:t>
      </w: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FD6F02">
        <w:rPr>
          <w:rFonts w:ascii="Arial" w:hAnsi="Arial" w:cs="Arial"/>
          <w:sz w:val="22"/>
          <w:szCs w:val="22"/>
        </w:rPr>
        <w:t>400-06/13-01/04</w:t>
      </w:r>
    </w:p>
    <w:p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2186/012-</w:t>
      </w:r>
      <w:r>
        <w:rPr>
          <w:rFonts w:ascii="Arial" w:hAnsi="Arial" w:cs="Arial"/>
          <w:sz w:val="22"/>
          <w:szCs w:val="22"/>
        </w:rPr>
        <w:t>04/016-1</w:t>
      </w:r>
      <w:r w:rsidR="00FD6F02">
        <w:rPr>
          <w:rFonts w:ascii="Arial" w:hAnsi="Arial" w:cs="Arial"/>
          <w:sz w:val="22"/>
          <w:szCs w:val="22"/>
        </w:rPr>
        <w:t>3</w:t>
      </w:r>
      <w:r w:rsidR="00151366">
        <w:rPr>
          <w:rFonts w:ascii="Arial" w:hAnsi="Arial" w:cs="Arial"/>
          <w:sz w:val="22"/>
          <w:szCs w:val="22"/>
        </w:rPr>
        <w:t>/1</w:t>
      </w:r>
    </w:p>
    <w:p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:rsidR="00B53753" w:rsidRDefault="00BC422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Ivanec,</w:t>
      </w:r>
      <w:r w:rsidR="00727937">
        <w:rPr>
          <w:rFonts w:ascii="Arial" w:hAnsi="Arial" w:cs="Arial"/>
          <w:sz w:val="22"/>
          <w:szCs w:val="22"/>
        </w:rPr>
        <w:t xml:space="preserve"> </w:t>
      </w:r>
      <w:r w:rsidR="004F03AB">
        <w:rPr>
          <w:rFonts w:ascii="Arial" w:hAnsi="Arial" w:cs="Arial"/>
          <w:sz w:val="22"/>
          <w:szCs w:val="22"/>
        </w:rPr>
        <w:t>23. prosinca 2013.</w:t>
      </w:r>
    </w:p>
    <w:p w:rsidR="00FA2ED6" w:rsidRPr="00126492" w:rsidRDefault="00FA2ED6">
      <w:pPr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821700" w:rsidP="00E333A9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14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>računu (Narodne novine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E333A9" w:rsidRPr="00126492">
        <w:rPr>
          <w:rFonts w:ascii="Arial" w:hAnsi="Arial" w:cs="Arial"/>
          <w:sz w:val="22"/>
          <w:szCs w:val="22"/>
        </w:rPr>
        <w:t xml:space="preserve">), </w:t>
      </w:r>
      <w:r w:rsidR="00D01D67" w:rsidRPr="00126492">
        <w:rPr>
          <w:rFonts w:ascii="Arial" w:hAnsi="Arial" w:cs="Arial"/>
          <w:sz w:val="22"/>
          <w:szCs w:val="22"/>
        </w:rPr>
        <w:t xml:space="preserve"> Gradsko  vijeće Ivanec  na</w:t>
      </w:r>
      <w:r w:rsidR="004F03AB">
        <w:rPr>
          <w:rFonts w:ascii="Arial" w:hAnsi="Arial" w:cs="Arial"/>
          <w:sz w:val="22"/>
          <w:szCs w:val="22"/>
        </w:rPr>
        <w:t xml:space="preserve"> 5.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4F03AB">
        <w:rPr>
          <w:rFonts w:ascii="Arial" w:hAnsi="Arial" w:cs="Arial"/>
          <w:sz w:val="22"/>
          <w:szCs w:val="22"/>
        </w:rPr>
        <w:t xml:space="preserve"> 23. </w:t>
      </w:r>
      <w:r w:rsidR="00FD6F02">
        <w:rPr>
          <w:rFonts w:ascii="Arial" w:hAnsi="Arial" w:cs="Arial"/>
          <w:sz w:val="22"/>
          <w:szCs w:val="22"/>
        </w:rPr>
        <w:t xml:space="preserve">prosinca </w:t>
      </w:r>
      <w:r w:rsidR="007000FA">
        <w:rPr>
          <w:rFonts w:ascii="Arial" w:hAnsi="Arial" w:cs="Arial"/>
          <w:sz w:val="22"/>
          <w:szCs w:val="22"/>
        </w:rPr>
        <w:t xml:space="preserve"> </w:t>
      </w:r>
      <w:r w:rsidR="00FD6F02">
        <w:rPr>
          <w:rFonts w:ascii="Arial" w:hAnsi="Arial" w:cs="Arial"/>
          <w:sz w:val="22"/>
          <w:szCs w:val="22"/>
        </w:rPr>
        <w:t>2013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201</w:t>
      </w:r>
      <w:r w:rsidR="00FD6F02">
        <w:rPr>
          <w:rFonts w:ascii="Arial" w:hAnsi="Arial" w:cs="Arial"/>
          <w:b/>
          <w:sz w:val="24"/>
          <w:szCs w:val="24"/>
        </w:rPr>
        <w:t>4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:rsidR="00355766" w:rsidRPr="00126492" w:rsidRDefault="00BC6B5F" w:rsidP="00BC6B5F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85FB2" w:rsidRPr="00126492" w:rsidRDefault="00985FB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:rsidR="00496662" w:rsidRPr="00126492" w:rsidRDefault="0049666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496662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Ovom se Odlukom uređuje struktura prihoda i primitaka te rashoda i izdataka 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>, njegovo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Proračuna, u skladu sa Zakonom o proračunu („Narodne novine“ br. 87/08</w:t>
      </w:r>
      <w:r w:rsidR="00FD6F02">
        <w:rPr>
          <w:rFonts w:ascii="Arial" w:hAnsi="Arial" w:cs="Arial"/>
          <w:sz w:val="22"/>
          <w:szCs w:val="22"/>
        </w:rPr>
        <w:t>, 136/12</w:t>
      </w:r>
      <w:r w:rsidR="00727937">
        <w:rPr>
          <w:rFonts w:ascii="Arial" w:hAnsi="Arial" w:cs="Arial"/>
          <w:sz w:val="22"/>
          <w:szCs w:val="22"/>
        </w:rPr>
        <w:t>)</w:t>
      </w:r>
      <w:r w:rsidR="00FA7BF1">
        <w:rPr>
          <w:rFonts w:ascii="Arial" w:hAnsi="Arial" w:cs="Arial"/>
          <w:sz w:val="22"/>
          <w:szCs w:val="22"/>
        </w:rPr>
        <w:t>- u daljnjem tekstu: Zakon</w:t>
      </w:r>
      <w:r w:rsidR="00727937">
        <w:rPr>
          <w:rFonts w:ascii="Arial" w:hAnsi="Arial" w:cs="Arial"/>
          <w:sz w:val="22"/>
          <w:szCs w:val="22"/>
        </w:rPr>
        <w:t xml:space="preserve"> i drugim propisima.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dijela, te Plana razvojnih programa.</w:t>
      </w: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F7485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 xml:space="preserve">i od Računa prihoda </w:t>
      </w:r>
      <w:r w:rsidR="00EF7485">
        <w:rPr>
          <w:rFonts w:ascii="Arial" w:hAnsi="Arial" w:cs="Arial"/>
          <w:sz w:val="22"/>
          <w:szCs w:val="22"/>
        </w:rPr>
        <w:t xml:space="preserve">i rashoda, Računa financiranja i Raspoloživih sredstava iz prethodnih godina. </w:t>
      </w:r>
    </w:p>
    <w:p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 Računu prihoda i rashoda iskazani su prihodi poslovanja, prihodi od prodaje nefinanci</w:t>
      </w:r>
      <w:r w:rsidR="00DA1760">
        <w:rPr>
          <w:rFonts w:ascii="Arial" w:hAnsi="Arial" w:cs="Arial"/>
          <w:sz w:val="22"/>
          <w:szCs w:val="22"/>
        </w:rPr>
        <w:t>jske imovine,</w:t>
      </w:r>
      <w:r w:rsidR="008C262E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te rashodi</w:t>
      </w:r>
      <w:r w:rsidR="008C262E">
        <w:rPr>
          <w:rFonts w:ascii="Arial" w:hAnsi="Arial" w:cs="Arial"/>
          <w:sz w:val="22"/>
          <w:szCs w:val="22"/>
        </w:rPr>
        <w:t xml:space="preserve"> poslovanja</w:t>
      </w:r>
      <w:r w:rsidRPr="00126492">
        <w:rPr>
          <w:rFonts w:ascii="Arial" w:hAnsi="Arial" w:cs="Arial"/>
          <w:sz w:val="22"/>
          <w:szCs w:val="22"/>
        </w:rPr>
        <w:t xml:space="preserve">, kao i rashodi za nabavu nefinancijske imovine. </w:t>
      </w: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Default="00FA7BF1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primici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izdaci za financijsku imovinu i otplate zajmova. </w:t>
      </w:r>
    </w:p>
    <w:p w:rsidR="001A6052" w:rsidRDefault="001A6052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DA1760" w:rsidRDefault="00DA1760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D40764" w:rsidRDefault="00E333A9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Posebni dio sadrži raspored rashoda i izdataka prema ekonomskoj, organizacijskoj, programskoj, lokacijskoj i funkcijskoj klasifikaciji</w:t>
      </w:r>
      <w:r w:rsidR="00727937">
        <w:rPr>
          <w:rFonts w:ascii="Arial" w:hAnsi="Arial" w:cs="Arial"/>
          <w:sz w:val="22"/>
          <w:szCs w:val="22"/>
        </w:rPr>
        <w:t>, izvorima financiranja,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DA1760">
        <w:rPr>
          <w:rFonts w:ascii="Arial" w:hAnsi="Arial" w:cs="Arial"/>
          <w:sz w:val="22"/>
          <w:szCs w:val="22"/>
        </w:rPr>
        <w:t>te po proračunskim korisnicima.</w:t>
      </w:r>
    </w:p>
    <w:p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727937" w:rsidRPr="00126492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 razvojnih programa u tri godine čine planirani rashodi vezani uz provođenje investicija i davanje kapitalnih pomoći i donacija.</w:t>
      </w:r>
    </w:p>
    <w:p w:rsidR="00C16178" w:rsidRPr="00126492" w:rsidRDefault="00C16178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D11943">
      <w:pPr>
        <w:rPr>
          <w:rFonts w:ascii="Arial" w:hAnsi="Arial" w:cs="Arial"/>
          <w:sz w:val="22"/>
          <w:szCs w:val="22"/>
        </w:rPr>
      </w:pPr>
    </w:p>
    <w:p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:rsidR="00C445DE" w:rsidRPr="00126492" w:rsidRDefault="00C445DE" w:rsidP="00BC6B5F">
      <w:pPr>
        <w:jc w:val="center"/>
        <w:rPr>
          <w:rFonts w:ascii="Arial" w:hAnsi="Arial" w:cs="Arial"/>
          <w:sz w:val="22"/>
          <w:szCs w:val="22"/>
        </w:rPr>
      </w:pPr>
    </w:p>
    <w:p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>kladu s raspoloživim sredstvima, a za ista podnose mjesečne zahtjeve nadležnom Upravnom odjelu.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Visina obveze iz stavka 4. ovog članka ne smije biti veća od 20% naplaćenih </w:t>
      </w:r>
      <w:r w:rsidR="00E65F01">
        <w:rPr>
          <w:rFonts w:ascii="Arial" w:hAnsi="Arial" w:cs="Arial"/>
          <w:sz w:val="22"/>
          <w:szCs w:val="22"/>
        </w:rPr>
        <w:t xml:space="preserve">vlastitih </w:t>
      </w:r>
      <w:r w:rsidRPr="00126492">
        <w:rPr>
          <w:rFonts w:ascii="Arial" w:hAnsi="Arial" w:cs="Arial"/>
          <w:sz w:val="22"/>
          <w:szCs w:val="22"/>
        </w:rPr>
        <w:t>prihoda korisnika u godini koja prethodi godini u kojoj se obveza preuzima.</w:t>
      </w: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5B2702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Vlastiti p</w:t>
      </w:r>
      <w:r w:rsidR="00821700" w:rsidRPr="00126492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>
        <w:rPr>
          <w:rFonts w:ascii="Arial" w:hAnsi="Arial" w:cs="Arial"/>
          <w:sz w:val="22"/>
          <w:szCs w:val="22"/>
        </w:rPr>
        <w:t xml:space="preserve"> </w:t>
      </w:r>
      <w:r w:rsidR="00821700" w:rsidRPr="00126492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>
        <w:rPr>
          <w:rFonts w:ascii="Arial" w:hAnsi="Arial" w:cs="Arial"/>
          <w:sz w:val="22"/>
          <w:szCs w:val="22"/>
        </w:rPr>
        <w:t xml:space="preserve">te nemaju </w:t>
      </w:r>
      <w:r w:rsidR="00821700" w:rsidRPr="00126492">
        <w:rPr>
          <w:rFonts w:ascii="Arial" w:hAnsi="Arial" w:cs="Arial"/>
          <w:sz w:val="22"/>
          <w:szCs w:val="22"/>
        </w:rPr>
        <w:t>obavez</w:t>
      </w:r>
      <w:r w:rsidR="003C1F69">
        <w:rPr>
          <w:rFonts w:ascii="Arial" w:hAnsi="Arial" w:cs="Arial"/>
          <w:sz w:val="22"/>
          <w:szCs w:val="22"/>
        </w:rPr>
        <w:t>u</w:t>
      </w:r>
      <w:r w:rsidR="00821700" w:rsidRPr="00126492">
        <w:rPr>
          <w:rFonts w:ascii="Arial" w:hAnsi="Arial" w:cs="Arial"/>
          <w:sz w:val="22"/>
          <w:szCs w:val="22"/>
        </w:rPr>
        <w:t xml:space="preserve"> uplate tih sredstava u Proračun.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Pr="00126492">
        <w:rPr>
          <w:rFonts w:ascii="Arial" w:hAnsi="Arial" w:cs="Arial"/>
          <w:sz w:val="22"/>
          <w:szCs w:val="22"/>
        </w:rPr>
        <w:t>10 dana po isteku mjeseca za koji se podnose.</w:t>
      </w:r>
    </w:p>
    <w:p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u obvezi su izraditi godišnji obračun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5D49D9">
        <w:rPr>
          <w:rFonts w:ascii="Arial" w:hAnsi="Arial" w:cs="Arial"/>
          <w:sz w:val="22"/>
          <w:szCs w:val="22"/>
        </w:rPr>
        <w:t>15. veljače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:rsidR="00BB74BF" w:rsidRDefault="00F54244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F54244" w:rsidRPr="00126492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:rsidR="0084134E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D6F81">
        <w:rPr>
          <w:rFonts w:ascii="Arial" w:hAnsi="Arial" w:cs="Arial"/>
          <w:sz w:val="22"/>
          <w:szCs w:val="22"/>
        </w:rPr>
        <w:t>Pročelnici Upravnih odjela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:rsidR="00234978" w:rsidRPr="00126492" w:rsidRDefault="00C4282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C36FA0">
        <w:rPr>
          <w:rFonts w:ascii="Arial" w:hAnsi="Arial" w:cs="Arial"/>
          <w:sz w:val="22"/>
          <w:szCs w:val="22"/>
        </w:rPr>
        <w:t>Upravni odjel</w:t>
      </w:r>
      <w:r w:rsidR="008D6F81">
        <w:rPr>
          <w:rFonts w:ascii="Arial" w:hAnsi="Arial" w:cs="Arial"/>
          <w:sz w:val="22"/>
          <w:szCs w:val="22"/>
        </w:rPr>
        <w:t xml:space="preserve">i </w:t>
      </w:r>
      <w:r w:rsidR="00D523AA">
        <w:rPr>
          <w:rFonts w:ascii="Arial" w:hAnsi="Arial" w:cs="Arial"/>
          <w:sz w:val="22"/>
          <w:szCs w:val="22"/>
        </w:rPr>
        <w:t>odgovorni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Pravne osobe – proračunski korisnici odgovorne su za naplatu prihoda i primitaka u okviru svoje nadležnosti te za izvršavanje svih rashoda u skladu s odobrenim namjenama. 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Rashodi proračuna mogu se izvršavati do iznosa planiranih, odnosno ostvarenih u prihodnoj strani proračuna.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843A40"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FF4255">
        <w:rPr>
          <w:rFonts w:ascii="Arial" w:hAnsi="Arial" w:cs="Arial"/>
          <w:sz w:val="22"/>
          <w:szCs w:val="22"/>
        </w:rPr>
        <w:t>Pročelnici Upravnih</w:t>
      </w:r>
      <w:r w:rsidR="00351DD8" w:rsidRPr="00351DD8">
        <w:rPr>
          <w:rFonts w:ascii="Arial" w:hAnsi="Arial" w:cs="Arial"/>
          <w:sz w:val="22"/>
          <w:szCs w:val="22"/>
        </w:rPr>
        <w:t xml:space="preserve"> odjela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 w:rsidR="00FF4255">
        <w:rPr>
          <w:rFonts w:ascii="Arial" w:hAnsi="Arial" w:cs="Arial"/>
          <w:sz w:val="22"/>
          <w:szCs w:val="22"/>
        </w:rPr>
        <w:t>te</w:t>
      </w:r>
      <w:r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:rsidR="00905D7A" w:rsidRPr="00126492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</w:p>
    <w:p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9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:rsidR="00746694" w:rsidRPr="00126492" w:rsidRDefault="00821700" w:rsidP="002C656A">
      <w:pPr>
        <w:jc w:val="both"/>
        <w:rPr>
          <w:rFonts w:ascii="Arial" w:hAnsi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746694" w:rsidRPr="00126492">
        <w:rPr>
          <w:rFonts w:ascii="Arial" w:hAnsi="Arial"/>
          <w:sz w:val="22"/>
          <w:szCs w:val="22"/>
        </w:rPr>
        <w:t xml:space="preserve">Hitni i nepredviđeni izdaci, te izdaci za neplanirane ili nedovoljno planirane izdatke, koji se </w:t>
      </w:r>
      <w:r w:rsidR="00227C87" w:rsidRPr="00126492">
        <w:rPr>
          <w:rFonts w:ascii="Arial" w:hAnsi="Arial"/>
          <w:sz w:val="22"/>
          <w:szCs w:val="22"/>
        </w:rPr>
        <w:t xml:space="preserve">pojave tijekom proračunske godine, podmiruju se iz nepredviđenih rashoda do visine proračunske </w:t>
      </w:r>
      <w:r w:rsidR="0053187A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 xml:space="preserve"> utvrđene godišnjim proračunom.</w:t>
      </w:r>
    </w:p>
    <w:p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:rsidR="0053187A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0,5% proračunskih prihoda bez primitaka.</w:t>
      </w:r>
    </w:p>
    <w:p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722969" w:rsidRPr="00126492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1F663B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0.000,00 kuna.</w:t>
      </w:r>
    </w:p>
    <w:p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53187A" w:rsidRPr="00126492" w:rsidRDefault="00227C87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:rsidR="00746694" w:rsidRPr="00126492" w:rsidRDefault="00722969" w:rsidP="002C656A">
      <w:pPr>
        <w:ind w:firstLine="720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</w:p>
    <w:p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 xml:space="preserve">Članak </w:t>
      </w:r>
      <w:r w:rsidR="00905D7A">
        <w:rPr>
          <w:rFonts w:ascii="Arial" w:hAnsi="Arial" w:cs="Arial"/>
          <w:sz w:val="22"/>
          <w:szCs w:val="22"/>
        </w:rPr>
        <w:t>10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:rsidR="005F381F" w:rsidRDefault="005F381F" w:rsidP="002C656A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</w:r>
      <w:r w:rsidR="0005213C">
        <w:rPr>
          <w:rFonts w:ascii="Arial" w:hAnsi="Arial" w:cs="Arial"/>
          <w:szCs w:val="22"/>
        </w:rPr>
        <w:t>Ukoliko</w:t>
      </w:r>
      <w:r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Pr="00126492">
        <w:rPr>
          <w:rFonts w:ascii="Arial" w:hAnsi="Arial" w:cs="Arial"/>
          <w:szCs w:val="22"/>
        </w:rPr>
        <w:t xml:space="preserve"> izdataka Proračuna, </w:t>
      </w:r>
      <w:r w:rsidR="0005213C"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11.</w:t>
      </w:r>
    </w:p>
    <w:p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Na prijedlog pročelnika  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na proračunskim stavkama unutar pojedinog razdjela i između pojedinih razdjela s time da umanjenje pojedine stavke ne može biti veće od 5% sredstava utvrđenih na stavci donesenoj od strane </w:t>
      </w:r>
      <w:r>
        <w:rPr>
          <w:rFonts w:ascii="Arial" w:hAnsi="Arial" w:cs="Arial"/>
          <w:szCs w:val="22"/>
        </w:rPr>
        <w:t xml:space="preserve">Gradskog vijeća </w:t>
      </w:r>
      <w:r w:rsidRPr="00005493">
        <w:rPr>
          <w:rFonts w:ascii="Arial" w:hAnsi="Arial" w:cs="Arial"/>
          <w:szCs w:val="22"/>
        </w:rPr>
        <w:t xml:space="preserve">koja se umanjuje. </w:t>
      </w: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Proračunska sredstva mogu se preraspodijeliti između Računa prihoda i rashoda i Računa financiranja.</w:t>
      </w: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Polugodišnjeg i Godišnjeg izvještaja o izvršenju Proračuna. </w:t>
      </w:r>
    </w:p>
    <w:p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2</w:t>
      </w:r>
      <w:r w:rsidRPr="00126492">
        <w:rPr>
          <w:rFonts w:ascii="Arial" w:hAnsi="Arial" w:cs="Arial"/>
          <w:sz w:val="22"/>
          <w:szCs w:val="22"/>
        </w:rPr>
        <w:t>.</w:t>
      </w:r>
    </w:p>
    <w:p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:rsidR="00FB1DBC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722969">
        <w:rPr>
          <w:rFonts w:ascii="Arial" w:hAnsi="Arial" w:cs="Arial"/>
          <w:sz w:val="22"/>
          <w:szCs w:val="22"/>
        </w:rPr>
        <w:t>Gradonačelnika.</w:t>
      </w:r>
    </w:p>
    <w:p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B17C1" w:rsidRDefault="00AB17C1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>ate predujma do 10</w:t>
      </w:r>
      <w:r>
        <w:rPr>
          <w:rFonts w:ascii="Arial" w:hAnsi="Arial" w:cs="Arial"/>
          <w:sz w:val="22"/>
          <w:szCs w:val="22"/>
        </w:rPr>
        <w:t>.000,00 kuna.</w:t>
      </w:r>
    </w:p>
    <w:p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A4676" w:rsidRPr="00126492" w:rsidRDefault="00BA4676" w:rsidP="00BA4676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 i usluga i ustupanju radova.</w:t>
      </w:r>
    </w:p>
    <w:p w:rsidR="00BA4676" w:rsidRPr="00126492" w:rsidRDefault="00BA4676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821700" w:rsidRDefault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:rsidR="00BB74BF" w:rsidRDefault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905D7A" w:rsidP="00D67842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Proračunskim korisnicima, kojima se u Proračunu osiguravaju sredstva za plaće i sredstva za materijalna prava na teret ostalih rashoda za zaposlene i materijalnih rashoda, utvrđuje se ovom Odlukom jedinstveno, prema mogućnostima ukupnosti financijskih sredstva korisnika, odnosno do visine utvrđene Odlukama Gradskog vijeća i Gradonačeln</w:t>
      </w:r>
      <w:r w:rsidR="00BB74BF">
        <w:rPr>
          <w:rFonts w:ascii="Arial" w:hAnsi="Arial" w:cs="Arial"/>
          <w:sz w:val="22"/>
          <w:szCs w:val="22"/>
        </w:rPr>
        <w:t>ika.</w:t>
      </w:r>
    </w:p>
    <w:p w:rsidR="00D67842" w:rsidRPr="00126492" w:rsidRDefault="00D67842" w:rsidP="00D67842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821700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BB74BF" w:rsidRPr="00126492" w:rsidRDefault="00BB74BF">
      <w:pPr>
        <w:jc w:val="center"/>
        <w:rPr>
          <w:rFonts w:ascii="Arial" w:hAnsi="Arial" w:cs="Arial"/>
          <w:sz w:val="22"/>
          <w:szCs w:val="22"/>
        </w:rPr>
      </w:pPr>
    </w:p>
    <w:p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Službenici i namještenici zaposleni u Upravnim tijelima Grada Ivanca, materijalna prava za korištenje godišnjih odmora, nagrade za božićne i uskrsne blagdane, te ostala materijalna prava na teret ostalih rashoda za zaposlene i na teret materijalnih rashoda, mogu isplaćivati prema raspoloživim ukupnim financijskim sredstvima u Proračunu, a do visine materijalnih prava utvrđenih Pravilnikom o materijalnim pravima Grada Ivanca.</w:t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Visinu materijalnih prava iz prethodnog stavka Odlukom utvrđuje Gradonačelnik.</w:t>
      </w:r>
    </w:p>
    <w:p w:rsidR="00EB09AD" w:rsidRDefault="00EB09AD" w:rsidP="00BB74BF">
      <w:pPr>
        <w:jc w:val="both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FE2E05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05213C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:rsidR="009566D0" w:rsidRDefault="009566D0">
      <w:pPr>
        <w:pStyle w:val="Tijeloteksta2"/>
        <w:rPr>
          <w:rFonts w:ascii="Arial" w:hAnsi="Arial" w:cs="Arial"/>
          <w:szCs w:val="22"/>
        </w:rPr>
      </w:pPr>
    </w:p>
    <w:p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:rsidR="00120AAA" w:rsidRDefault="00120AAA">
      <w:pPr>
        <w:pStyle w:val="Tijeloteksta2"/>
        <w:rPr>
          <w:rFonts w:ascii="Arial" w:hAnsi="Arial" w:cs="Arial"/>
          <w:szCs w:val="22"/>
        </w:rPr>
      </w:pPr>
    </w:p>
    <w:p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05213C">
        <w:rPr>
          <w:rFonts w:ascii="Arial" w:hAnsi="Arial" w:cs="Arial"/>
          <w:szCs w:val="22"/>
        </w:rPr>
        <w:t>7</w:t>
      </w:r>
      <w:r>
        <w:rPr>
          <w:rFonts w:ascii="Arial" w:hAnsi="Arial" w:cs="Arial"/>
          <w:szCs w:val="22"/>
        </w:rPr>
        <w:t>.</w:t>
      </w:r>
    </w:p>
    <w:p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 xml:space="preserve">atrogasna zajednica uz suglasnost </w:t>
      </w:r>
      <w:r w:rsidR="006A39BB">
        <w:rPr>
          <w:rFonts w:ascii="Arial" w:hAnsi="Arial" w:cs="Arial"/>
          <w:szCs w:val="22"/>
        </w:rPr>
        <w:t>Gradonačelnika</w:t>
      </w:r>
      <w:r w:rsidR="00BB74BF">
        <w:rPr>
          <w:rFonts w:ascii="Arial" w:hAnsi="Arial" w:cs="Arial"/>
          <w:szCs w:val="22"/>
        </w:rPr>
        <w:t>, u skladu sa raspoloživim sredstvima.</w:t>
      </w:r>
    </w:p>
    <w:p w:rsidR="00AB17C1" w:rsidRDefault="00AB17C1" w:rsidP="00152B59">
      <w:pPr>
        <w:pStyle w:val="Tijeloteksta2"/>
        <w:rPr>
          <w:rFonts w:ascii="Arial" w:hAnsi="Arial" w:cs="Arial"/>
          <w:szCs w:val="22"/>
        </w:rPr>
      </w:pPr>
    </w:p>
    <w:p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18.</w:t>
      </w:r>
    </w:p>
    <w:p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:rsidR="00AB17C1" w:rsidRDefault="00AB17C1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746450">
        <w:rPr>
          <w:rFonts w:ascii="Arial" w:hAnsi="Arial" w:cs="Arial"/>
          <w:szCs w:val="22"/>
        </w:rPr>
        <w:t>Sredstva namijenja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panom i planom rada.</w:t>
      </w:r>
    </w:p>
    <w:p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AB17C1">
        <w:rPr>
          <w:rFonts w:ascii="Arial" w:hAnsi="Arial" w:cs="Arial"/>
          <w:sz w:val="22"/>
          <w:szCs w:val="22"/>
        </w:rPr>
        <w:t>9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:rsidR="00F17A99" w:rsidRPr="00126492" w:rsidRDefault="00F17A9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Raspodjelu sredstava  udrugama i drugim korisnicima proračunskih sredstava koji nisu obuhvaćeni posebnim Programima Gradskog vijeća, na temelju njihovih Programa rada i financijskih planova,</w:t>
      </w:r>
      <w:r w:rsidR="006A39BB">
        <w:rPr>
          <w:rFonts w:ascii="Arial" w:hAnsi="Arial" w:cs="Arial"/>
          <w:sz w:val="22"/>
          <w:szCs w:val="22"/>
        </w:rPr>
        <w:t xml:space="preserve"> te zahtjeva</w:t>
      </w:r>
      <w:r w:rsidRPr="00126492">
        <w:rPr>
          <w:rFonts w:ascii="Arial" w:hAnsi="Arial" w:cs="Arial"/>
          <w:sz w:val="22"/>
          <w:szCs w:val="22"/>
        </w:rPr>
        <w:t xml:space="preserve"> posebnom odlukom utvrđuje </w:t>
      </w:r>
      <w:r w:rsidR="006A39BB">
        <w:rPr>
          <w:rFonts w:ascii="Arial" w:hAnsi="Arial" w:cs="Arial"/>
          <w:sz w:val="22"/>
          <w:szCs w:val="22"/>
        </w:rPr>
        <w:t>Gradonačelnik.</w:t>
      </w: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</w:p>
    <w:p w:rsidR="00F17A99" w:rsidRDefault="00F17A99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Ukoliko udruge i drugi korisnici proračunskih sredstava nisu dostavili Programe rada i financijske planove, sredstva odobrena odlukom iz prethodnog stavka ovog članka, moći će koristiti  po dostavi Programa rada i financijskog pla</w:t>
      </w:r>
      <w:r w:rsidR="00254FC3">
        <w:rPr>
          <w:rFonts w:ascii="Arial" w:hAnsi="Arial" w:cs="Arial"/>
          <w:sz w:val="22"/>
          <w:szCs w:val="22"/>
        </w:rPr>
        <w:t xml:space="preserve">na nadležnom Upravnom odjelu. </w:t>
      </w:r>
    </w:p>
    <w:p w:rsidR="00254FC3" w:rsidRPr="00126492" w:rsidRDefault="00254FC3" w:rsidP="002C656A">
      <w:pPr>
        <w:jc w:val="both"/>
        <w:rPr>
          <w:rFonts w:ascii="Arial" w:hAnsi="Arial" w:cs="Arial"/>
          <w:sz w:val="22"/>
          <w:szCs w:val="22"/>
        </w:rPr>
      </w:pP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 xml:space="preserve">Korisnici proračunskih sredstava iz stavka 1. ovog članka, kao i korisnici koji su obuhvaćeni posebnim programima Gradskog vijeća, u obvezi su dostaviti financijska izvješća za prethodnu godinu </w:t>
      </w:r>
      <w:r w:rsidR="00254FC3">
        <w:rPr>
          <w:rFonts w:ascii="Arial" w:hAnsi="Arial" w:cs="Arial"/>
          <w:sz w:val="22"/>
          <w:szCs w:val="22"/>
        </w:rPr>
        <w:t xml:space="preserve">nadležnom </w:t>
      </w:r>
      <w:r w:rsidRPr="00126492">
        <w:rPr>
          <w:rFonts w:ascii="Arial" w:hAnsi="Arial" w:cs="Arial"/>
          <w:sz w:val="22"/>
          <w:szCs w:val="22"/>
        </w:rPr>
        <w:t>Upravnom odjelu do 28. veljače tekuće godine.</w:t>
      </w:r>
    </w:p>
    <w:p w:rsidR="00F17A99" w:rsidRPr="00126492" w:rsidRDefault="00F17A99" w:rsidP="002C656A">
      <w:pPr>
        <w:jc w:val="both"/>
        <w:rPr>
          <w:rFonts w:ascii="Arial" w:hAnsi="Arial" w:cs="Arial"/>
          <w:sz w:val="22"/>
          <w:szCs w:val="22"/>
        </w:rPr>
      </w:pPr>
    </w:p>
    <w:p w:rsidR="00FA0FF4" w:rsidRPr="00126492" w:rsidRDefault="00F17A99" w:rsidP="002C656A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ab/>
        <w:t>Korisnicima proračunskih sredstava koji do navedenog roka ne dostave spomenuta financijska izvješća, obustavit će se isplata proračunskih sredstava do dostave izvješ</w:t>
      </w:r>
      <w:r w:rsidR="0072144A">
        <w:rPr>
          <w:rFonts w:ascii="Arial" w:hAnsi="Arial" w:cs="Arial"/>
          <w:szCs w:val="22"/>
        </w:rPr>
        <w:t xml:space="preserve">ća </w:t>
      </w:r>
      <w:r w:rsidR="00254FC3">
        <w:rPr>
          <w:rFonts w:ascii="Arial" w:hAnsi="Arial" w:cs="Arial"/>
          <w:szCs w:val="22"/>
        </w:rPr>
        <w:t xml:space="preserve">nadležnom </w:t>
      </w:r>
      <w:r w:rsidR="0072144A">
        <w:rPr>
          <w:rFonts w:ascii="Arial" w:hAnsi="Arial" w:cs="Arial"/>
          <w:szCs w:val="22"/>
        </w:rPr>
        <w:t>Upravnom odjelu.</w:t>
      </w:r>
    </w:p>
    <w:p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:rsidR="002E67BF" w:rsidRPr="00126492" w:rsidRDefault="00AB17C1" w:rsidP="002E67B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20</w:t>
      </w:r>
      <w:r w:rsidR="002E67BF" w:rsidRPr="00126492">
        <w:rPr>
          <w:rFonts w:ascii="Arial" w:hAnsi="Arial" w:cs="Arial"/>
          <w:sz w:val="22"/>
          <w:szCs w:val="22"/>
        </w:rPr>
        <w:t>.</w:t>
      </w:r>
    </w:p>
    <w:p w:rsidR="002E67BF" w:rsidRPr="00126492" w:rsidRDefault="002E67BF" w:rsidP="002E67BF">
      <w:pPr>
        <w:jc w:val="both"/>
        <w:rPr>
          <w:rFonts w:ascii="Arial" w:hAnsi="Arial" w:cs="Arial"/>
          <w:sz w:val="22"/>
          <w:szCs w:val="22"/>
        </w:rPr>
      </w:pPr>
    </w:p>
    <w:p w:rsidR="00A43E51" w:rsidRPr="00126492" w:rsidRDefault="00A43E51" w:rsidP="002E67B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Uprav</w:t>
      </w:r>
      <w:r w:rsidR="0072144A">
        <w:rPr>
          <w:rFonts w:ascii="Arial" w:hAnsi="Arial" w:cs="Arial"/>
          <w:sz w:val="22"/>
          <w:szCs w:val="22"/>
        </w:rPr>
        <w:t>ni odjel</w:t>
      </w:r>
      <w:r w:rsidR="007643F5">
        <w:rPr>
          <w:rFonts w:ascii="Arial" w:hAnsi="Arial" w:cs="Arial"/>
          <w:sz w:val="22"/>
          <w:szCs w:val="22"/>
        </w:rPr>
        <w:t xml:space="preserve"> za proračun, financije i gospodarstvo</w:t>
      </w:r>
      <w:r w:rsidR="00B24FC2" w:rsidRPr="00126492">
        <w:rPr>
          <w:rFonts w:ascii="Arial" w:hAnsi="Arial" w:cs="Arial"/>
          <w:sz w:val="22"/>
          <w:szCs w:val="22"/>
        </w:rPr>
        <w:t xml:space="preserve"> ima pravo nadzora nad financijskim, materijalnim i računovodstvenim poslovanjem proračunskih korisnika te nad zakonitošću i namjenskom uporabom proračunskih sredstava.</w:t>
      </w:r>
    </w:p>
    <w:p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</w:p>
    <w:p w:rsidR="00B24FC2" w:rsidRPr="00126492" w:rsidRDefault="00B24FC2" w:rsidP="00A43E5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Proračunski korisnici obvezni su dati sve potrebite podatke, isprave i izvješća koja se od njih zatraže.</w:t>
      </w:r>
    </w:p>
    <w:p w:rsidR="00B749AF" w:rsidRPr="00126492" w:rsidRDefault="00B749AF" w:rsidP="00A43E51">
      <w:pPr>
        <w:jc w:val="both"/>
        <w:rPr>
          <w:rFonts w:ascii="Arial" w:hAnsi="Arial" w:cs="Arial"/>
          <w:sz w:val="22"/>
          <w:szCs w:val="22"/>
        </w:rPr>
      </w:pPr>
    </w:p>
    <w:p w:rsidR="00B24FC2" w:rsidRDefault="00B24FC2" w:rsidP="00B749AF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Ako se prilikom vršenja proračunskog nadzora utvrdi da su sredstva bila korištena protivno zakonu ili Proračunu, izvijestiti će se </w:t>
      </w:r>
      <w:r w:rsidR="006A39BB">
        <w:rPr>
          <w:rFonts w:ascii="Arial" w:hAnsi="Arial" w:cs="Arial"/>
          <w:sz w:val="22"/>
          <w:szCs w:val="22"/>
        </w:rPr>
        <w:t>Gradonačelnik</w:t>
      </w:r>
      <w:r w:rsidRPr="00126492">
        <w:rPr>
          <w:rFonts w:ascii="Arial" w:hAnsi="Arial" w:cs="Arial"/>
          <w:sz w:val="22"/>
          <w:szCs w:val="22"/>
        </w:rPr>
        <w:t xml:space="preserve"> Grada Ivanca i poduzeti sve </w:t>
      </w:r>
      <w:r w:rsidRPr="00126492">
        <w:rPr>
          <w:rFonts w:ascii="Arial" w:hAnsi="Arial" w:cs="Arial"/>
          <w:sz w:val="22"/>
          <w:szCs w:val="22"/>
        </w:rPr>
        <w:lastRenderedPageBreak/>
        <w:t xml:space="preserve">dozvoljene mjere da se nadoknade tako utrošena sredstva ili će se privremeno obustaviti isplata sredstava na stavki s kojih su sredstva bila nenamjenski utrošena. </w:t>
      </w:r>
    </w:p>
    <w:p w:rsidR="00BE3B4D" w:rsidRPr="00126492" w:rsidRDefault="00BE3B4D" w:rsidP="00B749AF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86783" w:rsidRPr="00126492" w:rsidRDefault="00A86783">
      <w:pPr>
        <w:jc w:val="center"/>
        <w:rPr>
          <w:rFonts w:ascii="Arial" w:hAnsi="Arial" w:cs="Arial"/>
          <w:sz w:val="22"/>
          <w:szCs w:val="22"/>
        </w:rPr>
      </w:pPr>
    </w:p>
    <w:p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05213C">
        <w:rPr>
          <w:rFonts w:ascii="Arial" w:hAnsi="Arial" w:cs="Arial"/>
          <w:sz w:val="22"/>
          <w:szCs w:val="22"/>
        </w:rPr>
        <w:t>2</w:t>
      </w:r>
      <w:r w:rsidR="00AB17C1">
        <w:rPr>
          <w:rFonts w:ascii="Arial" w:hAnsi="Arial" w:cs="Arial"/>
          <w:sz w:val="22"/>
          <w:szCs w:val="22"/>
        </w:rPr>
        <w:t>1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Višak prihoda koji je nastao na kraju proračunske godine zbog tehničkih i drugih nemogućnosti izvršenja preuzetih obveza ili većeg priliva sredstava od planiranog i raspoređenog, rasporedit će prilikom donošenja Godišnjeg obračuna Proračuna odlukom Gradskog vijeća.</w:t>
      </w: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  <w:t>U slučaju nastanka proračunskog manjka, kod donošenja Godišnjeg obračuna Proračuna odlukom Gradskog vijeća utvrditi će se način njegovog pokrića.</w:t>
      </w: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6E64C0" w:rsidRDefault="00FA7BF1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F63BFB">
        <w:rPr>
          <w:rFonts w:ascii="Arial" w:hAnsi="Arial" w:cs="Arial"/>
          <w:sz w:val="22"/>
          <w:szCs w:val="22"/>
        </w:rPr>
        <w:t>Dugoročno zaduživanje Grada Ivanca na teret Proračuna odobrava svojom Odlukom Gradsko vijeće na prijedlog Gradonačelnika, samo za investiciju koja se financira iz proračuna, a u skladu sa Zakonom o proračunu.</w:t>
      </w:r>
    </w:p>
    <w:p w:rsidR="00F63BFB" w:rsidRDefault="00F63BFB" w:rsidP="00F63BFB">
      <w:pPr>
        <w:jc w:val="both"/>
        <w:rPr>
          <w:rFonts w:ascii="Arial" w:hAnsi="Arial" w:cs="Arial"/>
          <w:sz w:val="22"/>
          <w:szCs w:val="22"/>
        </w:rPr>
      </w:pPr>
    </w:p>
    <w:p w:rsidR="00F63BFB" w:rsidRPr="00F63BFB" w:rsidRDefault="00F63BFB" w:rsidP="00F63BF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:rsidR="00FA7BF1" w:rsidRPr="00126492" w:rsidRDefault="00FA7BF1">
      <w:pPr>
        <w:jc w:val="center"/>
        <w:rPr>
          <w:rFonts w:ascii="Arial" w:hAnsi="Arial" w:cs="Arial"/>
          <w:sz w:val="22"/>
          <w:szCs w:val="22"/>
        </w:rPr>
      </w:pPr>
    </w:p>
    <w:p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.</w:t>
      </w:r>
    </w:p>
    <w:p w:rsidR="006E64C0" w:rsidRDefault="006E64C0" w:rsidP="006E64C0">
      <w:pPr>
        <w:jc w:val="center"/>
        <w:rPr>
          <w:rFonts w:ascii="Arial" w:hAnsi="Arial" w:cs="Arial"/>
          <w:sz w:val="22"/>
          <w:szCs w:val="22"/>
        </w:rPr>
      </w:pPr>
    </w:p>
    <w:p w:rsidR="006E64C0" w:rsidRDefault="006E64C0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8B7951">
        <w:rPr>
          <w:rFonts w:ascii="Arial" w:hAnsi="Arial" w:cs="Arial"/>
          <w:sz w:val="22"/>
          <w:szCs w:val="22"/>
        </w:rPr>
        <w:t>Ustanova i trgovačko društvo čiji je osnivač, odnosno većinski vlasnik Grad, može se dugoročno zadužiti samo za investiciju, te uz suglasnost Gradonačelnika, a iznos tog zaduženja uključuje se u opseg mogućeg zaduženja Grada.</w:t>
      </w: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B17C1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</w:t>
      </w:r>
    </w:p>
    <w:p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>Gradskom vijeću u rokovima propisanim Zakonom.</w:t>
      </w: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B7951" w:rsidRDefault="008B7951" w:rsidP="006E64C0">
      <w:pPr>
        <w:jc w:val="both"/>
        <w:rPr>
          <w:rFonts w:ascii="Arial" w:hAnsi="Arial" w:cs="Arial"/>
          <w:sz w:val="22"/>
          <w:szCs w:val="22"/>
        </w:rPr>
      </w:pPr>
    </w:p>
    <w:p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III.ZAVRŠNA ODREDBA</w:t>
      </w:r>
    </w:p>
    <w:p w:rsidR="008877A5" w:rsidRPr="00126492" w:rsidRDefault="008877A5" w:rsidP="007643F5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AB17C1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5E23C8">
        <w:rPr>
          <w:rFonts w:ascii="Arial" w:hAnsi="Arial" w:cs="Arial"/>
          <w:sz w:val="22"/>
          <w:szCs w:val="22"/>
        </w:rPr>
        <w:t>Ova O</w:t>
      </w:r>
      <w:r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Pr="00126492">
        <w:rPr>
          <w:rFonts w:ascii="Arial" w:hAnsi="Arial" w:cs="Arial"/>
          <w:sz w:val="22"/>
          <w:szCs w:val="22"/>
        </w:rPr>
        <w:t xml:space="preserve">, a </w:t>
      </w:r>
      <w:r w:rsidR="00625D18">
        <w:rPr>
          <w:rFonts w:ascii="Arial" w:hAnsi="Arial" w:cs="Arial"/>
          <w:sz w:val="22"/>
          <w:szCs w:val="22"/>
        </w:rPr>
        <w:t>stupa na snagu 1. siječnja  2014</w:t>
      </w:r>
      <w:r w:rsidRPr="00126492">
        <w:rPr>
          <w:rFonts w:ascii="Arial" w:hAnsi="Arial" w:cs="Arial"/>
          <w:sz w:val="22"/>
          <w:szCs w:val="22"/>
        </w:rPr>
        <w:t xml:space="preserve">. godine. </w:t>
      </w:r>
    </w:p>
    <w:p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:rsidR="00821700" w:rsidRDefault="00821700" w:rsidP="0001266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:rsidR="004551AF" w:rsidRPr="00126492" w:rsidRDefault="004551AF" w:rsidP="00012661">
      <w:pPr>
        <w:jc w:val="both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  <w:t>PREDSJEDNIK GRADSKOG</w:t>
      </w:r>
    </w:p>
    <w:p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 IVANEC:</w:t>
      </w:r>
    </w:p>
    <w:p w:rsidR="00821700" w:rsidRDefault="00FE366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  <w:r w:rsidR="00821700" w:rsidRPr="00126492">
        <w:rPr>
          <w:rFonts w:ascii="Arial" w:hAnsi="Arial" w:cs="Arial"/>
          <w:sz w:val="22"/>
          <w:szCs w:val="22"/>
        </w:rPr>
        <w:t xml:space="preserve">           </w:t>
      </w:r>
    </w:p>
    <w:p w:rsidR="00EB09AD" w:rsidRDefault="00EB09AD">
      <w:pPr>
        <w:jc w:val="right"/>
        <w:rPr>
          <w:rFonts w:ascii="Arial" w:hAnsi="Arial" w:cs="Arial"/>
          <w:sz w:val="22"/>
          <w:szCs w:val="22"/>
        </w:rPr>
      </w:pPr>
    </w:p>
    <w:p w:rsidR="00EB09AD" w:rsidRDefault="00EB09AD">
      <w:pPr>
        <w:jc w:val="right"/>
        <w:rPr>
          <w:rFonts w:ascii="Arial" w:hAnsi="Arial" w:cs="Arial"/>
          <w:sz w:val="22"/>
          <w:szCs w:val="22"/>
        </w:rPr>
      </w:pPr>
    </w:p>
    <w:p w:rsidR="00EB09AD" w:rsidRDefault="00EB09AD">
      <w:pPr>
        <w:jc w:val="right"/>
        <w:rPr>
          <w:rFonts w:ascii="Arial" w:hAnsi="Arial" w:cs="Arial"/>
          <w:sz w:val="22"/>
          <w:szCs w:val="22"/>
        </w:rPr>
      </w:pPr>
    </w:p>
    <w:sectPr w:rsidR="00EB09AD" w:rsidSect="00C16178">
      <w:headerReference w:type="even" r:id="rId10"/>
      <w:headerReference w:type="default" r:id="rId11"/>
      <w:footerReference w:type="even" r:id="rId12"/>
      <w:footerReference w:type="default" r:id="rId13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B45" w:rsidRDefault="008F1B45">
      <w:r>
        <w:separator/>
      </w:r>
    </w:p>
  </w:endnote>
  <w:endnote w:type="continuationSeparator" w:id="0">
    <w:p w:rsidR="008F1B45" w:rsidRDefault="008F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>
    <w:pPr>
      <w:pStyle w:val="Podnoje"/>
      <w:ind w:right="360"/>
    </w:pPr>
  </w:p>
  <w:p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B45" w:rsidRDefault="008F1B45">
      <w:r>
        <w:separator/>
      </w:r>
    </w:p>
  </w:footnote>
  <w:footnote w:type="continuationSeparator" w:id="0">
    <w:p w:rsidR="008F1B45" w:rsidRDefault="008F1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864BB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033"/>
    <w:rsid w:val="00004CCF"/>
    <w:rsid w:val="00005493"/>
    <w:rsid w:val="00012661"/>
    <w:rsid w:val="00033257"/>
    <w:rsid w:val="000515AF"/>
    <w:rsid w:val="0005213C"/>
    <w:rsid w:val="00052AA8"/>
    <w:rsid w:val="00067983"/>
    <w:rsid w:val="00076458"/>
    <w:rsid w:val="0008540B"/>
    <w:rsid w:val="0009400C"/>
    <w:rsid w:val="000C7E63"/>
    <w:rsid w:val="000F0C4F"/>
    <w:rsid w:val="00120AAA"/>
    <w:rsid w:val="001225C6"/>
    <w:rsid w:val="00126492"/>
    <w:rsid w:val="0014414D"/>
    <w:rsid w:val="00151366"/>
    <w:rsid w:val="00152B59"/>
    <w:rsid w:val="00157C24"/>
    <w:rsid w:val="00160007"/>
    <w:rsid w:val="00166171"/>
    <w:rsid w:val="00193A65"/>
    <w:rsid w:val="001A6052"/>
    <w:rsid w:val="001C3CDB"/>
    <w:rsid w:val="001C7575"/>
    <w:rsid w:val="001D0AF2"/>
    <w:rsid w:val="001F663B"/>
    <w:rsid w:val="00212CF4"/>
    <w:rsid w:val="00223495"/>
    <w:rsid w:val="00227C87"/>
    <w:rsid w:val="00234978"/>
    <w:rsid w:val="00236625"/>
    <w:rsid w:val="00240B28"/>
    <w:rsid w:val="00254FC3"/>
    <w:rsid w:val="00264EDE"/>
    <w:rsid w:val="00296AE1"/>
    <w:rsid w:val="002A5CBB"/>
    <w:rsid w:val="002B0686"/>
    <w:rsid w:val="002B2243"/>
    <w:rsid w:val="002B529D"/>
    <w:rsid w:val="002C656A"/>
    <w:rsid w:val="002D522E"/>
    <w:rsid w:val="002E30AE"/>
    <w:rsid w:val="002E5115"/>
    <w:rsid w:val="002E67BF"/>
    <w:rsid w:val="002E7563"/>
    <w:rsid w:val="00303CFD"/>
    <w:rsid w:val="00306D7A"/>
    <w:rsid w:val="00307FB8"/>
    <w:rsid w:val="00310333"/>
    <w:rsid w:val="0033520D"/>
    <w:rsid w:val="00335C9A"/>
    <w:rsid w:val="00351DD8"/>
    <w:rsid w:val="00355452"/>
    <w:rsid w:val="00355766"/>
    <w:rsid w:val="00381056"/>
    <w:rsid w:val="003812CF"/>
    <w:rsid w:val="003C1F69"/>
    <w:rsid w:val="003C2076"/>
    <w:rsid w:val="003C2928"/>
    <w:rsid w:val="003E46DF"/>
    <w:rsid w:val="003E7E57"/>
    <w:rsid w:val="00413D30"/>
    <w:rsid w:val="00414C68"/>
    <w:rsid w:val="00442530"/>
    <w:rsid w:val="004447E7"/>
    <w:rsid w:val="004551AF"/>
    <w:rsid w:val="00481F54"/>
    <w:rsid w:val="00496662"/>
    <w:rsid w:val="004F03AB"/>
    <w:rsid w:val="00500513"/>
    <w:rsid w:val="005059DA"/>
    <w:rsid w:val="00522895"/>
    <w:rsid w:val="0053187A"/>
    <w:rsid w:val="0054420D"/>
    <w:rsid w:val="00547106"/>
    <w:rsid w:val="0055756D"/>
    <w:rsid w:val="0056604E"/>
    <w:rsid w:val="00571033"/>
    <w:rsid w:val="005824B3"/>
    <w:rsid w:val="0058589A"/>
    <w:rsid w:val="005A1686"/>
    <w:rsid w:val="005B24F3"/>
    <w:rsid w:val="005B2702"/>
    <w:rsid w:val="005D49D9"/>
    <w:rsid w:val="005E23C8"/>
    <w:rsid w:val="005E7AC6"/>
    <w:rsid w:val="005F0A96"/>
    <w:rsid w:val="005F381F"/>
    <w:rsid w:val="00602968"/>
    <w:rsid w:val="00613FB0"/>
    <w:rsid w:val="00625D18"/>
    <w:rsid w:val="00626EED"/>
    <w:rsid w:val="00633CD7"/>
    <w:rsid w:val="00665982"/>
    <w:rsid w:val="00674E67"/>
    <w:rsid w:val="0069069D"/>
    <w:rsid w:val="006A39BB"/>
    <w:rsid w:val="006A70C0"/>
    <w:rsid w:val="006B0597"/>
    <w:rsid w:val="006E64C0"/>
    <w:rsid w:val="007000FA"/>
    <w:rsid w:val="00701263"/>
    <w:rsid w:val="0072144A"/>
    <w:rsid w:val="00722969"/>
    <w:rsid w:val="00727937"/>
    <w:rsid w:val="00736EBF"/>
    <w:rsid w:val="0074053C"/>
    <w:rsid w:val="00746450"/>
    <w:rsid w:val="00746694"/>
    <w:rsid w:val="0075050C"/>
    <w:rsid w:val="00755D59"/>
    <w:rsid w:val="0076098F"/>
    <w:rsid w:val="00762754"/>
    <w:rsid w:val="007643F5"/>
    <w:rsid w:val="00773B36"/>
    <w:rsid w:val="00776C0B"/>
    <w:rsid w:val="007A17EF"/>
    <w:rsid w:val="007C6EB8"/>
    <w:rsid w:val="007D39DB"/>
    <w:rsid w:val="007F3EF2"/>
    <w:rsid w:val="007F6CCA"/>
    <w:rsid w:val="00805182"/>
    <w:rsid w:val="00807B42"/>
    <w:rsid w:val="00821700"/>
    <w:rsid w:val="008403B0"/>
    <w:rsid w:val="0084134E"/>
    <w:rsid w:val="00843A40"/>
    <w:rsid w:val="008444F8"/>
    <w:rsid w:val="00851964"/>
    <w:rsid w:val="00864BB4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10BA"/>
    <w:rsid w:val="008F1B45"/>
    <w:rsid w:val="00905D7A"/>
    <w:rsid w:val="00920D7B"/>
    <w:rsid w:val="0093327A"/>
    <w:rsid w:val="00935CB4"/>
    <w:rsid w:val="0094335B"/>
    <w:rsid w:val="009441D8"/>
    <w:rsid w:val="00946A13"/>
    <w:rsid w:val="009566D0"/>
    <w:rsid w:val="00976D68"/>
    <w:rsid w:val="00985FB2"/>
    <w:rsid w:val="00992C27"/>
    <w:rsid w:val="009B4350"/>
    <w:rsid w:val="009B7C73"/>
    <w:rsid w:val="009C3DFB"/>
    <w:rsid w:val="009C42A0"/>
    <w:rsid w:val="009D019A"/>
    <w:rsid w:val="009F15B4"/>
    <w:rsid w:val="00A01A55"/>
    <w:rsid w:val="00A02423"/>
    <w:rsid w:val="00A15A59"/>
    <w:rsid w:val="00A20965"/>
    <w:rsid w:val="00A43E51"/>
    <w:rsid w:val="00A447B7"/>
    <w:rsid w:val="00A86783"/>
    <w:rsid w:val="00AB17C1"/>
    <w:rsid w:val="00AB66DA"/>
    <w:rsid w:val="00B0375E"/>
    <w:rsid w:val="00B107EE"/>
    <w:rsid w:val="00B12308"/>
    <w:rsid w:val="00B13CAE"/>
    <w:rsid w:val="00B204D8"/>
    <w:rsid w:val="00B24FC2"/>
    <w:rsid w:val="00B40319"/>
    <w:rsid w:val="00B53753"/>
    <w:rsid w:val="00B53D81"/>
    <w:rsid w:val="00B749AF"/>
    <w:rsid w:val="00BA2E8F"/>
    <w:rsid w:val="00BA4676"/>
    <w:rsid w:val="00BB74BF"/>
    <w:rsid w:val="00BC243A"/>
    <w:rsid w:val="00BC422F"/>
    <w:rsid w:val="00BC6B5F"/>
    <w:rsid w:val="00BC70CF"/>
    <w:rsid w:val="00BE3B4D"/>
    <w:rsid w:val="00BF5B22"/>
    <w:rsid w:val="00C16178"/>
    <w:rsid w:val="00C314F9"/>
    <w:rsid w:val="00C36FA0"/>
    <w:rsid w:val="00C41D3A"/>
    <w:rsid w:val="00C42821"/>
    <w:rsid w:val="00C445DE"/>
    <w:rsid w:val="00C90100"/>
    <w:rsid w:val="00CA1CB5"/>
    <w:rsid w:val="00CB78C9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523AA"/>
    <w:rsid w:val="00D641DB"/>
    <w:rsid w:val="00D67842"/>
    <w:rsid w:val="00D72352"/>
    <w:rsid w:val="00D73510"/>
    <w:rsid w:val="00D95286"/>
    <w:rsid w:val="00DA1760"/>
    <w:rsid w:val="00DE177C"/>
    <w:rsid w:val="00DF6E91"/>
    <w:rsid w:val="00E333A9"/>
    <w:rsid w:val="00E360E5"/>
    <w:rsid w:val="00E42B11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C7BD3"/>
    <w:rsid w:val="00EF3285"/>
    <w:rsid w:val="00EF7485"/>
    <w:rsid w:val="00F17A99"/>
    <w:rsid w:val="00F232DA"/>
    <w:rsid w:val="00F35152"/>
    <w:rsid w:val="00F54244"/>
    <w:rsid w:val="00F63BFB"/>
    <w:rsid w:val="00F71CAD"/>
    <w:rsid w:val="00F728EF"/>
    <w:rsid w:val="00F736C6"/>
    <w:rsid w:val="00F96FEC"/>
    <w:rsid w:val="00FA0FF4"/>
    <w:rsid w:val="00FA2ED6"/>
    <w:rsid w:val="00FA7BF1"/>
    <w:rsid w:val="00FB1DBC"/>
    <w:rsid w:val="00FB4D18"/>
    <w:rsid w:val="00FC555C"/>
    <w:rsid w:val="00FC7C18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88331-A75B-4777-99F2-57CB70EF4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1890</Words>
  <Characters>10773</Characters>
  <Application>Microsoft Office Word</Application>
  <DocSecurity>0</DocSecurity>
  <Lines>89</Lines>
  <Paragraphs>25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creator>Office 4.3 PRO</dc:creator>
  <cp:lastModifiedBy>Snježana Canjuga</cp:lastModifiedBy>
  <cp:revision>2</cp:revision>
  <cp:lastPrinted>2013-12-27T06:56:00Z</cp:lastPrinted>
  <dcterms:created xsi:type="dcterms:W3CDTF">2014-01-10T12:12:00Z</dcterms:created>
  <dcterms:modified xsi:type="dcterms:W3CDTF">2014-01-10T12:12:00Z</dcterms:modified>
</cp:coreProperties>
</file>