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"/>
        <w:gridCol w:w="7"/>
        <w:gridCol w:w="18480"/>
        <w:gridCol w:w="33"/>
        <w:gridCol w:w="78"/>
      </w:tblGrid>
      <w:tr w:rsidR="001E7702">
        <w:trPr>
          <w:trHeight w:val="132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1E7702">
        <w:trPr>
          <w:trHeight w:val="340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1E7702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Naziv naručitelja: Grad Ivanec</w:t>
                  </w:r>
                  <w:r w:rsidR="00B57AEA">
                    <w:rPr>
                      <w:rFonts w:ascii="Arial" w:eastAsia="Arial" w:hAnsi="Arial"/>
                      <w:b/>
                      <w:color w:val="000000"/>
                    </w:rPr>
                    <w:t xml:space="preserve"> – VI IZMJENE PLANA NABAVE</w:t>
                  </w:r>
                </w:p>
              </w:tc>
            </w:tr>
          </w:tbl>
          <w:p w:rsidR="001E7702" w:rsidRDefault="001E7702">
            <w:pPr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1E7702">
        <w:trPr>
          <w:trHeight w:val="79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1E7702">
        <w:trPr>
          <w:trHeight w:val="340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0"/>
            </w:tblGrid>
            <w:tr w:rsidR="001E7702">
              <w:trPr>
                <w:trHeight w:val="262"/>
              </w:trPr>
              <w:tc>
                <w:tcPr>
                  <w:tcW w:w="1848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</w:rPr>
                    <w:t>Godina: 2018</w:t>
                  </w:r>
                </w:p>
              </w:tc>
            </w:tr>
          </w:tbl>
          <w:p w:rsidR="001E7702" w:rsidRDefault="001E7702">
            <w:pPr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1E7702">
        <w:trPr>
          <w:trHeight w:val="100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B57AEA" w:rsidTr="00B57AEA"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  <w:gridSpan w:val="2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367"/>
              <w:gridCol w:w="1400"/>
              <w:gridCol w:w="1406"/>
              <w:gridCol w:w="1251"/>
              <w:gridCol w:w="1402"/>
              <w:gridCol w:w="1790"/>
              <w:gridCol w:w="1388"/>
              <w:gridCol w:w="889"/>
              <w:gridCol w:w="1208"/>
              <w:gridCol w:w="964"/>
              <w:gridCol w:w="1397"/>
              <w:gridCol w:w="902"/>
              <w:gridCol w:w="931"/>
              <w:gridCol w:w="2197"/>
              <w:gridCol w:w="1003"/>
            </w:tblGrid>
            <w:tr w:rsidR="001E7702">
              <w:trPr>
                <w:trHeight w:val="1327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proofErr w:type="spellStart"/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Rbr</w:t>
                  </w:r>
                  <w:proofErr w:type="spellEnd"/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Evidencijski broj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nabave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Brojčana oznaka premeta nabave iz CPV-a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Procijenjena vrijednost nabave (u kunama)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Vrsta postupka (uključujući jednostavne nabave)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Posebni režim nabave</w:t>
                  </w: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Predmet podijeljen na grupe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Sklapa se Ugovor/okvirni sporazum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Planirani početak postupka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Planirano trajanje ugovora ili okvirnog sporazuma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od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Vrijedi do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Napomena</w:t>
                  </w: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87CEFA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Status promjene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Tisak - Ivanečke novine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Elektronički mediji - promidžba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64216200-5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16.200,00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Tiskani mediji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79820000-8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Audio-vizualni mediji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92220000-9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Radijski mediji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64212500-0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Nastavak građenja II. faze Muzej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45212313-3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1.728.744,20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Nastavak građenja II. faze Muzej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45212313-3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1.491.600,00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Vanjska kanalizacija i armirano betonski radovi stubišta -dodatni radovi početka II faze Muzeja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konzervaciji Arheološkog lokaliteta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193.560,00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Radovi na konzervaciji Arheološkog lokaliteta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99.356,00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Izvedbena i projekt interijera Muzeja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Pregovarački postupa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 bez prethodne objave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Izvedbena i projekt interijera Muzeja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Pregovarački postupak bez prethodne objave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građenja Muzeja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46.676,09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građenja Muzeja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248.400,00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Toplinske instalacije - prostorije NK Margečan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Toplinske instalacije - prostorije NK Margečan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- Rekreacijski centar Lančić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- Rekreacijski centar Lančić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robe za božićne pakete - starijim građanima Ivanca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15000000-8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92.526,14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robe za božićne pakete - starijim građanima Ivanca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15000000-8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Električna energija za Grad Ivanec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09310000-5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Strategije i nabava pripadajućeg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sofware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upravljanje imovinom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48300000-1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 od dana dostave dok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- zamjena postojeće opreme u društvenim domovima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39200000-4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- prosinac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Vanjsko i unutarnje uređenje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Društevnog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doma Jerovec Gornji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45262690-4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svibanj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90 dana 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Pripremni radovi adaptacije prostora stare škole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Salinovcu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Izrada instalacije grijanja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opreme i uređaja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79931000-9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opreme i uređaja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Kaniža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79931000-9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Instalacija grijanja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50700000-2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opreme i uređaja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Osečka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79931000-9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travanj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Gečkovec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Vuglovec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Gečkovec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temelja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42113110-8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429.563,72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temelja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42113110-8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Izgradnja temelja - Društveni dom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Škriljevec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42113110-8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krovišta u zgradi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178.930,27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krovišta u zgradi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192.242,50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Adaptacija krovišta u zgradi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172.574,40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Energetska obnova zgrade u Ulici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45454100-5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Projektna dokumentacija za energetsku obnovu zgrade u ulici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40.880,00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izvođenja radova energetske obnove upravne zgrade u Ulici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18.500,00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Stručni nadzor izvođenja radova energetske obnove upravne zgrade u Ulici V. Nazora 6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59.120,00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Uredski materijal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22800000-8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benzina za motorna vozila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09132100-4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poštanksih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usluga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64110000-0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Nabava plina za sve objekte u vlasništvu Grada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65400000-7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Fiksna telefonija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64211200-0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Mobilna telefonija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32250000-0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tekućeg i investicijskog održavanja automobila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34110000-1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35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tekućeg i investicijskog održavanja aparata i ostalih uređaja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50313100-3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automobila - operativni leasing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34115000-6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53.920,00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Odvjetničke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79110000-8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Geodetsko katastarske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71355000-1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Održavanje LC programa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Održvanje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informacijskog sustava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računala i licenci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37.440,00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veljača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Intelektualne usluge - definiranje pojavnosti grada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71000000-8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Ugostiteljske usluge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55000000-0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44.300,00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Roba za reprezentaciju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15800000-6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62.746,00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Najam tehničke opreme za manifestacije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66519000-1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61.700,00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Električarske usluge za manifestacije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31000000-6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45236210-5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dječjih igrališta - oprema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Malog parka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45112723-9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Uređenje pješačkih i zelenih površina u glavnom gradskom parku u Ivancu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platova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 ul. V. Nazora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platova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u ul. V. Nazora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45112711-2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Glavni gradski trg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Skate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park -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 xml:space="preserve">projektna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dokumetacija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Postupak jednostavne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naba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45233262-3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Trg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Margečanu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Ivancu - grobna kuća (nadstrešnica)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Ivancu - grobna kuća (nadstrešnica)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45000000-7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- Radovan, Margečan, Pri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gorec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174.400,00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i uređenje groblja u Kamenici- grobna kuća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45236300-3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spoja ul. A. Cesarca-S. Vukovića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45233262-3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Autobusna stajališta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45233262-3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prometnica- spoj Varaždinska - Jezerski put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45233110-3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Nova prometnica- spoj Varaždinska - Jezerski put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45233110-3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nerazvrstane ceste u Prigorcu NC 1-018 i izgradnja parkirališta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3.313.600,00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nerazvrstane ceste u Prigorcu NC 1-018 i izgradnja parkirališta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2.800.000,00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Rekonstrukcija nerazvrstane ceste u Prigorcu</w:t>
                  </w: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NC 1-018 i izgradnja parkirališta - vođenje projekta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72224000-1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nerazvrstane ceste u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Prigorcu NC 1-018 i izgradnja parkirališta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Rekonstrukcija nerazvrstane ceste u Prigorcu NC 1-018 i izgradnja parkirališta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Rekonstrukcija nerazvrsta</w:t>
                  </w: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 ceste u Prigorcu NC 1-018 i izgradnja parkirališta - koordinacija zaštite na radu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Mostovi na nerazvrstanim cestama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45221100-3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klizišta uz nerazvrstane ceste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Nerazvrstane ceste u 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Bedencu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- oborinska odvodnja - proj</w:t>
                  </w: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Parkiralište groblje Ivanec - projektna dokumentacija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Šumska cesta Kozjak-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Risje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-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Globočec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920.000,00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Šumska cesta Kozjak-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Risje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-</w:t>
                  </w:r>
                  <w:proofErr w:type="spellStart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Globočec</w:t>
                  </w:r>
                  <w:proofErr w:type="spellEnd"/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 xml:space="preserve"> -stručni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strike/>
                      <w:color w:val="000000"/>
                      <w:sz w:val="14"/>
                    </w:rPr>
                    <w:t>Obrisana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1.901.600,00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45223300-9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2.340.000,00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04.05.2018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Modernizacija nerazvrstanih cesta - stručni nadzor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70.400,00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04.05.2018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Produžetak javne rasvjete u naselju Knapić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26.400,00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76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Dopuna javne rasvjete (Ivanec, Radovan,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Gačice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)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72.664,00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Dopuna javne rasvjete (Ivanec, Prigorec) - gradnja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34993000-4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mjesec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Deratizacija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skupljanja i propisnog zbrinjavanja lešina životinja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85200000-1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12.800,00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hvatanja i skupljanja napuštenih i izgubljenih životinja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Usluge zbrinjavanja životinja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90923000-3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kontinuirano, tijekom godine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Prostorno-planska dokumentacija- izmjena i dopuna PPUG, UPU I DPU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Prostorno-planska dokumentacija- izmjena i dopuna PPUG, UPU I DPU 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održavanja GIS-a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48700000-5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19.01.2018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revitalizaciju parka u Ivancu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65.600,00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revitalizaciju parka u Ivancu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56.000,00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ožujak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15.03.2018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solarnog drva OFF-GRID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09332000-5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postojećeg raskrižja državne ceste DC 35 , (Ulica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I.G.Kovačića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Ulica P. Preradovića u Ivancu u kružno raskrižje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45233128-2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2.850.000,00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postojećeg raskrižja državne ceste DC 35 , (Ulica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I.G.Kovačića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 Ulica P. Preradovića u Ivancu u kružno raskrižje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45233128-2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2.850.000,00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kalendarskih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08.05.2018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Usluga izrade razvojnih projekata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75112100-5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 mjeseci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05.07.2018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istočnog dijela zgrade - strojarske i vodovodne instalacije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12.06.2018.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istočnog dijela zgrade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. Gaja - građevinsko- obrtnički radovi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45212100-7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66.504,00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01.09.2018.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istočnog dijela zgrade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. Gaja - građevinsko- obrtnički radovi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45212100-7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139.000,00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01.09.2018.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Sanacija klizišta na nerazvrstanoj cesti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Gač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icama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- predio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Kuštri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45453000-7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346.526,52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15.lipanj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strojarske i vodovodne instalacije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300.172,68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strojarske i vodovodne instalacije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275.072,93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 - strojarske i vodovodne in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stalacije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255.357,20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255.357,20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20.07.2018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Uređenje prostora Poslovnog inkubatora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45262700-8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305.400,00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Izvješće o stanju u prostoru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71400000-2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rujanj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Rekonstrukcija postojećeg raskrižja u kružno -rotor - stručni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nador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71521000-6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44.000,00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opreme za odvojeno prikupljanje otpada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34928480-6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278.622,00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Izobrazno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informativne </w:t>
                  </w: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aktivnosti o odvojenom prikupljanju otpada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lastRenderedPageBreak/>
                    <w:t>80540000-1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285.344,00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120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Gradnja groblja u Ivancu - grobnice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45215400-1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28.000,00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izuzet od primjene Zakona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180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19.07.2018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Redovno i interventno održavanje javne rasvjete na vrijeme od 4 godine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50232100-1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Otvoreni postupak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kolovoz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 godine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Procjena vrijednosti muzejskih eksponata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92500000-6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informatičke i računalne opreme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30213000-5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36.284,00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2018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99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Izrada projektne dokumentacije za energetsku obnovi Društvenog doma u Lančiću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71242000-6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srpanj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21.09.2018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100.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Izvedba kanalskih rešetki i slivnika na području Grada Ivanca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45233300-2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550.000,00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 mjeseca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101.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Uređenje oborinske odvodnje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Seljancu</w:t>
                  </w:r>
                  <w:proofErr w:type="spellEnd"/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45247112-8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102.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Sanacija cijevnog propusta na nerazvrstanoj cesti u Škriljevcu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45233300-2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rujan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 w:val="restart"/>
                  <w:tcBorders>
                    <w:top w:val="single" w:sz="7" w:space="0" w:color="000000"/>
                    <w:left w:val="single" w:sz="7" w:space="0" w:color="000000"/>
                    <w:bottom w:val="nil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Uređenja društvenih prostorija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Jerovcu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Donjem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92.902,59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Izmijenjena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vMerge/>
                  <w:tcBorders>
                    <w:top w:val="nil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103.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Uređenja društvenih prostorija u </w:t>
                  </w:r>
                  <w:proofErr w:type="spellStart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Jerovcu</w:t>
                  </w:r>
                  <w:proofErr w:type="spellEnd"/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 Donjem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45000000-7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80.000,00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listopad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45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11.10.2018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DCDCDC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104.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Jednodnevni izlet za nagrađene učenike i učitelje/profesore mentore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63500000-4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24.530,00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lipanj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 dan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105.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u pregovaračkom postupku vanjska stolarija za Muzej planinarstva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44220000-8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350.000,00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Pregovarački postupak bez prethodne objave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Ugovor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siječanj 2019.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90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106.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internetskih instalacija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32412110-8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24.083,90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prosinac 2018.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30 dana</w:t>
                  </w: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  <w:tr w:rsidR="001E7702">
              <w:trPr>
                <w:trHeight w:val="262"/>
              </w:trPr>
              <w:tc>
                <w:tcPr>
                  <w:tcW w:w="368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shd w:val="clear" w:color="auto" w:fill="FFFFFF"/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107.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Nabava i ugradnja plinskog kondenzacijskog bojlera</w:t>
                  </w:r>
                </w:p>
              </w:tc>
              <w:tc>
                <w:tcPr>
                  <w:tcW w:w="127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center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 xml:space="preserve">45350000-5 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20.189,00</w:t>
                  </w:r>
                </w:p>
              </w:tc>
              <w:tc>
                <w:tcPr>
                  <w:tcW w:w="182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Postupak jednostavne nabave</w:t>
                  </w: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89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NE</w:t>
                  </w:r>
                </w:p>
              </w:tc>
              <w:tc>
                <w:tcPr>
                  <w:tcW w:w="99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Narudžbenica</w:t>
                  </w:r>
                </w:p>
              </w:tc>
              <w:tc>
                <w:tcPr>
                  <w:tcW w:w="96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41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90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  <w:jc w:val="right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07.02.2019</w:t>
                  </w:r>
                </w:p>
              </w:tc>
              <w:tc>
                <w:tcPr>
                  <w:tcW w:w="937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2251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1E7702">
                  <w:pPr>
                    <w:spacing w:after="0" w:line="240" w:lineRule="auto"/>
                  </w:pPr>
                </w:p>
              </w:tc>
              <w:tc>
                <w:tcPr>
                  <w:tcW w:w="1012" w:type="dxa"/>
                  <w:tcBorders>
                    <w:top w:val="single" w:sz="7" w:space="0" w:color="000000"/>
                    <w:left w:val="single" w:sz="7" w:space="0" w:color="000000"/>
                    <w:bottom w:val="single" w:sz="7" w:space="0" w:color="000000"/>
                    <w:right w:val="single" w:sz="7" w:space="0" w:color="000000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color w:val="000000"/>
                      <w:sz w:val="14"/>
                    </w:rPr>
                    <w:t>Dodana</w:t>
                  </w:r>
                </w:p>
              </w:tc>
            </w:tr>
          </w:tbl>
          <w:p w:rsidR="001E7702" w:rsidRDefault="001E7702">
            <w:pPr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1E7702">
        <w:trPr>
          <w:trHeight w:val="79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B57AEA" w:rsidTr="00B57AEA">
        <w:trPr>
          <w:trHeight w:val="359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1E7702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 xml:space="preserve">Datum zadnje izmjene plana: </w:t>
                  </w:r>
                  <w:r w:rsidR="00B57AEA"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31.12.2018.</w:t>
                  </w:r>
                </w:p>
              </w:tc>
            </w:tr>
          </w:tbl>
          <w:p w:rsidR="001E7702" w:rsidRDefault="001E7702">
            <w:pPr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1E7702">
        <w:trPr>
          <w:trHeight w:val="60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18480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  <w:tr w:rsidR="00B57AEA" w:rsidTr="00B57AEA">
        <w:trPr>
          <w:trHeight w:val="359"/>
        </w:trPr>
        <w:tc>
          <w:tcPr>
            <w:tcW w:w="35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" w:type="dxa"/>
            <w:gridSpan w:val="2"/>
          </w:tcPr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8487"/>
            </w:tblGrid>
            <w:tr w:rsidR="001E7702">
              <w:trPr>
                <w:trHeight w:val="282"/>
              </w:trPr>
              <w:tc>
                <w:tcPr>
                  <w:tcW w:w="1848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39" w:type="dxa"/>
                    <w:left w:w="39" w:type="dxa"/>
                    <w:bottom w:w="39" w:type="dxa"/>
                    <w:right w:w="39" w:type="dxa"/>
                  </w:tcMar>
                </w:tcPr>
                <w:p w:rsidR="001E7702" w:rsidRDefault="009373D3">
                  <w:pPr>
                    <w:spacing w:after="0" w:line="240" w:lineRule="auto"/>
                  </w:pPr>
                  <w:r>
                    <w:rPr>
                      <w:rFonts w:ascii="Arial" w:eastAsia="Arial" w:hAnsi="Arial"/>
                      <w:b/>
                      <w:color w:val="000000"/>
                      <w:sz w:val="16"/>
                    </w:rPr>
                    <w:t>Datum objave plana nabave: 19.01.2018 14:50</w:t>
                  </w:r>
                  <w:bookmarkStart w:id="0" w:name="_GoBack"/>
                  <w:bookmarkEnd w:id="0"/>
                </w:p>
              </w:tc>
            </w:tr>
          </w:tbl>
          <w:p w:rsidR="001E7702" w:rsidRDefault="001E7702">
            <w:pPr>
              <w:spacing w:after="0" w:line="240" w:lineRule="auto"/>
            </w:pPr>
          </w:p>
        </w:tc>
        <w:tc>
          <w:tcPr>
            <w:tcW w:w="33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  <w:tc>
          <w:tcPr>
            <w:tcW w:w="78" w:type="dxa"/>
          </w:tcPr>
          <w:p w:rsidR="001E7702" w:rsidRDefault="001E7702">
            <w:pPr>
              <w:pStyle w:val="EmptyCellLayoutStyle"/>
              <w:spacing w:after="0" w:line="240" w:lineRule="auto"/>
            </w:pPr>
          </w:p>
        </w:tc>
      </w:tr>
    </w:tbl>
    <w:p w:rsidR="001E7702" w:rsidRDefault="001E7702">
      <w:pPr>
        <w:spacing w:after="0" w:line="240" w:lineRule="auto"/>
      </w:pPr>
    </w:p>
    <w:sectPr w:rsidR="001E7702">
      <w:headerReference w:type="default" r:id="rId7"/>
      <w:footerReference w:type="default" r:id="rId8"/>
      <w:pgSz w:w="19768" w:h="11908"/>
      <w:pgMar w:top="566" w:right="566" w:bottom="566" w:left="566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373D3" w:rsidRDefault="009373D3">
      <w:pPr>
        <w:spacing w:after="0" w:line="240" w:lineRule="auto"/>
      </w:pPr>
      <w:r>
        <w:separator/>
      </w:r>
    </w:p>
  </w:endnote>
  <w:endnote w:type="continuationSeparator" w:id="0">
    <w:p w:rsidR="009373D3" w:rsidRDefault="009373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18556"/>
      <w:gridCol w:w="78"/>
    </w:tblGrid>
    <w:tr w:rsidR="001E7702">
      <w:tc>
        <w:tcPr>
          <w:tcW w:w="18556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</w:tr>
    <w:tr w:rsidR="001E7702">
      <w:tc>
        <w:tcPr>
          <w:tcW w:w="18556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8556"/>
          </w:tblGrid>
          <w:tr w:rsidR="001E7702">
            <w:trPr>
              <w:trHeight w:val="262"/>
            </w:trPr>
            <w:tc>
              <w:tcPr>
                <w:tcW w:w="18556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E7702" w:rsidRDefault="009373D3">
                <w:pPr>
                  <w:spacing w:after="0" w:line="240" w:lineRule="auto"/>
                  <w:jc w:val="right"/>
                </w:pP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Stranica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PAGE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 xml:space="preserve"> od 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begin"/>
                </w:r>
                <w:r>
                  <w:rPr>
                    <w:rFonts w:ascii="Arial" w:eastAsia="Arial" w:hAnsi="Arial"/>
                    <w:b/>
                    <w:noProof/>
                    <w:color w:val="000000"/>
                    <w:sz w:val="16"/>
                  </w:rPr>
                  <w:instrText xml:space="preserve"> NUMPAGES </w:instrTex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separate"/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t>1</w:t>
                </w:r>
                <w:r>
                  <w:rPr>
                    <w:rFonts w:ascii="Arial" w:eastAsia="Arial" w:hAnsi="Arial"/>
                    <w:b/>
                    <w:color w:val="000000"/>
                    <w:sz w:val="16"/>
                  </w:rPr>
                  <w:fldChar w:fldCharType="end"/>
                </w:r>
              </w:p>
            </w:tc>
          </w:tr>
        </w:tbl>
        <w:p w:rsidR="001E7702" w:rsidRDefault="001E7702">
          <w:pPr>
            <w:spacing w:after="0" w:line="240" w:lineRule="auto"/>
          </w:pPr>
        </w:p>
      </w:tc>
      <w:tc>
        <w:tcPr>
          <w:tcW w:w="78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</w:tr>
    <w:tr w:rsidR="001E7702">
      <w:tc>
        <w:tcPr>
          <w:tcW w:w="18556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78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373D3" w:rsidRDefault="009373D3">
      <w:pPr>
        <w:spacing w:after="0" w:line="240" w:lineRule="auto"/>
      </w:pPr>
      <w:r>
        <w:separator/>
      </w:r>
    </w:p>
  </w:footnote>
  <w:footnote w:type="continuationSeparator" w:id="0">
    <w:p w:rsidR="009373D3" w:rsidRDefault="009373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35"/>
      <w:gridCol w:w="1195"/>
      <w:gridCol w:w="17285"/>
      <w:gridCol w:w="118"/>
    </w:tblGrid>
    <w:tr w:rsidR="001E7702">
      <w:tc>
        <w:tcPr>
          <w:tcW w:w="3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</w:tr>
    <w:tr w:rsidR="001E7702">
      <w:tc>
        <w:tcPr>
          <w:tcW w:w="3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 w:val="restart"/>
          <w:tcBorders>
            <w:top w:val="nil"/>
            <w:left w:val="nil"/>
            <w:bottom w:val="nil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:rsidR="001E7702" w:rsidRDefault="009373D3">
          <w:pPr>
            <w:spacing w:after="0" w:line="240" w:lineRule="auto"/>
          </w:pPr>
          <w:r>
            <w:rPr>
              <w:noProof/>
            </w:rPr>
            <w:drawing>
              <wp:inline distT="0" distB="0" distL="0" distR="0">
                <wp:extent cx="759074" cy="253024"/>
                <wp:effectExtent l="0" t="0" r="0" b="0"/>
                <wp:docPr id="1" name="img3.png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g3.png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59074" cy="2530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728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</w:tr>
    <w:tr w:rsidR="001E7702">
      <w:tc>
        <w:tcPr>
          <w:tcW w:w="3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195" w:type="dxa"/>
          <w:vMerge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tbl>
          <w:tblPr>
            <w:tblW w:w="0" w:type="auto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17285"/>
          </w:tblGrid>
          <w:tr w:rsidR="001E7702">
            <w:trPr>
              <w:trHeight w:val="262"/>
            </w:trPr>
            <w:tc>
              <w:tcPr>
                <w:tcW w:w="17285" w:type="dxa"/>
                <w:tcBorders>
                  <w:top w:val="nil"/>
                  <w:left w:val="nil"/>
                  <w:bottom w:val="nil"/>
                  <w:right w:val="nil"/>
                </w:tcBorders>
                <w:tcMar>
                  <w:top w:w="39" w:type="dxa"/>
                  <w:left w:w="39" w:type="dxa"/>
                  <w:bottom w:w="39" w:type="dxa"/>
                  <w:right w:w="39" w:type="dxa"/>
                </w:tcMar>
              </w:tcPr>
              <w:p w:rsidR="001E7702" w:rsidRDefault="009373D3">
                <w:pPr>
                  <w:spacing w:after="0" w:line="240" w:lineRule="auto"/>
                </w:pPr>
                <w:r>
                  <w:rPr>
                    <w:rFonts w:ascii="Arial" w:eastAsia="Arial" w:hAnsi="Arial"/>
                    <w:b/>
                    <w:color w:val="000000"/>
                    <w:sz w:val="24"/>
                  </w:rPr>
                  <w:t>PLAN NABAVE</w:t>
                </w:r>
              </w:p>
            </w:tc>
          </w:tr>
        </w:tbl>
        <w:p w:rsidR="001E7702" w:rsidRDefault="001E7702">
          <w:pPr>
            <w:spacing w:after="0" w:line="240" w:lineRule="auto"/>
          </w:pPr>
        </w:p>
      </w:tc>
      <w:tc>
        <w:tcPr>
          <w:tcW w:w="118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</w:tr>
    <w:tr w:rsidR="001E7702">
      <w:tc>
        <w:tcPr>
          <w:tcW w:w="3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19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7285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  <w:tc>
        <w:tcPr>
          <w:tcW w:w="118" w:type="dxa"/>
        </w:tcPr>
        <w:p w:rsidR="001E7702" w:rsidRDefault="001E7702">
          <w:pPr>
            <w:pStyle w:val="EmptyCellLayoutStyle"/>
            <w:spacing w:after="0" w:line="240" w:lineRule="auto"/>
          </w:pP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1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2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3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4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5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  <w:lvl w:ilvl="6">
      <w:start w:val="1"/>
      <w:numFmt w:val="bullet"/>
      <w:lvlText w:val="·"/>
      <w:lvlJc w:val="left"/>
      <w:rPr>
        <w:rFonts w:ascii="Symbol" w:eastAsia="Symbol" w:hAnsi="Symbol" w:cs="Symbol"/>
        <w:sz w:val="20"/>
      </w:rPr>
    </w:lvl>
    <w:lvl w:ilvl="7">
      <w:start w:val="1"/>
      <w:numFmt w:val="bullet"/>
      <w:lvlText w:val="o"/>
      <w:lvlJc w:val="left"/>
      <w:rPr>
        <w:rFonts w:ascii="Courier New" w:eastAsia="Courier New" w:hAnsi="Courier New" w:cs="Courier New"/>
        <w:sz w:val="20"/>
      </w:rPr>
    </w:lvl>
    <w:lvl w:ilvl="8">
      <w:start w:val="1"/>
      <w:numFmt w:val="bullet"/>
      <w:lvlText w:val="§"/>
      <w:lvlJc w:val="left"/>
      <w:rPr>
        <w:rFonts w:ascii="Wingdings" w:eastAsia="Wingdings" w:hAnsi="Wingdings" w:cs="Wingdings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7702"/>
    <w:rsid w:val="001E7702"/>
    <w:rsid w:val="009373D3"/>
    <w:rsid w:val="00B57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FEC339"/>
  <w15:docId w15:val="{8BD4293A-FD72-4578-BE4F-B5FC9F2B08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EmptyCellLayoutStyle">
    <w:name w:val="EmptyCellLayoutStyle"/>
    <w:rPr>
      <w:sz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3541</Words>
  <Characters>20184</Characters>
  <Application>Microsoft Office Word</Application>
  <DocSecurity>0</DocSecurity>
  <Lines>168</Lines>
  <Paragraphs>47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Rpt_PlanNabave</vt:lpstr>
    </vt:vector>
  </TitlesOfParts>
  <Company/>
  <LinksUpToDate>false</LinksUpToDate>
  <CharactersWithSpaces>23678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Rpt_PlanNabave</dc:title>
  <dc:creator>ivanecmicrosoft@gmail.com</dc:creator>
  <dc:description/>
  <cp:lastModifiedBy>ivanecmicrosoft@gmail.com</cp:lastModifiedBy>
  <cp:revision>2</cp:revision>
  <dcterms:created xsi:type="dcterms:W3CDTF">2019-02-07T13:50:00Z</dcterms:created>
  <dcterms:modified xsi:type="dcterms:W3CDTF">2019-02-07T13:50:00Z</dcterms:modified>
</cp:coreProperties>
</file>