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DEF" w:rsidRDefault="00F00736" w:rsidP="006C4113">
      <w:pPr>
        <w:tabs>
          <w:tab w:val="left" w:pos="557"/>
          <w:tab w:val="left" w:pos="628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2C1DEF"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 w:rsidR="002C1DEF"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7DC">
        <w:rPr>
          <w:noProof/>
        </w:rPr>
        <w:tab/>
        <w:t>- nacrt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0530CD">
        <w:rPr>
          <w:rFonts w:ascii="Arial" w:eastAsia="Times New Roman" w:hAnsi="Arial" w:cs="Arial"/>
          <w:color w:val="000000"/>
        </w:rPr>
        <w:t>340-01</w:t>
      </w:r>
      <w:r w:rsidR="00620A3A">
        <w:rPr>
          <w:rFonts w:ascii="Arial" w:eastAsia="Times New Roman" w:hAnsi="Arial" w:cs="Arial"/>
          <w:color w:val="000000"/>
        </w:rPr>
        <w:t>/17-01/</w:t>
      </w:r>
      <w:r w:rsidR="000530CD">
        <w:rPr>
          <w:rFonts w:ascii="Arial" w:eastAsia="Times New Roman" w:hAnsi="Arial" w:cs="Arial"/>
          <w:color w:val="000000"/>
        </w:rPr>
        <w:t>87</w:t>
      </w:r>
      <w:r w:rsidR="00E96AF9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2186/12-03/01-17</w:t>
      </w:r>
      <w:r w:rsidR="001F0596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0530CD">
        <w:rPr>
          <w:rFonts w:ascii="Arial" w:eastAsia="Times New Roman" w:hAnsi="Arial" w:cs="Arial"/>
          <w:color w:val="000000"/>
        </w:rPr>
        <w:t xml:space="preserve">studeni </w:t>
      </w:r>
      <w:bookmarkStart w:id="0" w:name="_GoBack"/>
      <w:bookmarkEnd w:id="0"/>
      <w:r w:rsidR="00620A3A">
        <w:rPr>
          <w:rFonts w:ascii="Arial" w:eastAsia="Times New Roman" w:hAnsi="Arial" w:cs="Arial"/>
          <w:color w:val="000000"/>
        </w:rPr>
        <w:t>2017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</w:t>
      </w:r>
      <w:r w:rsidRPr="002C1DEF">
        <w:rPr>
          <w:rFonts w:ascii="Arial" w:eastAsia="Times New Roman" w:hAnsi="Arial" w:cs="Arial"/>
          <w:color w:val="000000"/>
        </w:rPr>
        <w:t>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Pr="001F0596" w:rsidRDefault="007F48FC" w:rsidP="00E93A28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E93A2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 donošenju </w:t>
      </w:r>
      <w:r w:rsidR="00E93A28" w:rsidRPr="00E93A28">
        <w:rPr>
          <w:rFonts w:ascii="Arial" w:eastAsia="Times New Roman" w:hAnsi="Arial" w:cs="Arial"/>
          <w:b/>
          <w:bCs/>
          <w:color w:val="000000"/>
          <w:sz w:val="24"/>
          <w:szCs w:val="24"/>
        </w:rPr>
        <w:t>Programa moderniza</w:t>
      </w:r>
      <w:r w:rsidR="00E93A28">
        <w:rPr>
          <w:rFonts w:ascii="Arial" w:eastAsia="Times New Roman" w:hAnsi="Arial" w:cs="Arial"/>
          <w:b/>
          <w:bCs/>
          <w:color w:val="000000"/>
          <w:sz w:val="24"/>
          <w:szCs w:val="24"/>
        </w:rPr>
        <w:t>cije nerazvrstanih cesta grada I</w:t>
      </w:r>
      <w:r w:rsidR="00E93A28" w:rsidRPr="00E93A2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vanca 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620A3A" w:rsidRDefault="00E93A28" w:rsidP="00E93A28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E93A28">
        <w:rPr>
          <w:rFonts w:ascii="Arial" w:eastAsia="Times New Roman" w:hAnsi="Arial" w:cs="Arial"/>
          <w:bCs/>
          <w:color w:val="000000"/>
        </w:rPr>
        <w:t>Ovom Odlukom donosi se Program modernizacije nerazvrstanih cesta grada Ivanca</w:t>
      </w:r>
      <w:r>
        <w:rPr>
          <w:rFonts w:ascii="Arial" w:eastAsia="Times New Roman" w:hAnsi="Arial" w:cs="Arial"/>
          <w:bCs/>
          <w:color w:val="000000"/>
        </w:rPr>
        <w:t xml:space="preserve"> za razdoblje od 15 godina, odnosno od 2018. – 2032. godine u cilju modernizacije (asfaltiranja) nerazvrstanih cesta na čitavom području Grada Ivanca.</w:t>
      </w:r>
    </w:p>
    <w:p w:rsidR="00E93A28" w:rsidRDefault="00E93A28" w:rsidP="00E93A28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E93A28">
        <w:rPr>
          <w:rFonts w:ascii="Arial" w:eastAsia="Times New Roman" w:hAnsi="Arial" w:cs="Arial"/>
          <w:b/>
          <w:bCs/>
          <w:color w:val="000000"/>
        </w:rPr>
        <w:t xml:space="preserve">        Članak 2. </w:t>
      </w:r>
    </w:p>
    <w:p w:rsidR="00E93A28" w:rsidRDefault="00F70440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F70440">
        <w:rPr>
          <w:rFonts w:ascii="Arial" w:eastAsia="Times New Roman" w:hAnsi="Arial" w:cs="Arial"/>
          <w:bCs/>
          <w:color w:val="000000"/>
        </w:rPr>
        <w:t>Sastavni dio ove Odluke je Program modernizacije nerazvrstanih cesta grada Ivanca za razdoblje od 2018. – 2022. godine</w:t>
      </w:r>
      <w:r w:rsidRPr="00F70440">
        <w:rPr>
          <w:color w:val="000000"/>
        </w:rPr>
        <w:t xml:space="preserve"> </w:t>
      </w:r>
      <w:r w:rsidRPr="00F70440">
        <w:rPr>
          <w:rFonts w:ascii="Arial" w:eastAsia="Times New Roman" w:hAnsi="Arial" w:cs="Arial"/>
          <w:bCs/>
          <w:color w:val="000000"/>
        </w:rPr>
        <w:t>kojim su definirane dionice sa procjenom troškova za modernizaciju, odnosno asfaltiranje, te iskaz financijskih sredstava potrebnih za ostvarivanje programa s naznakom izvora financiranja u razdoblju od 5 godina.</w:t>
      </w:r>
    </w:p>
    <w:p w:rsidR="00F70440" w:rsidRDefault="00F70440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F70440">
        <w:rPr>
          <w:rFonts w:ascii="Arial" w:eastAsia="Times New Roman" w:hAnsi="Arial" w:cs="Arial"/>
          <w:b/>
          <w:bCs/>
          <w:color w:val="000000"/>
        </w:rPr>
        <w:t xml:space="preserve">        Članak 3. </w:t>
      </w:r>
    </w:p>
    <w:p w:rsidR="00F70440" w:rsidRDefault="00F70440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F70440">
        <w:rPr>
          <w:rFonts w:ascii="Arial" w:eastAsia="Times New Roman" w:hAnsi="Arial" w:cs="Arial"/>
          <w:bCs/>
          <w:color w:val="000000"/>
        </w:rPr>
        <w:t>Za slijedeća dva razdoblja od 5 godina dionice sa procjenom troškova za modernizaciju, odnosno asfaltiranje utvrditi će se Programom modernizacije nerazvrstanih cesta grada Ivanca za razdoblje od 2023. – 2027. godine, odnosno Programom modernizacije nerazvrstanih cesta grada Iv</w:t>
      </w:r>
      <w:r w:rsidR="00A129B0">
        <w:rPr>
          <w:rFonts w:ascii="Arial" w:eastAsia="Times New Roman" w:hAnsi="Arial" w:cs="Arial"/>
          <w:bCs/>
          <w:color w:val="000000"/>
        </w:rPr>
        <w:t>anca za razdoblje od 2028. – 203</w:t>
      </w:r>
      <w:r w:rsidRPr="00F70440">
        <w:rPr>
          <w:rFonts w:ascii="Arial" w:eastAsia="Times New Roman" w:hAnsi="Arial" w:cs="Arial"/>
          <w:bCs/>
          <w:color w:val="000000"/>
        </w:rPr>
        <w:t>2. godine.</w:t>
      </w:r>
    </w:p>
    <w:p w:rsidR="00F70440" w:rsidRDefault="00F70440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F70440">
        <w:rPr>
          <w:rFonts w:ascii="Arial" w:eastAsia="Times New Roman" w:hAnsi="Arial" w:cs="Arial"/>
          <w:b/>
          <w:bCs/>
          <w:color w:val="000000"/>
        </w:rPr>
        <w:t xml:space="preserve">       Članak 4. </w:t>
      </w:r>
    </w:p>
    <w:p w:rsidR="00F70440" w:rsidRDefault="00F70440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F70440">
        <w:rPr>
          <w:rFonts w:ascii="Arial" w:eastAsia="Times New Roman" w:hAnsi="Arial" w:cs="Arial"/>
          <w:bCs/>
          <w:color w:val="000000"/>
        </w:rPr>
        <w:t xml:space="preserve">Realizacija petogodišnjih programa modernizacije nerazvrstanih cesta utvrditi će se godišnjim Programima gradnje uređaja i objekata komunalne infrastrukture na području Grada Ivanca. </w:t>
      </w:r>
    </w:p>
    <w:p w:rsidR="003D07DC" w:rsidRDefault="003D07DC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Pr="003D07DC">
        <w:rPr>
          <w:rFonts w:ascii="Arial" w:eastAsia="Times New Roman" w:hAnsi="Arial" w:cs="Arial"/>
          <w:b/>
          <w:bCs/>
          <w:color w:val="000000"/>
        </w:rPr>
        <w:t xml:space="preserve">       Članak 5.</w:t>
      </w:r>
    </w:p>
    <w:p w:rsidR="003D07DC" w:rsidRPr="003D07DC" w:rsidRDefault="003D07DC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3D07DC">
        <w:rPr>
          <w:rFonts w:ascii="Arial" w:eastAsia="Times New Roman" w:hAnsi="Arial" w:cs="Arial"/>
          <w:bCs/>
          <w:color w:val="000000"/>
        </w:rPr>
        <w:t>Sredstva za realizaciju Programa modernizac</w:t>
      </w:r>
      <w:r>
        <w:rPr>
          <w:rFonts w:ascii="Arial" w:eastAsia="Times New Roman" w:hAnsi="Arial" w:cs="Arial"/>
          <w:bCs/>
          <w:color w:val="000000"/>
        </w:rPr>
        <w:t>ije nerazvrstanih cesta osiguravaju</w:t>
      </w:r>
      <w:r w:rsidRPr="003D07DC">
        <w:rPr>
          <w:rFonts w:ascii="Arial" w:eastAsia="Times New Roman" w:hAnsi="Arial" w:cs="Arial"/>
          <w:bCs/>
          <w:color w:val="000000"/>
        </w:rPr>
        <w:t xml:space="preserve"> se iz </w:t>
      </w:r>
      <w:r w:rsidR="00A129B0">
        <w:rPr>
          <w:rFonts w:ascii="Arial" w:eastAsia="Times New Roman" w:hAnsi="Arial" w:cs="Arial"/>
          <w:bCs/>
          <w:color w:val="000000"/>
        </w:rPr>
        <w:t xml:space="preserve">sredstava </w:t>
      </w:r>
      <w:r w:rsidRPr="003D07DC">
        <w:rPr>
          <w:rFonts w:ascii="Arial" w:eastAsia="Times New Roman" w:hAnsi="Arial" w:cs="Arial"/>
          <w:bCs/>
          <w:color w:val="000000"/>
        </w:rPr>
        <w:t>komunalne naknade u iznosu od 15 % kao oblik sufinanciranja građana, t</w:t>
      </w:r>
      <w:r>
        <w:rPr>
          <w:rFonts w:ascii="Arial" w:eastAsia="Times New Roman" w:hAnsi="Arial" w:cs="Arial"/>
          <w:bCs/>
          <w:color w:val="000000"/>
        </w:rPr>
        <w:t>e iz ostalih prihoda proračuna Grada Ivanca.</w:t>
      </w:r>
    </w:p>
    <w:p w:rsidR="003D07DC" w:rsidRDefault="003D07DC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</w:p>
    <w:p w:rsidR="00CE00BA" w:rsidRDefault="00CE00BA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>
        <w:rPr>
          <w:rFonts w:ascii="Arial" w:eastAsia="Times New Roman" w:hAnsi="Arial" w:cs="Arial"/>
          <w:bCs/>
          <w:color w:val="000000"/>
        </w:rPr>
        <w:tab/>
      </w:r>
      <w:r w:rsidR="003D07DC">
        <w:rPr>
          <w:rFonts w:ascii="Arial" w:eastAsia="Times New Roman" w:hAnsi="Arial" w:cs="Arial"/>
          <w:b/>
          <w:bCs/>
          <w:color w:val="000000"/>
        </w:rPr>
        <w:t xml:space="preserve">       Članak 6</w:t>
      </w:r>
      <w:r w:rsidRPr="00CE00BA">
        <w:rPr>
          <w:rFonts w:ascii="Arial" w:eastAsia="Times New Roman" w:hAnsi="Arial" w:cs="Arial"/>
          <w:b/>
          <w:bCs/>
          <w:color w:val="000000"/>
        </w:rPr>
        <w:t xml:space="preserve">. </w:t>
      </w:r>
    </w:p>
    <w:p w:rsidR="00CE00BA" w:rsidRPr="00CE00BA" w:rsidRDefault="00CE00BA" w:rsidP="00F70440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Cs/>
          <w:color w:val="000000"/>
        </w:rPr>
      </w:pPr>
      <w:r w:rsidRPr="00CE00BA">
        <w:rPr>
          <w:rFonts w:ascii="Arial" w:eastAsia="Times New Roman" w:hAnsi="Arial" w:cs="Arial"/>
          <w:bCs/>
          <w:color w:val="000000"/>
        </w:rPr>
        <w:t>U slučaju ukidanja komunalne naknade kao oblika javnog davanja, izvršno tijelo Grada Ivanca dužno je bez odgode predložiti gradskom vijeću Grada Ivanca osiguranje sredstava u jednakom omjeru</w:t>
      </w:r>
      <w:r w:rsidR="003D07DC">
        <w:rPr>
          <w:rFonts w:ascii="Arial" w:eastAsia="Times New Roman" w:hAnsi="Arial" w:cs="Arial"/>
          <w:bCs/>
          <w:color w:val="000000"/>
        </w:rPr>
        <w:t>, kako je utvrđeno prethodnim člankom,</w:t>
      </w:r>
      <w:r w:rsidRPr="00CE00BA">
        <w:rPr>
          <w:rFonts w:ascii="Arial" w:eastAsia="Times New Roman" w:hAnsi="Arial" w:cs="Arial"/>
          <w:bCs/>
          <w:color w:val="000000"/>
        </w:rPr>
        <w:t xml:space="preserve"> iz drugih prihoda Proračuna Grada Ivanca kao oblik sufinanciranja građana, u svrhu realizacije Programa modernizacije nerazvrstanih cesta.   </w:t>
      </w:r>
    </w:p>
    <w:p w:rsidR="007F48FC" w:rsidRPr="00EB6156" w:rsidRDefault="001F0596" w:rsidP="00EB615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="003D07DC">
        <w:rPr>
          <w:rFonts w:ascii="Arial" w:eastAsia="Times New Roman" w:hAnsi="Arial" w:cs="Arial"/>
          <w:b/>
          <w:bCs/>
          <w:color w:val="000000"/>
        </w:rPr>
        <w:t>Članak 7</w:t>
      </w:r>
      <w:r w:rsidR="007F48FC" w:rsidRPr="002C1DEF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2027AD">
        <w:rPr>
          <w:rFonts w:ascii="Arial" w:hAnsi="Arial" w:cs="Arial"/>
          <w:color w:val="000000"/>
          <w:sz w:val="22"/>
          <w:szCs w:val="22"/>
        </w:rPr>
        <w:t>Ova Odluka objaviti će se</w:t>
      </w:r>
      <w:r w:rsidR="00397271">
        <w:rPr>
          <w:rFonts w:ascii="Arial" w:hAnsi="Arial" w:cs="Arial"/>
          <w:color w:val="000000"/>
          <w:sz w:val="22"/>
          <w:szCs w:val="22"/>
        </w:rPr>
        <w:t xml:space="preserve"> u „Službeno</w:t>
      </w:r>
      <w:r w:rsidR="002027AD">
        <w:rPr>
          <w:rFonts w:ascii="Arial" w:hAnsi="Arial" w:cs="Arial"/>
          <w:color w:val="000000"/>
          <w:sz w:val="22"/>
          <w:szCs w:val="22"/>
        </w:rPr>
        <w:t>m vjesniku Varaždinske županije</w:t>
      </w:r>
      <w:r w:rsidR="00397271">
        <w:rPr>
          <w:rFonts w:ascii="Arial" w:hAnsi="Arial" w:cs="Arial"/>
          <w:color w:val="000000"/>
          <w:sz w:val="22"/>
          <w:szCs w:val="22"/>
        </w:rPr>
        <w:t>“</w:t>
      </w:r>
      <w:r w:rsidR="002027AD">
        <w:rPr>
          <w:rFonts w:ascii="Arial" w:hAnsi="Arial" w:cs="Arial"/>
          <w:color w:val="000000"/>
          <w:sz w:val="22"/>
          <w:szCs w:val="22"/>
        </w:rPr>
        <w:t xml:space="preserve">, a </w:t>
      </w:r>
      <w:r w:rsidR="00CE00BA">
        <w:rPr>
          <w:rFonts w:ascii="Arial" w:hAnsi="Arial" w:cs="Arial"/>
          <w:color w:val="000000"/>
          <w:sz w:val="22"/>
          <w:szCs w:val="22"/>
        </w:rPr>
        <w:t xml:space="preserve">stupa na snagu 8 dana od dana objave. </w:t>
      </w:r>
    </w:p>
    <w:p w:rsidR="00093E44" w:rsidRPr="002C1DEF" w:rsidRDefault="00093E44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</w:t>
      </w:r>
      <w:proofErr w:type="spellStart"/>
      <w:r w:rsidRPr="00F5788B">
        <w:rPr>
          <w:rFonts w:ascii="Arial" w:eastAsia="Times New Roman" w:hAnsi="Arial" w:cs="Arial"/>
        </w:rPr>
        <w:t>mag.oec</w:t>
      </w:r>
      <w:proofErr w:type="spellEnd"/>
      <w:r w:rsidRPr="00F5788B">
        <w:rPr>
          <w:rFonts w:ascii="Arial" w:eastAsia="Times New Roman" w:hAnsi="Arial" w:cs="Arial"/>
        </w:rPr>
        <w:t xml:space="preserve">.                                                           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530CD"/>
    <w:rsid w:val="000676AC"/>
    <w:rsid w:val="00093E44"/>
    <w:rsid w:val="00114D21"/>
    <w:rsid w:val="001605FA"/>
    <w:rsid w:val="001815CC"/>
    <w:rsid w:val="001C67E3"/>
    <w:rsid w:val="001F0596"/>
    <w:rsid w:val="002027AD"/>
    <w:rsid w:val="00225C53"/>
    <w:rsid w:val="002A0D4C"/>
    <w:rsid w:val="002B6BC8"/>
    <w:rsid w:val="002C1DEF"/>
    <w:rsid w:val="0030771D"/>
    <w:rsid w:val="00335346"/>
    <w:rsid w:val="00391AE5"/>
    <w:rsid w:val="00397271"/>
    <w:rsid w:val="003D07DC"/>
    <w:rsid w:val="004401AF"/>
    <w:rsid w:val="00447631"/>
    <w:rsid w:val="00463B0B"/>
    <w:rsid w:val="004716EC"/>
    <w:rsid w:val="004A1678"/>
    <w:rsid w:val="00543262"/>
    <w:rsid w:val="00543E7C"/>
    <w:rsid w:val="00573A59"/>
    <w:rsid w:val="00586782"/>
    <w:rsid w:val="005B42B1"/>
    <w:rsid w:val="00620A3A"/>
    <w:rsid w:val="00637FB2"/>
    <w:rsid w:val="0069783A"/>
    <w:rsid w:val="006C4113"/>
    <w:rsid w:val="00702D54"/>
    <w:rsid w:val="007122D6"/>
    <w:rsid w:val="007C4210"/>
    <w:rsid w:val="007E5ABF"/>
    <w:rsid w:val="007F48FC"/>
    <w:rsid w:val="008002FA"/>
    <w:rsid w:val="008007F5"/>
    <w:rsid w:val="00823CA8"/>
    <w:rsid w:val="00881BAF"/>
    <w:rsid w:val="008F6F0E"/>
    <w:rsid w:val="009333C1"/>
    <w:rsid w:val="0095078B"/>
    <w:rsid w:val="009A2145"/>
    <w:rsid w:val="009A76C6"/>
    <w:rsid w:val="009D10C4"/>
    <w:rsid w:val="00A129B0"/>
    <w:rsid w:val="00A263D9"/>
    <w:rsid w:val="00A414F9"/>
    <w:rsid w:val="00A71EC6"/>
    <w:rsid w:val="00B247E8"/>
    <w:rsid w:val="00B702B0"/>
    <w:rsid w:val="00BC39B1"/>
    <w:rsid w:val="00BC39BE"/>
    <w:rsid w:val="00BD5E79"/>
    <w:rsid w:val="00BE3197"/>
    <w:rsid w:val="00C3412D"/>
    <w:rsid w:val="00C950DB"/>
    <w:rsid w:val="00CB0DF9"/>
    <w:rsid w:val="00CE00BA"/>
    <w:rsid w:val="00CE1F5D"/>
    <w:rsid w:val="00D44331"/>
    <w:rsid w:val="00D924CF"/>
    <w:rsid w:val="00DC7FA9"/>
    <w:rsid w:val="00DE40D9"/>
    <w:rsid w:val="00E41F0C"/>
    <w:rsid w:val="00E85B32"/>
    <w:rsid w:val="00E913A1"/>
    <w:rsid w:val="00E93A28"/>
    <w:rsid w:val="00E96AF9"/>
    <w:rsid w:val="00EA10B5"/>
    <w:rsid w:val="00EA1633"/>
    <w:rsid w:val="00EB2DF0"/>
    <w:rsid w:val="00EB6156"/>
    <w:rsid w:val="00ED27EA"/>
    <w:rsid w:val="00EE42A7"/>
    <w:rsid w:val="00F00736"/>
    <w:rsid w:val="00F5788B"/>
    <w:rsid w:val="00F7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A54B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6A453-1A2B-4BDE-A70A-09782D7B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7</cp:revision>
  <cp:lastPrinted>2017-10-30T16:08:00Z</cp:lastPrinted>
  <dcterms:created xsi:type="dcterms:W3CDTF">2017-10-30T13:31:00Z</dcterms:created>
  <dcterms:modified xsi:type="dcterms:W3CDTF">2017-11-13T12:54:00Z</dcterms:modified>
</cp:coreProperties>
</file>