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3C90" w:rsidRDefault="00B61F2C" w:rsidP="00C53C90">
      <w:pPr>
        <w:ind w:firstLine="720"/>
        <w:jc w:val="both"/>
      </w:pPr>
      <w:r>
        <w:rPr>
          <w:noProof/>
        </w:rPr>
        <w:drawing>
          <wp:inline distT="0" distB="0" distL="0" distR="0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C90" w:rsidRPr="0071772A" w:rsidRDefault="00C53C90" w:rsidP="00C53C90">
      <w:pPr>
        <w:jc w:val="both"/>
        <w:rPr>
          <w:rFonts w:ascii="Arial" w:hAnsi="Arial" w:cs="Arial"/>
          <w:b/>
          <w:i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  <w:r w:rsidR="0071772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C53C90" w:rsidRPr="00977B98" w:rsidRDefault="00C53C90" w:rsidP="00C53C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</w:p>
    <w:p w:rsidR="00C53C90" w:rsidRPr="00977B98" w:rsidRDefault="00E74854" w:rsidP="00C53C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</w:t>
      </w:r>
      <w:r w:rsidR="0071772A">
        <w:rPr>
          <w:rFonts w:ascii="Arial" w:hAnsi="Arial" w:cs="Arial"/>
          <w:sz w:val="24"/>
          <w:szCs w:val="24"/>
        </w:rPr>
        <w:t>:</w:t>
      </w:r>
      <w:r w:rsidR="00CA7A07">
        <w:rPr>
          <w:rFonts w:ascii="Arial" w:hAnsi="Arial" w:cs="Arial"/>
          <w:sz w:val="24"/>
          <w:szCs w:val="24"/>
        </w:rPr>
        <w:t xml:space="preserve"> 415-01/17-01/06</w:t>
      </w:r>
    </w:p>
    <w:p w:rsidR="00C53C90" w:rsidRPr="00977B98" w:rsidRDefault="0071772A" w:rsidP="00C53C9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</w:t>
      </w:r>
      <w:r w:rsidR="004E56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2186/012-04/016-17</w:t>
      </w:r>
      <w:r w:rsidR="00C8543B" w:rsidRPr="00977B98">
        <w:rPr>
          <w:rFonts w:ascii="Arial" w:hAnsi="Arial" w:cs="Arial"/>
          <w:sz w:val="24"/>
          <w:szCs w:val="24"/>
        </w:rPr>
        <w:t>-</w:t>
      </w:r>
      <w:r w:rsidR="00675E66">
        <w:rPr>
          <w:rFonts w:ascii="Arial" w:hAnsi="Arial" w:cs="Arial"/>
          <w:sz w:val="24"/>
          <w:szCs w:val="24"/>
        </w:rPr>
        <w:t>5</w:t>
      </w: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</w:p>
    <w:p w:rsidR="00C53C90" w:rsidRPr="00977B98" w:rsidRDefault="00E74854" w:rsidP="00C53C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 w:rsidR="00675E66">
        <w:rPr>
          <w:rFonts w:ascii="Arial" w:hAnsi="Arial" w:cs="Arial"/>
          <w:sz w:val="24"/>
          <w:szCs w:val="24"/>
        </w:rPr>
        <w:t xml:space="preserve"> 27. lipnja 2017.</w:t>
      </w:r>
    </w:p>
    <w:p w:rsidR="00C53C90" w:rsidRPr="00977B98" w:rsidRDefault="00C53C90" w:rsidP="00C53C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C53C90" w:rsidRDefault="00232AE1" w:rsidP="00C53C90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</w:t>
      </w:r>
      <w:r w:rsidR="00B53C96">
        <w:rPr>
          <w:rFonts w:ascii="Arial" w:hAnsi="Arial" w:cs="Arial"/>
          <w:sz w:val="24"/>
          <w:szCs w:val="24"/>
        </w:rPr>
        <w:t xml:space="preserve"> članka </w:t>
      </w:r>
      <w:r w:rsidR="00CA7A07">
        <w:rPr>
          <w:rFonts w:ascii="Arial" w:hAnsi="Arial" w:cs="Arial"/>
          <w:sz w:val="24"/>
          <w:szCs w:val="24"/>
        </w:rPr>
        <w:t>41. stavka 4</w:t>
      </w:r>
      <w:r w:rsidR="00B53C96">
        <w:rPr>
          <w:rFonts w:ascii="Arial" w:hAnsi="Arial" w:cs="Arial"/>
          <w:sz w:val="24"/>
          <w:szCs w:val="24"/>
        </w:rPr>
        <w:t>. Zakona o lokalnim porezima („Narodne novine“ br. 115/16)</w:t>
      </w:r>
      <w:r w:rsidR="00CA7A07">
        <w:rPr>
          <w:rFonts w:ascii="Arial" w:hAnsi="Arial" w:cs="Arial"/>
          <w:sz w:val="24"/>
          <w:szCs w:val="24"/>
        </w:rPr>
        <w:t>, članka 5. Pravilnika o uvjetima, opsegu i naknadi za obavljanje poslova utvrđivanja, evidentiranja, nadzora, naplate i ovrhe radi naplate poreza jedinica lokalne i područne (regionalne) samouprave („Narodne novine“ br. 1/17)</w:t>
      </w:r>
      <w:r w:rsidR="00B53C96">
        <w:rPr>
          <w:rFonts w:ascii="Arial" w:hAnsi="Arial" w:cs="Arial"/>
          <w:sz w:val="24"/>
          <w:szCs w:val="24"/>
        </w:rPr>
        <w:t xml:space="preserve"> i</w:t>
      </w:r>
      <w:r w:rsidR="00C53C90" w:rsidRPr="00977B98">
        <w:rPr>
          <w:rFonts w:ascii="Arial" w:hAnsi="Arial" w:cs="Arial"/>
          <w:sz w:val="24"/>
          <w:szCs w:val="24"/>
        </w:rPr>
        <w:t xml:space="preserve"> članka </w:t>
      </w:r>
      <w:r w:rsidR="00317962" w:rsidRPr="00977B98">
        <w:rPr>
          <w:rFonts w:ascii="Arial" w:hAnsi="Arial" w:cs="Arial"/>
          <w:sz w:val="24"/>
          <w:szCs w:val="24"/>
        </w:rPr>
        <w:t>35</w:t>
      </w:r>
      <w:r w:rsidR="00C53C90" w:rsidRPr="00977B98">
        <w:rPr>
          <w:rFonts w:ascii="Arial" w:hAnsi="Arial" w:cs="Arial"/>
          <w:sz w:val="24"/>
          <w:szCs w:val="24"/>
        </w:rPr>
        <w:t xml:space="preserve">. Statuta Grada Ivanca (“Službeni vjesnik Varaždinske županije” br. </w:t>
      </w:r>
      <w:r w:rsidR="00317962" w:rsidRPr="00977B98">
        <w:rPr>
          <w:rFonts w:ascii="Arial" w:hAnsi="Arial" w:cs="Arial"/>
          <w:sz w:val="24"/>
          <w:szCs w:val="24"/>
        </w:rPr>
        <w:t>21/09</w:t>
      </w:r>
      <w:r w:rsidR="00B53C96">
        <w:rPr>
          <w:rFonts w:ascii="Arial" w:hAnsi="Arial" w:cs="Arial"/>
          <w:sz w:val="24"/>
          <w:szCs w:val="24"/>
        </w:rPr>
        <w:t>, 12/13 i 23/13- pročišćeni tekst</w:t>
      </w:r>
      <w:r w:rsidR="00C53C90" w:rsidRPr="00977B98">
        <w:rPr>
          <w:rFonts w:ascii="Arial" w:hAnsi="Arial" w:cs="Arial"/>
          <w:sz w:val="24"/>
          <w:szCs w:val="24"/>
        </w:rPr>
        <w:t>), Gradsko vijeće Ivanec na</w:t>
      </w:r>
      <w:r w:rsidR="00675E66">
        <w:rPr>
          <w:rFonts w:ascii="Arial" w:hAnsi="Arial" w:cs="Arial"/>
          <w:sz w:val="24"/>
          <w:szCs w:val="24"/>
        </w:rPr>
        <w:t xml:space="preserve"> 2. </w:t>
      </w:r>
      <w:r w:rsidR="003631F0" w:rsidRPr="00977B98">
        <w:rPr>
          <w:rFonts w:ascii="Arial" w:hAnsi="Arial" w:cs="Arial"/>
          <w:sz w:val="24"/>
          <w:szCs w:val="24"/>
        </w:rPr>
        <w:t>sjednici održanoj</w:t>
      </w:r>
      <w:r w:rsidR="00675E66">
        <w:rPr>
          <w:rFonts w:ascii="Arial" w:hAnsi="Arial" w:cs="Arial"/>
          <w:sz w:val="24"/>
          <w:szCs w:val="24"/>
        </w:rPr>
        <w:t xml:space="preserve"> 27. lipnja </w:t>
      </w:r>
      <w:r w:rsidRPr="00977B98">
        <w:rPr>
          <w:rFonts w:ascii="Arial" w:hAnsi="Arial" w:cs="Arial"/>
          <w:sz w:val="24"/>
          <w:szCs w:val="24"/>
        </w:rPr>
        <w:t>201</w:t>
      </w:r>
      <w:r w:rsidR="00B53C96">
        <w:rPr>
          <w:rFonts w:ascii="Arial" w:hAnsi="Arial" w:cs="Arial"/>
          <w:sz w:val="24"/>
          <w:szCs w:val="24"/>
        </w:rPr>
        <w:t>7</w:t>
      </w:r>
      <w:r w:rsidRPr="00977B98">
        <w:rPr>
          <w:rFonts w:ascii="Arial" w:hAnsi="Arial" w:cs="Arial"/>
          <w:sz w:val="24"/>
          <w:szCs w:val="24"/>
        </w:rPr>
        <w:t xml:space="preserve">. </w:t>
      </w:r>
      <w:r w:rsidR="00B53C96">
        <w:rPr>
          <w:rFonts w:ascii="Arial" w:hAnsi="Arial" w:cs="Arial"/>
          <w:sz w:val="24"/>
          <w:szCs w:val="24"/>
        </w:rPr>
        <w:t>godine donijelo je</w:t>
      </w:r>
    </w:p>
    <w:p w:rsidR="00B53C96" w:rsidRDefault="00B53C96" w:rsidP="00C53C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B53C96" w:rsidRPr="00B53C96" w:rsidRDefault="00B53C96" w:rsidP="00B53C96">
      <w:pPr>
        <w:pStyle w:val="Tijeloteksta"/>
        <w:ind w:firstLine="72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B53C96">
        <w:rPr>
          <w:rFonts w:ascii="Arial" w:hAnsi="Arial" w:cs="Arial"/>
          <w:b/>
          <w:sz w:val="24"/>
          <w:szCs w:val="24"/>
        </w:rPr>
        <w:t>ODLUKU</w:t>
      </w:r>
    </w:p>
    <w:p w:rsidR="00B53C96" w:rsidRPr="00B53C96" w:rsidRDefault="00B53C96" w:rsidP="00B53C96">
      <w:pPr>
        <w:pStyle w:val="Tijeloteksta"/>
        <w:ind w:firstLine="720"/>
        <w:jc w:val="center"/>
        <w:rPr>
          <w:rFonts w:ascii="Arial" w:hAnsi="Arial" w:cs="Arial"/>
          <w:b/>
          <w:sz w:val="24"/>
          <w:szCs w:val="24"/>
        </w:rPr>
      </w:pPr>
      <w:r w:rsidRPr="00B53C96">
        <w:rPr>
          <w:rFonts w:ascii="Arial" w:hAnsi="Arial" w:cs="Arial"/>
          <w:b/>
          <w:sz w:val="24"/>
          <w:szCs w:val="24"/>
        </w:rPr>
        <w:t xml:space="preserve">o </w:t>
      </w:r>
      <w:r w:rsidR="00CA7A07">
        <w:rPr>
          <w:rFonts w:ascii="Arial" w:hAnsi="Arial" w:cs="Arial"/>
          <w:b/>
          <w:sz w:val="24"/>
          <w:szCs w:val="24"/>
        </w:rPr>
        <w:t>povjeravanju poslova utvrđivanja i naplate poreza na potrošnju</w:t>
      </w:r>
    </w:p>
    <w:bookmarkEnd w:id="0"/>
    <w:p w:rsidR="00B53C96" w:rsidRDefault="00B53C96" w:rsidP="00C53C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18579A" w:rsidRDefault="0018579A" w:rsidP="00C53C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553063" w:rsidRDefault="00CA7A07" w:rsidP="00CA7A07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Članak 1.</w:t>
      </w:r>
    </w:p>
    <w:p w:rsidR="00CA7A07" w:rsidRDefault="00CA7A07" w:rsidP="00CA7A07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="00CA7A07" w:rsidRDefault="00CA7A07" w:rsidP="00CA7A07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4315F">
        <w:rPr>
          <w:rFonts w:ascii="Arial" w:hAnsi="Arial" w:cs="Arial"/>
          <w:sz w:val="24"/>
          <w:szCs w:val="24"/>
        </w:rPr>
        <w:t xml:space="preserve">Poslovi u vezi utvrđivanja, evidentiranja, nadzora i naplate poreza na potrošnju povjeravaju se Ministarstvu financija, Poreznoj upravi (u daljnjem tekstu: </w:t>
      </w:r>
      <w:r w:rsidR="00E330B8">
        <w:rPr>
          <w:rFonts w:ascii="Arial" w:hAnsi="Arial" w:cs="Arial"/>
          <w:sz w:val="24"/>
          <w:szCs w:val="24"/>
        </w:rPr>
        <w:t>Porezna uprava).</w:t>
      </w:r>
    </w:p>
    <w:p w:rsidR="00E330B8" w:rsidRDefault="00E330B8" w:rsidP="00CA7A07">
      <w:pPr>
        <w:pStyle w:val="Tijeloteksta"/>
        <w:rPr>
          <w:rFonts w:ascii="Arial" w:hAnsi="Arial" w:cs="Arial"/>
          <w:sz w:val="24"/>
          <w:szCs w:val="24"/>
        </w:rPr>
      </w:pPr>
    </w:p>
    <w:p w:rsidR="00E330B8" w:rsidRDefault="00E330B8" w:rsidP="00E330B8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Članak 2.</w:t>
      </w:r>
    </w:p>
    <w:p w:rsidR="00E330B8" w:rsidRDefault="00E330B8" w:rsidP="00E330B8">
      <w:pPr>
        <w:pStyle w:val="Tijeloteksta"/>
        <w:rPr>
          <w:rFonts w:ascii="Arial" w:hAnsi="Arial" w:cs="Arial"/>
          <w:sz w:val="24"/>
          <w:szCs w:val="24"/>
        </w:rPr>
      </w:pPr>
    </w:p>
    <w:p w:rsidR="00553063" w:rsidRDefault="00E330B8" w:rsidP="00553063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8579A">
        <w:rPr>
          <w:rFonts w:ascii="Arial" w:hAnsi="Arial" w:cs="Arial"/>
          <w:sz w:val="24"/>
          <w:szCs w:val="24"/>
        </w:rPr>
        <w:t>Za obavljanje poslova utvrđivanja, evidentiranja, nadzora, naplate i ovrhe radi naplate poreza na potrošnju, Poreznoj upravi pripada naknada u visini od 5% od ukupno naplaćenih prihoda.</w:t>
      </w:r>
    </w:p>
    <w:p w:rsidR="0018579A" w:rsidRDefault="0018579A" w:rsidP="00553063">
      <w:pPr>
        <w:pStyle w:val="Tijeloteksta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Članak 3.</w:t>
      </w: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Ovlašćuje se nadležna organizacija platnog prometa zadužena za naplatu javnih prihoda (Financijska agencija) da naknadu koja pripada Poreznoj upravi, obračunava i uplaćuje izravno u Državni proračun i to do zadnjeg dana u mjesecu za protekli mjesec.</w:t>
      </w: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Članak 4.</w:t>
      </w: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Ovom Odlukom stavlja se van snage Odluka Gradskog poglavarstva, KALSA: 410-01/05-01/9, URBROJ: 2186/012-05-2 od 1. prosinca 2005. godine.</w:t>
      </w: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Članak 5.</w:t>
      </w: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Ova Odluka stupa na snagu osmog dana od dana objave u „Službenom vjesniku Varaždinske županije“.</w:t>
      </w:r>
    </w:p>
    <w:p w:rsidR="0018579A" w:rsidRDefault="0018579A" w:rsidP="0018579A">
      <w:pPr>
        <w:pStyle w:val="Tijeloteksta"/>
        <w:jc w:val="center"/>
        <w:rPr>
          <w:rFonts w:ascii="Arial" w:hAnsi="Arial" w:cs="Arial"/>
          <w:sz w:val="24"/>
          <w:szCs w:val="24"/>
        </w:rPr>
      </w:pPr>
    </w:p>
    <w:p w:rsidR="0018579A" w:rsidRDefault="0018579A" w:rsidP="0018579A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53063" w:rsidRPr="006A5277" w:rsidRDefault="00553063" w:rsidP="00553063">
      <w:pPr>
        <w:pStyle w:val="Tijeloteksta"/>
        <w:rPr>
          <w:rFonts w:ascii="Arial" w:hAnsi="Arial" w:cs="Arial"/>
          <w:sz w:val="24"/>
          <w:szCs w:val="24"/>
        </w:rPr>
      </w:pPr>
    </w:p>
    <w:p w:rsidR="00CD3409" w:rsidRPr="00977B98" w:rsidRDefault="004E56EB" w:rsidP="00CD3409">
      <w:pPr>
        <w:pStyle w:val="StandardWeb"/>
        <w:spacing w:before="0" w:beforeAutospacing="0" w:after="0" w:afterAutospacing="0"/>
        <w:jc w:val="right"/>
        <w:rPr>
          <w:sz w:val="24"/>
          <w:szCs w:val="24"/>
        </w:rPr>
      </w:pPr>
      <w:r>
        <w:rPr>
          <w:sz w:val="24"/>
          <w:szCs w:val="24"/>
        </w:rPr>
        <w:t>PREDSJEDNICA</w:t>
      </w:r>
      <w:r w:rsidR="00CD3409" w:rsidRPr="00977B98">
        <w:rPr>
          <w:sz w:val="24"/>
          <w:szCs w:val="24"/>
        </w:rPr>
        <w:t xml:space="preserve"> GRADSKOG</w:t>
      </w:r>
    </w:p>
    <w:p w:rsidR="00CD3409" w:rsidRDefault="00CD3409" w:rsidP="00CD3409">
      <w:pPr>
        <w:pStyle w:val="StandardWeb"/>
        <w:spacing w:before="0" w:beforeAutospacing="0" w:after="0" w:afterAutospacing="0"/>
        <w:jc w:val="right"/>
        <w:rPr>
          <w:sz w:val="24"/>
          <w:szCs w:val="24"/>
        </w:rPr>
      </w:pPr>
      <w:r w:rsidRPr="00977B98">
        <w:rPr>
          <w:sz w:val="24"/>
          <w:szCs w:val="24"/>
        </w:rPr>
        <w:t xml:space="preserve"> VIJEĆA IVANEC</w:t>
      </w:r>
      <w:r w:rsidR="00AE688E" w:rsidRPr="00977B98">
        <w:rPr>
          <w:sz w:val="24"/>
          <w:szCs w:val="24"/>
        </w:rPr>
        <w:t>:</w:t>
      </w:r>
    </w:p>
    <w:p w:rsidR="004E56EB" w:rsidRPr="00977B98" w:rsidRDefault="004E56EB" w:rsidP="00CD3409">
      <w:pPr>
        <w:pStyle w:val="StandardWeb"/>
        <w:spacing w:before="0" w:beforeAutospacing="0" w:after="0" w:afterAutospacing="0"/>
        <w:jc w:val="right"/>
        <w:rPr>
          <w:sz w:val="24"/>
          <w:szCs w:val="24"/>
        </w:rPr>
      </w:pPr>
      <w:r>
        <w:rPr>
          <w:sz w:val="24"/>
          <w:szCs w:val="24"/>
        </w:rPr>
        <w:t>Ksenija Sedlar Đunđek, mag.oec.</w:t>
      </w:r>
    </w:p>
    <w:p w:rsidR="00CD3409" w:rsidRPr="00977B98" w:rsidRDefault="00CD3409" w:rsidP="00CD3409">
      <w:pPr>
        <w:pStyle w:val="StandardWeb"/>
        <w:spacing w:before="0" w:beforeAutospacing="0" w:after="0" w:afterAutospacing="0"/>
        <w:jc w:val="right"/>
        <w:rPr>
          <w:sz w:val="24"/>
          <w:szCs w:val="24"/>
        </w:rPr>
      </w:pPr>
    </w:p>
    <w:p w:rsidR="00E02D23" w:rsidRPr="00977B98" w:rsidRDefault="00E02D23" w:rsidP="00CD3409">
      <w:pPr>
        <w:pStyle w:val="StandardWeb"/>
        <w:jc w:val="right"/>
        <w:rPr>
          <w:sz w:val="24"/>
          <w:szCs w:val="24"/>
        </w:rPr>
      </w:pPr>
    </w:p>
    <w:p w:rsidR="00000E16" w:rsidRDefault="00000E16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B05F75" w:rsidRDefault="00B05F75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B05F75" w:rsidRDefault="00B05F75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B05F75" w:rsidRDefault="00B05F75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p w:rsidR="00D34881" w:rsidRDefault="00D34881" w:rsidP="00000E16">
      <w:pPr>
        <w:pStyle w:val="StandardWeb"/>
        <w:rPr>
          <w:rFonts w:ascii="Times New Roman" w:hAnsi="Times New Roman" w:cs="Times New Roman"/>
          <w:sz w:val="22"/>
          <w:szCs w:val="22"/>
        </w:rPr>
      </w:pPr>
    </w:p>
    <w:sectPr w:rsidR="00D34881" w:rsidSect="002A0D9D">
      <w:pgSz w:w="12240" w:h="15840"/>
      <w:pgMar w:top="1440" w:right="1797" w:bottom="1440" w:left="1797" w:header="720" w:footer="720" w:gutter="0"/>
      <w:cols w:space="708"/>
      <w:titlePg/>
      <w:docGrid w:linePitch="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F4926"/>
    <w:multiLevelType w:val="hybridMultilevel"/>
    <w:tmpl w:val="51440C3C"/>
    <w:lvl w:ilvl="0" w:tplc="35F8C0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87F"/>
    <w:multiLevelType w:val="hybridMultilevel"/>
    <w:tmpl w:val="D72C674E"/>
    <w:lvl w:ilvl="0" w:tplc="3E22F176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48D3AE6"/>
    <w:multiLevelType w:val="hybridMultilevel"/>
    <w:tmpl w:val="820462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D0DAC"/>
    <w:multiLevelType w:val="hybridMultilevel"/>
    <w:tmpl w:val="65FE53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44A59"/>
    <w:multiLevelType w:val="hybridMultilevel"/>
    <w:tmpl w:val="F28ECA48"/>
    <w:lvl w:ilvl="0" w:tplc="35F8C0D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4C2A2B"/>
    <w:multiLevelType w:val="hybridMultilevel"/>
    <w:tmpl w:val="8DC2DD7E"/>
    <w:lvl w:ilvl="0" w:tplc="DD021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090FE1"/>
    <w:multiLevelType w:val="hybridMultilevel"/>
    <w:tmpl w:val="DFEE5EAE"/>
    <w:lvl w:ilvl="0" w:tplc="35F8C0D2">
      <w:numFmt w:val="bullet"/>
      <w:lvlText w:val="-"/>
      <w:lvlJc w:val="left"/>
      <w:pPr>
        <w:tabs>
          <w:tab w:val="num" w:pos="746"/>
        </w:tabs>
        <w:ind w:left="746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66"/>
        </w:tabs>
        <w:ind w:left="14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86"/>
        </w:tabs>
        <w:ind w:left="21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06"/>
        </w:tabs>
        <w:ind w:left="29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26"/>
        </w:tabs>
        <w:ind w:left="36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46"/>
        </w:tabs>
        <w:ind w:left="43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66"/>
        </w:tabs>
        <w:ind w:left="50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86"/>
        </w:tabs>
        <w:ind w:left="57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06"/>
        </w:tabs>
        <w:ind w:left="6506" w:hanging="360"/>
      </w:pPr>
      <w:rPr>
        <w:rFonts w:ascii="Wingdings" w:hAnsi="Wingdings" w:hint="default"/>
      </w:rPr>
    </w:lvl>
  </w:abstractNum>
  <w:abstractNum w:abstractNumId="7" w15:restartNumberingAfterBreak="0">
    <w:nsid w:val="59636424"/>
    <w:multiLevelType w:val="hybridMultilevel"/>
    <w:tmpl w:val="6BE8280A"/>
    <w:lvl w:ilvl="0" w:tplc="108C1E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4F39B3"/>
    <w:multiLevelType w:val="hybridMultilevel"/>
    <w:tmpl w:val="999C7FC6"/>
    <w:lvl w:ilvl="0" w:tplc="35F8C0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087072"/>
    <w:multiLevelType w:val="hybridMultilevel"/>
    <w:tmpl w:val="CFB62B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C90"/>
    <w:rsid w:val="00000E16"/>
    <w:rsid w:val="000242B2"/>
    <w:rsid w:val="00051194"/>
    <w:rsid w:val="000623A8"/>
    <w:rsid w:val="0006394F"/>
    <w:rsid w:val="00065EC1"/>
    <w:rsid w:val="00082A21"/>
    <w:rsid w:val="000952E9"/>
    <w:rsid w:val="000E503F"/>
    <w:rsid w:val="00100017"/>
    <w:rsid w:val="00123387"/>
    <w:rsid w:val="001524EF"/>
    <w:rsid w:val="00165F28"/>
    <w:rsid w:val="0018579A"/>
    <w:rsid w:val="001A1317"/>
    <w:rsid w:val="001B4602"/>
    <w:rsid w:val="001E09F3"/>
    <w:rsid w:val="001E72C8"/>
    <w:rsid w:val="00232AE1"/>
    <w:rsid w:val="0024168F"/>
    <w:rsid w:val="00243546"/>
    <w:rsid w:val="0025111A"/>
    <w:rsid w:val="002518C5"/>
    <w:rsid w:val="00254FEE"/>
    <w:rsid w:val="002A0D9D"/>
    <w:rsid w:val="002D12CD"/>
    <w:rsid w:val="002F3B63"/>
    <w:rsid w:val="0030032E"/>
    <w:rsid w:val="0031350B"/>
    <w:rsid w:val="00313D87"/>
    <w:rsid w:val="00317962"/>
    <w:rsid w:val="00327AB6"/>
    <w:rsid w:val="003374CE"/>
    <w:rsid w:val="00352D31"/>
    <w:rsid w:val="003631F0"/>
    <w:rsid w:val="00375D54"/>
    <w:rsid w:val="003E1FDE"/>
    <w:rsid w:val="00417601"/>
    <w:rsid w:val="00425B06"/>
    <w:rsid w:val="00484B24"/>
    <w:rsid w:val="0048582F"/>
    <w:rsid w:val="004E0BF2"/>
    <w:rsid w:val="004E3436"/>
    <w:rsid w:val="004E56EB"/>
    <w:rsid w:val="004F2769"/>
    <w:rsid w:val="00552E31"/>
    <w:rsid w:val="00553063"/>
    <w:rsid w:val="005B35F6"/>
    <w:rsid w:val="005C59C8"/>
    <w:rsid w:val="005D17B3"/>
    <w:rsid w:val="005D78A6"/>
    <w:rsid w:val="005F3EFC"/>
    <w:rsid w:val="00603A67"/>
    <w:rsid w:val="00604805"/>
    <w:rsid w:val="00610273"/>
    <w:rsid w:val="00675E66"/>
    <w:rsid w:val="006A5277"/>
    <w:rsid w:val="006C7EF8"/>
    <w:rsid w:val="006E3157"/>
    <w:rsid w:val="00712654"/>
    <w:rsid w:val="0071772A"/>
    <w:rsid w:val="00733AA2"/>
    <w:rsid w:val="00786109"/>
    <w:rsid w:val="007F0A87"/>
    <w:rsid w:val="00805ABD"/>
    <w:rsid w:val="00814368"/>
    <w:rsid w:val="00815174"/>
    <w:rsid w:val="00832E1E"/>
    <w:rsid w:val="00844D87"/>
    <w:rsid w:val="00847777"/>
    <w:rsid w:val="00854D4F"/>
    <w:rsid w:val="008C5998"/>
    <w:rsid w:val="008E7BBD"/>
    <w:rsid w:val="0091580C"/>
    <w:rsid w:val="009524E9"/>
    <w:rsid w:val="009528E0"/>
    <w:rsid w:val="00977B98"/>
    <w:rsid w:val="00996053"/>
    <w:rsid w:val="009A30B9"/>
    <w:rsid w:val="009A4B18"/>
    <w:rsid w:val="009A5E0C"/>
    <w:rsid w:val="00A21F08"/>
    <w:rsid w:val="00A36C11"/>
    <w:rsid w:val="00A4452A"/>
    <w:rsid w:val="00A63320"/>
    <w:rsid w:val="00A96CA5"/>
    <w:rsid w:val="00AA511A"/>
    <w:rsid w:val="00AB4F5D"/>
    <w:rsid w:val="00AD0C44"/>
    <w:rsid w:val="00AE688E"/>
    <w:rsid w:val="00B05F75"/>
    <w:rsid w:val="00B06264"/>
    <w:rsid w:val="00B071F6"/>
    <w:rsid w:val="00B53C96"/>
    <w:rsid w:val="00B61F2C"/>
    <w:rsid w:val="00B636BC"/>
    <w:rsid w:val="00B73225"/>
    <w:rsid w:val="00B81E4F"/>
    <w:rsid w:val="00B830FE"/>
    <w:rsid w:val="00B86FD4"/>
    <w:rsid w:val="00BB748D"/>
    <w:rsid w:val="00BC5852"/>
    <w:rsid w:val="00BC7115"/>
    <w:rsid w:val="00BE7E15"/>
    <w:rsid w:val="00BF1779"/>
    <w:rsid w:val="00C257F6"/>
    <w:rsid w:val="00C27FB8"/>
    <w:rsid w:val="00C34FA6"/>
    <w:rsid w:val="00C42329"/>
    <w:rsid w:val="00C4315F"/>
    <w:rsid w:val="00C53C90"/>
    <w:rsid w:val="00C66C6F"/>
    <w:rsid w:val="00C75BFE"/>
    <w:rsid w:val="00C8543B"/>
    <w:rsid w:val="00CA47EC"/>
    <w:rsid w:val="00CA6589"/>
    <w:rsid w:val="00CA7A07"/>
    <w:rsid w:val="00CB2B0F"/>
    <w:rsid w:val="00CD3409"/>
    <w:rsid w:val="00CD4F6C"/>
    <w:rsid w:val="00CE16F8"/>
    <w:rsid w:val="00D009D8"/>
    <w:rsid w:val="00D0562F"/>
    <w:rsid w:val="00D34881"/>
    <w:rsid w:val="00D7209D"/>
    <w:rsid w:val="00D74D54"/>
    <w:rsid w:val="00D800FB"/>
    <w:rsid w:val="00D97661"/>
    <w:rsid w:val="00DA1A67"/>
    <w:rsid w:val="00E02D23"/>
    <w:rsid w:val="00E11B46"/>
    <w:rsid w:val="00E12E11"/>
    <w:rsid w:val="00E330B8"/>
    <w:rsid w:val="00E46EB0"/>
    <w:rsid w:val="00E63B2E"/>
    <w:rsid w:val="00E6441B"/>
    <w:rsid w:val="00E74854"/>
    <w:rsid w:val="00E83AD6"/>
    <w:rsid w:val="00E87411"/>
    <w:rsid w:val="00EA10A3"/>
    <w:rsid w:val="00EA4F9A"/>
    <w:rsid w:val="00EE099C"/>
    <w:rsid w:val="00EE31A6"/>
    <w:rsid w:val="00F151BD"/>
    <w:rsid w:val="00F52B04"/>
    <w:rsid w:val="00F73173"/>
    <w:rsid w:val="00F76E03"/>
    <w:rsid w:val="00F906F8"/>
    <w:rsid w:val="00FA0FB3"/>
    <w:rsid w:val="00FA2DE0"/>
    <w:rsid w:val="00FD6FCC"/>
    <w:rsid w:val="00FE27D0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34454-91B8-41FF-8942-A8326DC7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3C90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rsid w:val="00C53C90"/>
    <w:pPr>
      <w:jc w:val="both"/>
    </w:pPr>
    <w:rPr>
      <w:sz w:val="22"/>
    </w:rPr>
  </w:style>
  <w:style w:type="paragraph" w:styleId="StandardWeb">
    <w:name w:val="Normal (Web)"/>
    <w:basedOn w:val="Normal"/>
    <w:uiPriority w:val="99"/>
    <w:rsid w:val="005F3EFC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Odlomakpopisa">
    <w:name w:val="List Paragraph"/>
    <w:basedOn w:val="Normal"/>
    <w:uiPriority w:val="34"/>
    <w:qFormat/>
    <w:rsid w:val="00977B98"/>
    <w:pPr>
      <w:ind w:left="708"/>
    </w:pPr>
  </w:style>
  <w:style w:type="paragraph" w:styleId="Tekstbalonia">
    <w:name w:val="Balloon Text"/>
    <w:basedOn w:val="Normal"/>
    <w:link w:val="TekstbaloniaChar"/>
    <w:rsid w:val="00D3488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D34881"/>
    <w:rPr>
      <w:rFonts w:ascii="Segoe UI" w:hAnsi="Segoe UI" w:cs="Segoe UI"/>
      <w:sz w:val="18"/>
      <w:szCs w:val="18"/>
    </w:rPr>
  </w:style>
  <w:style w:type="paragraph" w:customStyle="1" w:styleId="box453556">
    <w:name w:val="box_453556"/>
    <w:basedOn w:val="Normal"/>
    <w:rsid w:val="00D348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82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4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1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6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7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5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2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5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5AF44-3B07-4CF6-949D-847908182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Grad Ivanec</dc:creator>
  <cp:keywords/>
  <dc:description/>
  <cp:lastModifiedBy>snjezana.canjuga@ivanec.hr</cp:lastModifiedBy>
  <cp:revision>2</cp:revision>
  <cp:lastPrinted>2017-06-28T07:32:00Z</cp:lastPrinted>
  <dcterms:created xsi:type="dcterms:W3CDTF">2017-07-03T06:35:00Z</dcterms:created>
  <dcterms:modified xsi:type="dcterms:W3CDTF">2017-07-03T06:35:00Z</dcterms:modified>
</cp:coreProperties>
</file>