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43"/>
        <w:gridCol w:w="5784"/>
      </w:tblGrid>
      <w:tr w:rsidR="008B0E19" w:rsidRPr="007D2F11">
        <w:tc>
          <w:tcPr>
            <w:tcW w:w="2943" w:type="dxa"/>
          </w:tcPr>
          <w:p w:rsidR="008B0E19" w:rsidRPr="007D2F11" w:rsidRDefault="008B0E19">
            <w:pPr>
              <w:jc w:val="center"/>
              <w:rPr>
                <w:rFonts w:ascii="Times New Roman" w:hAnsi="Times New Roman"/>
              </w:rPr>
            </w:pPr>
            <w:r w:rsidRPr="007D2F11">
              <w:rPr>
                <w:rFonts w:ascii="Times New Roman" w:hAnsi="Times New Roman"/>
              </w:rPr>
              <w:t>REPUBLIKA HRVATSKA</w:t>
            </w:r>
          </w:p>
        </w:tc>
        <w:tc>
          <w:tcPr>
            <w:tcW w:w="5784" w:type="dxa"/>
          </w:tcPr>
          <w:p w:rsidR="008B0E19" w:rsidRPr="007D2F11" w:rsidRDefault="008B0E19">
            <w:pPr>
              <w:rPr>
                <w:rFonts w:ascii="Times New Roman" w:hAnsi="Times New Roman"/>
              </w:rPr>
            </w:pPr>
          </w:p>
        </w:tc>
      </w:tr>
      <w:tr w:rsidR="008B0E19" w:rsidRPr="007D2F11">
        <w:tc>
          <w:tcPr>
            <w:tcW w:w="2943" w:type="dxa"/>
          </w:tcPr>
          <w:p w:rsidR="008B0E19" w:rsidRPr="007D2F11" w:rsidRDefault="008B0E19">
            <w:pPr>
              <w:jc w:val="center"/>
              <w:rPr>
                <w:rFonts w:ascii="Times New Roman" w:hAnsi="Times New Roman"/>
              </w:rPr>
            </w:pPr>
            <w:r w:rsidRPr="007D2F11">
              <w:rPr>
                <w:rFonts w:ascii="Times New Roman" w:hAnsi="Times New Roman"/>
              </w:rPr>
              <w:t>VARAŽDINSKA ŽUPANIJA</w:t>
            </w:r>
          </w:p>
        </w:tc>
        <w:tc>
          <w:tcPr>
            <w:tcW w:w="5784" w:type="dxa"/>
          </w:tcPr>
          <w:p w:rsidR="008B0E19" w:rsidRPr="007D2F11" w:rsidRDefault="008B0E19">
            <w:pPr>
              <w:rPr>
                <w:rFonts w:ascii="Times New Roman" w:hAnsi="Times New Roman"/>
              </w:rPr>
            </w:pPr>
          </w:p>
        </w:tc>
      </w:tr>
      <w:tr w:rsidR="008B0E19" w:rsidRPr="007D2F11">
        <w:tc>
          <w:tcPr>
            <w:tcW w:w="2943" w:type="dxa"/>
          </w:tcPr>
          <w:p w:rsidR="008B0E19" w:rsidRDefault="008B0E19">
            <w:pPr>
              <w:jc w:val="center"/>
              <w:rPr>
                <w:rFonts w:ascii="Times New Roman" w:hAnsi="Times New Roman"/>
              </w:rPr>
            </w:pPr>
            <w:r w:rsidRPr="007D2F11">
              <w:rPr>
                <w:rFonts w:ascii="Times New Roman" w:hAnsi="Times New Roman"/>
              </w:rPr>
              <w:t>GRAD IVANEC</w:t>
            </w:r>
          </w:p>
          <w:p w:rsidR="0075110B" w:rsidRPr="007D2F11" w:rsidRDefault="007511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784" w:type="dxa"/>
          </w:tcPr>
          <w:p w:rsidR="008B0E19" w:rsidRPr="007D2F11" w:rsidRDefault="008B0E19">
            <w:pPr>
              <w:rPr>
                <w:rFonts w:ascii="Times New Roman" w:hAnsi="Times New Roman"/>
              </w:rPr>
            </w:pPr>
          </w:p>
        </w:tc>
      </w:tr>
      <w:tr w:rsidR="008B0E19" w:rsidRPr="007D2F11">
        <w:tc>
          <w:tcPr>
            <w:tcW w:w="2943" w:type="dxa"/>
          </w:tcPr>
          <w:p w:rsidR="008B0E19" w:rsidRDefault="008B0E19">
            <w:pPr>
              <w:jc w:val="center"/>
              <w:rPr>
                <w:rFonts w:ascii="Times New Roman" w:hAnsi="Times New Roman"/>
              </w:rPr>
            </w:pPr>
            <w:r w:rsidRPr="007D2F11">
              <w:rPr>
                <w:rFonts w:ascii="Times New Roman" w:hAnsi="Times New Roman"/>
              </w:rPr>
              <w:t>GRADSKO VIJEĆE</w:t>
            </w:r>
          </w:p>
          <w:p w:rsidR="0075110B" w:rsidRPr="007D2F11" w:rsidRDefault="007511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784" w:type="dxa"/>
          </w:tcPr>
          <w:p w:rsidR="008B0E19" w:rsidRPr="007D2F11" w:rsidRDefault="008B0E19">
            <w:pPr>
              <w:rPr>
                <w:rFonts w:ascii="Times New Roman" w:hAnsi="Times New Roman"/>
              </w:rPr>
            </w:pPr>
          </w:p>
        </w:tc>
      </w:tr>
    </w:tbl>
    <w:p w:rsidR="008B0E19" w:rsidRPr="007D2F11" w:rsidRDefault="001B6D32" w:rsidP="0075110B">
      <w:pPr>
        <w:rPr>
          <w:rFonts w:ascii="Times New Roman" w:hAnsi="Times New Roman"/>
        </w:rPr>
      </w:pPr>
      <w:r w:rsidRPr="007D2F11">
        <w:rPr>
          <w:rFonts w:ascii="Times New Roman" w:hAnsi="Times New Roman"/>
        </w:rPr>
        <w:t xml:space="preserve">KLASA: </w:t>
      </w:r>
      <w:r w:rsidR="004C03CA">
        <w:rPr>
          <w:rFonts w:ascii="Times New Roman" w:hAnsi="Times New Roman"/>
        </w:rPr>
        <w:t>310-01/12-01/19</w:t>
      </w:r>
    </w:p>
    <w:p w:rsidR="008B0E19" w:rsidRPr="007D2F11" w:rsidRDefault="008B0E19" w:rsidP="0075110B">
      <w:pPr>
        <w:rPr>
          <w:rFonts w:ascii="Times New Roman" w:hAnsi="Times New Roman"/>
          <w:sz w:val="6"/>
        </w:rPr>
      </w:pPr>
    </w:p>
    <w:p w:rsidR="008B0E19" w:rsidRDefault="001B6D32" w:rsidP="0075110B">
      <w:pPr>
        <w:rPr>
          <w:rFonts w:ascii="Times New Roman" w:hAnsi="Times New Roman"/>
        </w:rPr>
      </w:pPr>
      <w:r w:rsidRPr="007D2F11">
        <w:rPr>
          <w:rFonts w:ascii="Times New Roman" w:hAnsi="Times New Roman"/>
        </w:rPr>
        <w:t>UR.BROJ:</w:t>
      </w:r>
      <w:r w:rsidR="0075110B">
        <w:rPr>
          <w:rFonts w:ascii="Times New Roman" w:hAnsi="Times New Roman"/>
        </w:rPr>
        <w:t xml:space="preserve"> </w:t>
      </w:r>
      <w:r w:rsidR="00A752DF">
        <w:rPr>
          <w:rFonts w:ascii="Times New Roman" w:hAnsi="Times New Roman"/>
        </w:rPr>
        <w:t>2186/012-02/12-1</w:t>
      </w:r>
    </w:p>
    <w:p w:rsidR="0075110B" w:rsidRPr="007D2F11" w:rsidRDefault="0075110B">
      <w:pPr>
        <w:rPr>
          <w:rFonts w:ascii="Times New Roman" w:hAnsi="Times New Roman"/>
        </w:rPr>
      </w:pPr>
    </w:p>
    <w:p w:rsidR="008B0E19" w:rsidRPr="007D2F11" w:rsidRDefault="008B0E19">
      <w:pPr>
        <w:rPr>
          <w:rFonts w:ascii="Times New Roman" w:hAnsi="Times New Roman"/>
          <w:sz w:val="6"/>
        </w:rPr>
      </w:pPr>
    </w:p>
    <w:p w:rsidR="008B0E19" w:rsidRPr="007D2F11" w:rsidRDefault="008B0E19">
      <w:pPr>
        <w:rPr>
          <w:rFonts w:ascii="Times New Roman" w:hAnsi="Times New Roman"/>
        </w:rPr>
      </w:pPr>
      <w:r w:rsidRPr="007D2F11">
        <w:rPr>
          <w:rFonts w:ascii="Times New Roman" w:hAnsi="Times New Roman"/>
        </w:rPr>
        <w:t xml:space="preserve">Ivanec, </w:t>
      </w:r>
      <w:r w:rsidR="001B6D32" w:rsidRPr="007D2F11">
        <w:rPr>
          <w:rFonts w:ascii="Times New Roman" w:hAnsi="Times New Roman"/>
        </w:rPr>
        <w:t xml:space="preserve"> </w:t>
      </w:r>
      <w:r w:rsidR="0075110B">
        <w:rPr>
          <w:rFonts w:ascii="Times New Roman" w:hAnsi="Times New Roman"/>
        </w:rPr>
        <w:t>26. studenog</w:t>
      </w:r>
      <w:r w:rsidR="00A752DF">
        <w:rPr>
          <w:rFonts w:ascii="Times New Roman" w:hAnsi="Times New Roman"/>
        </w:rPr>
        <w:t xml:space="preserve">  2012.</w:t>
      </w:r>
    </w:p>
    <w:p w:rsidR="001B6D32" w:rsidRPr="007D2F11" w:rsidRDefault="001B6D32" w:rsidP="001B6D32">
      <w:pPr>
        <w:rPr>
          <w:rFonts w:ascii="Times New Roman" w:hAnsi="Times New Roman"/>
        </w:rPr>
      </w:pPr>
    </w:p>
    <w:p w:rsidR="00341E83" w:rsidRPr="007D2F11" w:rsidRDefault="00341E83" w:rsidP="00341E83">
      <w:pPr>
        <w:rPr>
          <w:rFonts w:ascii="Times New Roman" w:hAnsi="Times New Roman"/>
        </w:rPr>
      </w:pPr>
    </w:p>
    <w:p w:rsidR="00341E83" w:rsidRPr="007D2F11" w:rsidRDefault="00341E83" w:rsidP="00A752DF">
      <w:pPr>
        <w:ind w:firstLine="567"/>
        <w:rPr>
          <w:rFonts w:ascii="Times New Roman" w:hAnsi="Times New Roman"/>
        </w:rPr>
      </w:pPr>
      <w:r w:rsidRPr="007D2F11">
        <w:rPr>
          <w:rFonts w:ascii="Times New Roman" w:hAnsi="Times New Roman"/>
        </w:rPr>
        <w:t>Na temelju članka 35. Statuta Grada Ivanca</w:t>
      </w:r>
      <w:r w:rsidR="0075110B">
        <w:rPr>
          <w:rFonts w:ascii="Times New Roman" w:hAnsi="Times New Roman"/>
        </w:rPr>
        <w:t xml:space="preserve"> </w:t>
      </w:r>
      <w:r w:rsidRPr="007D2F11">
        <w:rPr>
          <w:rFonts w:ascii="Times New Roman" w:hAnsi="Times New Roman"/>
        </w:rPr>
        <w:t>(„</w:t>
      </w:r>
      <w:r w:rsidR="0075110B">
        <w:rPr>
          <w:rFonts w:ascii="Times New Roman" w:hAnsi="Times New Roman"/>
        </w:rPr>
        <w:t>S</w:t>
      </w:r>
      <w:r w:rsidRPr="007D2F11">
        <w:rPr>
          <w:rFonts w:ascii="Times New Roman" w:hAnsi="Times New Roman"/>
        </w:rPr>
        <w:t>lužbeni vjesnik Varaždinske županije</w:t>
      </w:r>
      <w:r w:rsidR="0075110B">
        <w:rPr>
          <w:rFonts w:ascii="Times New Roman" w:hAnsi="Times New Roman"/>
        </w:rPr>
        <w:t>“</w:t>
      </w:r>
      <w:r w:rsidRPr="007D2F11">
        <w:rPr>
          <w:rFonts w:ascii="Times New Roman" w:hAnsi="Times New Roman"/>
        </w:rPr>
        <w:t xml:space="preserve"> br.</w:t>
      </w:r>
      <w:r w:rsidR="0075110B">
        <w:rPr>
          <w:rFonts w:ascii="Times New Roman" w:hAnsi="Times New Roman"/>
        </w:rPr>
        <w:t xml:space="preserve"> </w:t>
      </w:r>
      <w:r w:rsidRPr="007D2F11">
        <w:rPr>
          <w:rFonts w:ascii="Times New Roman" w:hAnsi="Times New Roman"/>
        </w:rPr>
        <w:t>21/09)</w:t>
      </w:r>
      <w:r w:rsidR="0075110B">
        <w:rPr>
          <w:rFonts w:ascii="Times New Roman" w:hAnsi="Times New Roman"/>
        </w:rPr>
        <w:t xml:space="preserve">, </w:t>
      </w:r>
      <w:r w:rsidRPr="007D2F11">
        <w:rPr>
          <w:rFonts w:ascii="Times New Roman" w:hAnsi="Times New Roman"/>
        </w:rPr>
        <w:t xml:space="preserve"> a u svezi članka 6. Odluke o formiranju industrijske zone Ivanec („Službeni vjesnik Varaždinske županije“ br. 3/09 i 43/10)</w:t>
      </w:r>
      <w:r w:rsidR="0075110B">
        <w:rPr>
          <w:rFonts w:ascii="Times New Roman" w:hAnsi="Times New Roman"/>
        </w:rPr>
        <w:t>,</w:t>
      </w:r>
      <w:r w:rsidRPr="007D2F11">
        <w:rPr>
          <w:rFonts w:ascii="Times New Roman" w:hAnsi="Times New Roman"/>
        </w:rPr>
        <w:t xml:space="preserve"> Gradsko vijeće Grada Ivanca na </w:t>
      </w:r>
      <w:r w:rsidR="0075110B">
        <w:rPr>
          <w:rFonts w:ascii="Times New Roman" w:hAnsi="Times New Roman"/>
        </w:rPr>
        <w:t>31.</w:t>
      </w:r>
      <w:r w:rsidRPr="007D2F11">
        <w:rPr>
          <w:rFonts w:ascii="Times New Roman" w:hAnsi="Times New Roman"/>
        </w:rPr>
        <w:t xml:space="preserve"> sjednici održanoj                       </w:t>
      </w:r>
      <w:r w:rsidR="0075110B">
        <w:rPr>
          <w:rFonts w:ascii="Times New Roman" w:hAnsi="Times New Roman"/>
        </w:rPr>
        <w:t xml:space="preserve">26. studenog 2012. </w:t>
      </w:r>
      <w:r w:rsidRPr="007D2F11">
        <w:rPr>
          <w:rFonts w:ascii="Times New Roman" w:hAnsi="Times New Roman"/>
        </w:rPr>
        <w:t>godine, donosi</w:t>
      </w:r>
    </w:p>
    <w:p w:rsidR="00341E83" w:rsidRPr="007D2F11" w:rsidRDefault="00341E83" w:rsidP="00341E83">
      <w:pPr>
        <w:rPr>
          <w:rFonts w:ascii="Times New Roman" w:hAnsi="Times New Roman"/>
        </w:rPr>
      </w:pPr>
    </w:p>
    <w:p w:rsidR="008B0E19" w:rsidRPr="007D2F11" w:rsidRDefault="008B0E19" w:rsidP="000740D1">
      <w:pPr>
        <w:jc w:val="center"/>
        <w:rPr>
          <w:rFonts w:ascii="Times New Roman" w:hAnsi="Times New Roman"/>
          <w:sz w:val="10"/>
        </w:rPr>
      </w:pPr>
    </w:p>
    <w:p w:rsidR="00072DFE" w:rsidRPr="0075110B" w:rsidRDefault="00F322A8" w:rsidP="000740D1">
      <w:pPr>
        <w:jc w:val="center"/>
        <w:rPr>
          <w:rFonts w:ascii="Times New Roman" w:hAnsi="Times New Roman"/>
          <w:b/>
          <w:sz w:val="24"/>
          <w:szCs w:val="24"/>
        </w:rPr>
      </w:pPr>
      <w:r w:rsidRPr="0075110B">
        <w:rPr>
          <w:rFonts w:ascii="Times New Roman" w:hAnsi="Times New Roman"/>
          <w:b/>
          <w:sz w:val="24"/>
          <w:szCs w:val="24"/>
        </w:rPr>
        <w:t xml:space="preserve"> </w:t>
      </w:r>
      <w:r w:rsidR="00341E83" w:rsidRPr="0075110B">
        <w:rPr>
          <w:rFonts w:ascii="Times New Roman" w:hAnsi="Times New Roman"/>
          <w:b/>
          <w:sz w:val="24"/>
          <w:szCs w:val="24"/>
        </w:rPr>
        <w:t xml:space="preserve">Izmjene i dopune </w:t>
      </w:r>
      <w:r w:rsidR="00563C1D" w:rsidRPr="0075110B">
        <w:rPr>
          <w:rFonts w:ascii="Times New Roman" w:hAnsi="Times New Roman"/>
          <w:b/>
          <w:sz w:val="24"/>
          <w:szCs w:val="24"/>
        </w:rPr>
        <w:t>Programa razvoja I</w:t>
      </w:r>
      <w:r w:rsidR="001B6D32" w:rsidRPr="0075110B">
        <w:rPr>
          <w:rFonts w:ascii="Times New Roman" w:hAnsi="Times New Roman"/>
          <w:b/>
          <w:sz w:val="24"/>
          <w:szCs w:val="24"/>
        </w:rPr>
        <w:t xml:space="preserve">ndustrijske </w:t>
      </w:r>
    </w:p>
    <w:p w:rsidR="00F322A8" w:rsidRPr="0075110B" w:rsidRDefault="001B6D32" w:rsidP="00072DFE">
      <w:pPr>
        <w:jc w:val="center"/>
        <w:rPr>
          <w:rFonts w:ascii="Times New Roman" w:hAnsi="Times New Roman"/>
          <w:b/>
          <w:sz w:val="24"/>
          <w:szCs w:val="24"/>
        </w:rPr>
      </w:pPr>
      <w:r w:rsidRPr="0075110B">
        <w:rPr>
          <w:rFonts w:ascii="Times New Roman" w:hAnsi="Times New Roman"/>
          <w:b/>
          <w:sz w:val="24"/>
          <w:szCs w:val="24"/>
        </w:rPr>
        <w:t>zone Ivanec za razdoblje 2010</w:t>
      </w:r>
      <w:r w:rsidR="0075110B">
        <w:rPr>
          <w:rFonts w:ascii="Times New Roman" w:hAnsi="Times New Roman"/>
          <w:b/>
          <w:sz w:val="24"/>
          <w:szCs w:val="24"/>
        </w:rPr>
        <w:t>.</w:t>
      </w:r>
      <w:r w:rsidRPr="0075110B">
        <w:rPr>
          <w:rFonts w:ascii="Times New Roman" w:hAnsi="Times New Roman"/>
          <w:b/>
          <w:sz w:val="24"/>
          <w:szCs w:val="24"/>
        </w:rPr>
        <w:t>-2015</w:t>
      </w:r>
      <w:r w:rsidR="0075110B">
        <w:rPr>
          <w:rFonts w:ascii="Times New Roman" w:hAnsi="Times New Roman"/>
          <w:b/>
          <w:sz w:val="24"/>
          <w:szCs w:val="24"/>
        </w:rPr>
        <w:t>.</w:t>
      </w:r>
      <w:r w:rsidR="00341E83" w:rsidRPr="0075110B">
        <w:rPr>
          <w:rFonts w:ascii="Times New Roman" w:hAnsi="Times New Roman"/>
          <w:b/>
          <w:sz w:val="24"/>
          <w:szCs w:val="24"/>
        </w:rPr>
        <w:t xml:space="preserve"> godine </w:t>
      </w:r>
    </w:p>
    <w:p w:rsidR="00072DFE" w:rsidRDefault="00072DFE" w:rsidP="00072DFE">
      <w:pPr>
        <w:rPr>
          <w:rFonts w:ascii="Times New Roman" w:hAnsi="Times New Roman"/>
          <w:b/>
        </w:rPr>
      </w:pPr>
    </w:p>
    <w:p w:rsidR="00072DFE" w:rsidRPr="0075110B" w:rsidRDefault="00072DFE" w:rsidP="00072DFE">
      <w:pPr>
        <w:jc w:val="center"/>
        <w:rPr>
          <w:rFonts w:ascii="Times New Roman" w:hAnsi="Times New Roman"/>
        </w:rPr>
      </w:pPr>
      <w:r w:rsidRPr="0075110B">
        <w:rPr>
          <w:rFonts w:ascii="Times New Roman" w:hAnsi="Times New Roman"/>
        </w:rPr>
        <w:t>I.</w:t>
      </w:r>
    </w:p>
    <w:p w:rsidR="00814AA4" w:rsidRPr="007D2F11" w:rsidRDefault="00814AA4" w:rsidP="000740D1">
      <w:pPr>
        <w:jc w:val="center"/>
        <w:rPr>
          <w:rFonts w:ascii="Times New Roman" w:hAnsi="Times New Roman"/>
          <w:b/>
        </w:rPr>
      </w:pPr>
    </w:p>
    <w:p w:rsidR="00C01ABD" w:rsidRPr="0075110B" w:rsidRDefault="00C01ABD" w:rsidP="00072DFE">
      <w:pPr>
        <w:rPr>
          <w:rFonts w:ascii="Times New Roman" w:hAnsi="Times New Roman"/>
          <w:szCs w:val="22"/>
        </w:rPr>
      </w:pPr>
      <w:r w:rsidRPr="0075110B">
        <w:rPr>
          <w:rFonts w:ascii="Times New Roman" w:hAnsi="Times New Roman"/>
          <w:szCs w:val="22"/>
        </w:rPr>
        <w:t>U Programu razvoja</w:t>
      </w:r>
      <w:r w:rsidR="008A2378" w:rsidRPr="0075110B">
        <w:rPr>
          <w:rFonts w:ascii="Times New Roman" w:hAnsi="Times New Roman"/>
          <w:szCs w:val="22"/>
        </w:rPr>
        <w:t xml:space="preserve"> Industrijske zone Ivanec za razdoblje 2010</w:t>
      </w:r>
      <w:r w:rsidR="0075110B" w:rsidRPr="0075110B">
        <w:rPr>
          <w:rFonts w:ascii="Times New Roman" w:hAnsi="Times New Roman"/>
          <w:szCs w:val="22"/>
        </w:rPr>
        <w:t>.</w:t>
      </w:r>
      <w:r w:rsidR="008A2378" w:rsidRPr="0075110B">
        <w:rPr>
          <w:rFonts w:ascii="Times New Roman" w:hAnsi="Times New Roman"/>
          <w:szCs w:val="22"/>
        </w:rPr>
        <w:t>-2015</w:t>
      </w:r>
      <w:r w:rsidR="0075110B" w:rsidRPr="0075110B">
        <w:rPr>
          <w:rFonts w:ascii="Times New Roman" w:hAnsi="Times New Roman"/>
          <w:szCs w:val="22"/>
        </w:rPr>
        <w:t>.</w:t>
      </w:r>
      <w:r w:rsidR="008A2378" w:rsidRPr="0075110B">
        <w:rPr>
          <w:rFonts w:ascii="Times New Roman" w:hAnsi="Times New Roman"/>
          <w:szCs w:val="22"/>
        </w:rPr>
        <w:t xml:space="preserve"> godine, KLASA: 310-01/10-01/08, URBROJ: 2186/12-02/02-10-1</w:t>
      </w:r>
      <w:r w:rsidR="00E1101B" w:rsidRPr="0075110B">
        <w:rPr>
          <w:rFonts w:ascii="Times New Roman" w:hAnsi="Times New Roman"/>
          <w:szCs w:val="22"/>
        </w:rPr>
        <w:t xml:space="preserve"> od</w:t>
      </w:r>
      <w:r w:rsidR="008A2378" w:rsidRPr="0075110B">
        <w:rPr>
          <w:rFonts w:ascii="Times New Roman" w:hAnsi="Times New Roman"/>
          <w:szCs w:val="22"/>
        </w:rPr>
        <w:t xml:space="preserve"> 28.12.2010., </w:t>
      </w:r>
      <w:r w:rsidRPr="0075110B">
        <w:rPr>
          <w:rFonts w:ascii="Times New Roman" w:hAnsi="Times New Roman"/>
          <w:szCs w:val="22"/>
        </w:rPr>
        <w:t xml:space="preserve"> </w:t>
      </w:r>
      <w:r w:rsidR="00DE361B" w:rsidRPr="0075110B">
        <w:rPr>
          <w:rFonts w:ascii="Times New Roman" w:hAnsi="Times New Roman"/>
          <w:szCs w:val="22"/>
        </w:rPr>
        <w:t>točka 8</w:t>
      </w:r>
      <w:r w:rsidR="0075110B" w:rsidRPr="0075110B">
        <w:rPr>
          <w:rFonts w:ascii="Times New Roman" w:hAnsi="Times New Roman"/>
          <w:szCs w:val="22"/>
        </w:rPr>
        <w:t>.</w:t>
      </w:r>
      <w:r w:rsidR="008A2378" w:rsidRPr="0075110B">
        <w:rPr>
          <w:rFonts w:ascii="Times New Roman" w:hAnsi="Times New Roman"/>
          <w:szCs w:val="22"/>
        </w:rPr>
        <w:t xml:space="preserve"> </w:t>
      </w:r>
      <w:r w:rsidR="00E1101B" w:rsidRPr="0075110B">
        <w:rPr>
          <w:rFonts w:ascii="Times New Roman" w:hAnsi="Times New Roman"/>
          <w:szCs w:val="22"/>
        </w:rPr>
        <w:t xml:space="preserve">mijenja se i glasi: </w:t>
      </w:r>
    </w:p>
    <w:p w:rsidR="00C01ABD" w:rsidRPr="0075110B" w:rsidRDefault="00C01ABD" w:rsidP="00C01ABD">
      <w:pPr>
        <w:pStyle w:val="StandardWeb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5110B">
        <w:rPr>
          <w:rFonts w:ascii="Times New Roman" w:hAnsi="Times New Roman" w:cs="Times New Roman"/>
          <w:i/>
          <w:color w:val="auto"/>
          <w:sz w:val="22"/>
          <w:szCs w:val="22"/>
        </w:rPr>
        <w:t>„</w:t>
      </w:r>
      <w:r w:rsidRPr="0075110B">
        <w:rPr>
          <w:rFonts w:ascii="Times New Roman" w:hAnsi="Times New Roman" w:cs="Times New Roman"/>
          <w:color w:val="auto"/>
          <w:sz w:val="22"/>
          <w:szCs w:val="22"/>
        </w:rPr>
        <w:t>8. POVLASTICE  I  OLAKŠICE  ZA INVESTITORE</w:t>
      </w:r>
    </w:p>
    <w:p w:rsidR="00072DFE" w:rsidRPr="0075110B" w:rsidRDefault="00072DFE" w:rsidP="00072DFE">
      <w:pPr>
        <w:rPr>
          <w:rFonts w:ascii="Times New Roman" w:hAnsi="Times New Roman"/>
          <w:szCs w:val="22"/>
        </w:rPr>
      </w:pPr>
      <w:r w:rsidRPr="0075110B">
        <w:rPr>
          <w:rFonts w:ascii="Times New Roman" w:hAnsi="Times New Roman"/>
          <w:szCs w:val="22"/>
        </w:rPr>
        <w:t>O zajedničkom financiranju komunalne infrastrukture u Zoni, Grad Ivanec i budući korisnici komunalnih usluga zaključit će ugovor kojim se reguliraju način i rokovi plaćanja učešća u financiranju izgradnje</w:t>
      </w:r>
      <w:r w:rsidR="00175560" w:rsidRPr="0075110B">
        <w:rPr>
          <w:rFonts w:ascii="Times New Roman" w:hAnsi="Times New Roman"/>
          <w:szCs w:val="22"/>
        </w:rPr>
        <w:t xml:space="preserve"> komunalne infrastrukture i to za komunalno opremanje navedeno u točki 9. st. 1. Programa, te</w:t>
      </w:r>
      <w:r w:rsidRPr="0075110B">
        <w:rPr>
          <w:rFonts w:ascii="Times New Roman" w:hAnsi="Times New Roman"/>
          <w:szCs w:val="22"/>
        </w:rPr>
        <w:t xml:space="preserve"> rokovi izgradnje te ostali uvjeti međuspbnih odnosa.</w:t>
      </w:r>
    </w:p>
    <w:p w:rsidR="00072DFE" w:rsidRPr="0075110B" w:rsidRDefault="00072DFE" w:rsidP="00072DFE">
      <w:pPr>
        <w:rPr>
          <w:rFonts w:ascii="Times New Roman" w:hAnsi="Times New Roman"/>
          <w:szCs w:val="22"/>
        </w:rPr>
      </w:pPr>
    </w:p>
    <w:p w:rsidR="00DE361B" w:rsidRPr="0075110B" w:rsidRDefault="00DE361B" w:rsidP="0075110B">
      <w:pPr>
        <w:pStyle w:val="Bezproreda"/>
        <w:jc w:val="both"/>
        <w:rPr>
          <w:rFonts w:ascii="Times New Roman" w:hAnsi="Times New Roman"/>
        </w:rPr>
      </w:pPr>
      <w:r w:rsidRPr="0075110B">
        <w:rPr>
          <w:rFonts w:ascii="Times New Roman" w:hAnsi="Times New Roman"/>
        </w:rPr>
        <w:t>Poslovna zona</w:t>
      </w:r>
      <w:r w:rsidR="00072DFE" w:rsidRPr="0075110B">
        <w:rPr>
          <w:rFonts w:ascii="Times New Roman" w:hAnsi="Times New Roman"/>
        </w:rPr>
        <w:t xml:space="preserve"> Ivanec d.o.o. i Grad Ivanec ovim Programom utvrđuje olakšice u smislu poticaja razvoja poduzetništva koji će biti regulirani ugovorom iz prethodnog stavka:</w:t>
      </w:r>
    </w:p>
    <w:p w:rsidR="007D2F11" w:rsidRPr="0075110B" w:rsidRDefault="00DE361B" w:rsidP="007D2F11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</w:rPr>
      </w:pPr>
      <w:r w:rsidRPr="0075110B">
        <w:rPr>
          <w:rFonts w:ascii="Times New Roman" w:hAnsi="Times New Roman"/>
        </w:rPr>
        <w:t>ob</w:t>
      </w:r>
      <w:r w:rsidR="00295834" w:rsidRPr="0075110B">
        <w:rPr>
          <w:rFonts w:ascii="Times New Roman" w:hAnsi="Times New Roman"/>
        </w:rPr>
        <w:t xml:space="preserve">ročno plaćanje ugovorene cijene </w:t>
      </w:r>
      <w:r w:rsidRPr="0075110B">
        <w:rPr>
          <w:rFonts w:ascii="Times New Roman" w:hAnsi="Times New Roman"/>
        </w:rPr>
        <w:t>komunalnog opremanja</w:t>
      </w:r>
      <w:r w:rsidR="00295834" w:rsidRPr="0075110B">
        <w:rPr>
          <w:rFonts w:ascii="Times New Roman" w:hAnsi="Times New Roman"/>
        </w:rPr>
        <w:t xml:space="preserve"> na razdoblje od 2 (dvije) godine, </w:t>
      </w:r>
    </w:p>
    <w:p w:rsidR="007D2F11" w:rsidRPr="0075110B" w:rsidRDefault="007D2F11" w:rsidP="007D2F11">
      <w:pPr>
        <w:pStyle w:val="Bezproreda"/>
        <w:numPr>
          <w:ilvl w:val="0"/>
          <w:numId w:val="10"/>
        </w:numPr>
        <w:jc w:val="both"/>
        <w:rPr>
          <w:rFonts w:ascii="Times New Roman" w:hAnsi="Times New Roman"/>
        </w:rPr>
      </w:pPr>
      <w:r w:rsidRPr="0075110B">
        <w:rPr>
          <w:rFonts w:ascii="Times New Roman" w:hAnsi="Times New Roman"/>
        </w:rPr>
        <w:t>ostvarivanje prava na popust od 5 % na ukupni iznos cijene komunalnog opremanja za plaćanja u roku 30 dana od dana sklapanja ugovora o komunalnom opremanju</w:t>
      </w:r>
      <w:r w:rsidR="0075110B">
        <w:rPr>
          <w:rFonts w:ascii="Times New Roman" w:hAnsi="Times New Roman"/>
        </w:rPr>
        <w:t>,</w:t>
      </w:r>
    </w:p>
    <w:p w:rsidR="00175560" w:rsidRPr="0075110B" w:rsidRDefault="00295834" w:rsidP="00175560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</w:rPr>
      </w:pPr>
      <w:r w:rsidRPr="0075110B">
        <w:rPr>
          <w:rFonts w:ascii="Times New Roman" w:hAnsi="Times New Roman"/>
        </w:rPr>
        <w:t>oslobađanje od</w:t>
      </w:r>
      <w:r w:rsidR="00DE361B" w:rsidRPr="0075110B">
        <w:rPr>
          <w:rFonts w:ascii="Times New Roman" w:hAnsi="Times New Roman"/>
        </w:rPr>
        <w:t xml:space="preserve"> plaćanje komunalnog doprinosa</w:t>
      </w:r>
      <w:r w:rsidR="0075110B">
        <w:rPr>
          <w:rFonts w:ascii="Times New Roman" w:hAnsi="Times New Roman"/>
        </w:rPr>
        <w:t>,</w:t>
      </w:r>
    </w:p>
    <w:p w:rsidR="00175560" w:rsidRPr="0075110B" w:rsidRDefault="00175560" w:rsidP="00175560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</w:rPr>
      </w:pPr>
      <w:r w:rsidRPr="0075110B">
        <w:rPr>
          <w:rFonts w:ascii="Times New Roman" w:hAnsi="Times New Roman"/>
        </w:rPr>
        <w:t>oslobođenje plaćanja  troškova prenamjene zemljišta</w:t>
      </w:r>
      <w:r w:rsidR="0075110B">
        <w:rPr>
          <w:rFonts w:ascii="Times New Roman" w:hAnsi="Times New Roman"/>
        </w:rPr>
        <w:t>,</w:t>
      </w:r>
    </w:p>
    <w:p w:rsidR="00175560" w:rsidRPr="0075110B" w:rsidRDefault="00175560" w:rsidP="00175560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</w:rPr>
      </w:pPr>
      <w:r w:rsidRPr="0075110B">
        <w:rPr>
          <w:rFonts w:ascii="Times New Roman" w:hAnsi="Times New Roman"/>
        </w:rPr>
        <w:t>oslobođenje plaćanja poreza na tvrtku u prvoj godini poslovanja</w:t>
      </w:r>
      <w:r w:rsidR="0075110B">
        <w:rPr>
          <w:rFonts w:ascii="Times New Roman" w:hAnsi="Times New Roman"/>
        </w:rPr>
        <w:t>.</w:t>
      </w:r>
    </w:p>
    <w:p w:rsidR="00175560" w:rsidRPr="0075110B" w:rsidRDefault="00175560" w:rsidP="00175560">
      <w:pPr>
        <w:pStyle w:val="Bezproreda"/>
        <w:jc w:val="both"/>
        <w:rPr>
          <w:rFonts w:ascii="Times New Roman" w:hAnsi="Times New Roman"/>
        </w:rPr>
      </w:pPr>
    </w:p>
    <w:p w:rsidR="00175560" w:rsidRPr="0075110B" w:rsidRDefault="00175560" w:rsidP="00175560">
      <w:pPr>
        <w:pStyle w:val="Bezproreda"/>
        <w:jc w:val="both"/>
        <w:rPr>
          <w:rFonts w:ascii="Times New Roman" w:hAnsi="Times New Roman"/>
        </w:rPr>
      </w:pPr>
      <w:r w:rsidRPr="0075110B">
        <w:rPr>
          <w:rFonts w:ascii="Times New Roman" w:hAnsi="Times New Roman"/>
        </w:rPr>
        <w:t xml:space="preserve">Povlastice za investitore koji imaju zaključene ugovore o komunalnom opremanju odnose se na: </w:t>
      </w:r>
    </w:p>
    <w:p w:rsidR="00DE361B" w:rsidRPr="0075110B" w:rsidRDefault="00DE361B" w:rsidP="00DE361B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</w:rPr>
      </w:pPr>
      <w:r w:rsidRPr="0075110B">
        <w:rPr>
          <w:rFonts w:ascii="Times New Roman" w:hAnsi="Times New Roman"/>
        </w:rPr>
        <w:t>subvencija  od   2 -3 % kamata na poduzetničke kredite za poduzetnike koji su registrirani na području grada Ivanca –</w:t>
      </w:r>
      <w:r w:rsidR="0075110B">
        <w:rPr>
          <w:rFonts w:ascii="Times New Roman" w:hAnsi="Times New Roman"/>
        </w:rPr>
        <w:t xml:space="preserve"> </w:t>
      </w:r>
      <w:r w:rsidRPr="0075110B">
        <w:rPr>
          <w:rFonts w:ascii="Times New Roman" w:hAnsi="Times New Roman"/>
        </w:rPr>
        <w:t>ovisno o visini traženih sredstava i namjeni kreditiranja subvencionira  Grad Ivanec u suradnji sa Županijom</w:t>
      </w:r>
      <w:r w:rsidR="0075110B">
        <w:rPr>
          <w:rFonts w:ascii="Times New Roman" w:hAnsi="Times New Roman"/>
        </w:rPr>
        <w:t>,</w:t>
      </w:r>
    </w:p>
    <w:p w:rsidR="00DE361B" w:rsidRPr="0075110B" w:rsidRDefault="00DE361B" w:rsidP="00DE361B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</w:rPr>
      </w:pPr>
      <w:r w:rsidRPr="0075110B">
        <w:rPr>
          <w:rFonts w:ascii="Times New Roman" w:hAnsi="Times New Roman"/>
        </w:rPr>
        <w:t>korištenje poticajnih mjera koje predviđa Zakon</w:t>
      </w:r>
      <w:r w:rsidRPr="0075110B">
        <w:rPr>
          <w:rFonts w:ascii="Times New Roman" w:hAnsi="Times New Roman"/>
          <w:color w:val="000000"/>
        </w:rPr>
        <w:t xml:space="preserve"> o poticanju ulaganja (Narodne novine broj138/2006.), a koje se odnose na porezne i carinske povlastice, potpore za opravdane troškove otvaranja novih radnih mjesta povezanih s ulaganjem, potpore za opravdane troškove usavršavanja povezanih s ulaganjem, poticajne mjere za osnivanje i razvoj tehnoloških razvojno-inovacijskih centara i strateških aktivnosti poslovne podrške </w:t>
      </w:r>
      <w:r w:rsidRPr="0075110B">
        <w:rPr>
          <w:rFonts w:ascii="Times New Roman" w:hAnsi="Times New Roman"/>
        </w:rPr>
        <w:t>stručna pomoć i suradnja u razvoju i realizaciji  investicije</w:t>
      </w:r>
      <w:r w:rsidR="0075110B">
        <w:rPr>
          <w:rFonts w:ascii="Times New Roman" w:hAnsi="Times New Roman"/>
        </w:rPr>
        <w:t>,</w:t>
      </w:r>
    </w:p>
    <w:p w:rsidR="00072DFE" w:rsidRPr="0075110B" w:rsidRDefault="00072DFE" w:rsidP="00175560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</w:rPr>
      </w:pPr>
      <w:r w:rsidRPr="0075110B">
        <w:rPr>
          <w:rFonts w:ascii="Times New Roman" w:hAnsi="Times New Roman"/>
        </w:rPr>
        <w:lastRenderedPageBreak/>
        <w:t xml:space="preserve">usluga otkupa zemljišta uz sređivanje pravno-imovinskih odnosa za poznatog investitora, </w:t>
      </w:r>
    </w:p>
    <w:p w:rsidR="00DE361B" w:rsidRPr="0075110B" w:rsidRDefault="00DE361B" w:rsidP="00DE361B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</w:rPr>
      </w:pPr>
      <w:r w:rsidRPr="0075110B">
        <w:rPr>
          <w:rFonts w:ascii="Times New Roman" w:hAnsi="Times New Roman"/>
        </w:rPr>
        <w:t>pomoć  investitorima u povezivanju s lokalnim i regionalnim institucijama, poslovnim savjetnicima i komunalnim i infrastrukturnim tvrtkama</w:t>
      </w:r>
      <w:r w:rsidR="0075110B">
        <w:rPr>
          <w:rFonts w:ascii="Times New Roman" w:hAnsi="Times New Roman"/>
        </w:rPr>
        <w:t>,</w:t>
      </w:r>
    </w:p>
    <w:p w:rsidR="00DE361B" w:rsidRPr="0075110B" w:rsidRDefault="00DE361B" w:rsidP="00DE361B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</w:rPr>
      </w:pPr>
      <w:r w:rsidRPr="0075110B">
        <w:rPr>
          <w:rFonts w:ascii="Times New Roman" w:hAnsi="Times New Roman"/>
        </w:rPr>
        <w:t>organizacija edukacije poduzetnika kroz  stručne seminare</w:t>
      </w:r>
      <w:r w:rsidR="0075110B">
        <w:rPr>
          <w:rFonts w:ascii="Times New Roman" w:hAnsi="Times New Roman"/>
        </w:rPr>
        <w:t>,</w:t>
      </w:r>
    </w:p>
    <w:p w:rsidR="00DE361B" w:rsidRPr="0075110B" w:rsidRDefault="00DE361B" w:rsidP="00DE361B">
      <w:pPr>
        <w:pStyle w:val="Bezproreda"/>
        <w:numPr>
          <w:ilvl w:val="0"/>
          <w:numId w:val="7"/>
        </w:numPr>
        <w:jc w:val="both"/>
        <w:rPr>
          <w:rFonts w:ascii="Times New Roman" w:hAnsi="Times New Roman"/>
        </w:rPr>
      </w:pPr>
      <w:r w:rsidRPr="0075110B">
        <w:rPr>
          <w:rFonts w:ascii="Times New Roman" w:hAnsi="Times New Roman"/>
        </w:rPr>
        <w:t>članstvo u Poslovnom klubu Ivanec</w:t>
      </w:r>
      <w:r w:rsidR="0075110B">
        <w:rPr>
          <w:rFonts w:ascii="Times New Roman" w:hAnsi="Times New Roman"/>
        </w:rPr>
        <w:t>.</w:t>
      </w:r>
    </w:p>
    <w:p w:rsidR="00DE361B" w:rsidRPr="0075110B" w:rsidRDefault="00DE361B" w:rsidP="00DE361B">
      <w:pPr>
        <w:pStyle w:val="Bezproreda"/>
        <w:ind w:left="720"/>
        <w:rPr>
          <w:rFonts w:ascii="Times New Roman" w:hAnsi="Times New Roman"/>
        </w:rPr>
      </w:pPr>
    </w:p>
    <w:p w:rsidR="00DE361B" w:rsidRPr="0075110B" w:rsidRDefault="00DE361B" w:rsidP="00DE361B">
      <w:pPr>
        <w:pStyle w:val="Bezproreda"/>
        <w:jc w:val="both"/>
        <w:rPr>
          <w:rFonts w:ascii="Times New Roman" w:hAnsi="Times New Roman"/>
        </w:rPr>
      </w:pPr>
      <w:r w:rsidRPr="0075110B">
        <w:rPr>
          <w:rFonts w:ascii="Times New Roman" w:hAnsi="Times New Roman"/>
        </w:rPr>
        <w:t>Mogućnost navedenih olakšica i povlastica  investitori  koji će  kupiti građevinske parcele u Zoni,  mogu koristiti od trenutka zaključenja ugovora o kupoprodaji.</w:t>
      </w:r>
    </w:p>
    <w:p w:rsidR="00007DFA" w:rsidRDefault="00007DFA" w:rsidP="000740D1">
      <w:pPr>
        <w:rPr>
          <w:rFonts w:ascii="Times New Roman" w:hAnsi="Times New Roman"/>
          <w:szCs w:val="22"/>
        </w:rPr>
      </w:pPr>
    </w:p>
    <w:p w:rsidR="0075110B" w:rsidRPr="0075110B" w:rsidRDefault="0075110B" w:rsidP="000740D1">
      <w:pPr>
        <w:rPr>
          <w:rFonts w:ascii="Times New Roman" w:hAnsi="Times New Roman"/>
          <w:szCs w:val="22"/>
        </w:rPr>
      </w:pPr>
    </w:p>
    <w:p w:rsidR="00C01ABD" w:rsidRPr="0075110B" w:rsidRDefault="00A7638B" w:rsidP="00C01ABD">
      <w:pPr>
        <w:ind w:firstLine="567"/>
        <w:rPr>
          <w:rFonts w:ascii="Times New Roman" w:hAnsi="Times New Roman"/>
          <w:szCs w:val="22"/>
        </w:rPr>
      </w:pPr>
      <w:r w:rsidRPr="0075110B">
        <w:rPr>
          <w:rFonts w:ascii="Times New Roman" w:hAnsi="Times New Roman"/>
          <w:b/>
          <w:szCs w:val="22"/>
        </w:rPr>
        <w:t xml:space="preserve">                                                            </w:t>
      </w:r>
      <w:r w:rsidR="00175560" w:rsidRPr="0075110B">
        <w:rPr>
          <w:rFonts w:ascii="Times New Roman" w:hAnsi="Times New Roman"/>
          <w:szCs w:val="22"/>
        </w:rPr>
        <w:t>II</w:t>
      </w:r>
      <w:r w:rsidR="008B0E19" w:rsidRPr="0075110B">
        <w:rPr>
          <w:rFonts w:ascii="Times New Roman" w:hAnsi="Times New Roman"/>
          <w:szCs w:val="22"/>
        </w:rPr>
        <w:t>.</w:t>
      </w:r>
      <w:r w:rsidR="00C01ABD" w:rsidRPr="0075110B">
        <w:rPr>
          <w:rFonts w:ascii="Times New Roman" w:hAnsi="Times New Roman"/>
          <w:szCs w:val="22"/>
        </w:rPr>
        <w:t xml:space="preserve"> </w:t>
      </w:r>
    </w:p>
    <w:p w:rsidR="007D2F11" w:rsidRPr="0075110B" w:rsidRDefault="007D2F11" w:rsidP="00C01ABD">
      <w:pPr>
        <w:ind w:firstLine="567"/>
        <w:rPr>
          <w:rFonts w:ascii="Times New Roman" w:hAnsi="Times New Roman"/>
          <w:szCs w:val="22"/>
        </w:rPr>
      </w:pPr>
    </w:p>
    <w:p w:rsidR="00C01ABD" w:rsidRPr="0075110B" w:rsidRDefault="00175560" w:rsidP="007D2F11">
      <w:pPr>
        <w:rPr>
          <w:rFonts w:ascii="Times New Roman" w:hAnsi="Times New Roman"/>
          <w:szCs w:val="22"/>
        </w:rPr>
      </w:pPr>
      <w:r w:rsidRPr="0075110B">
        <w:rPr>
          <w:rFonts w:ascii="Times New Roman" w:hAnsi="Times New Roman"/>
          <w:szCs w:val="22"/>
        </w:rPr>
        <w:t>U točki 9. Troškovi komunalnog opremanja, cijena zemljišta i financiranje projekta</w:t>
      </w:r>
      <w:r w:rsidR="00C01ABD" w:rsidRPr="0075110B">
        <w:rPr>
          <w:rFonts w:ascii="Times New Roman" w:hAnsi="Times New Roman"/>
          <w:szCs w:val="22"/>
        </w:rPr>
        <w:t xml:space="preserve"> </w:t>
      </w:r>
      <w:r w:rsidRPr="0075110B">
        <w:rPr>
          <w:rFonts w:ascii="Times New Roman" w:hAnsi="Times New Roman"/>
          <w:szCs w:val="22"/>
        </w:rPr>
        <w:t xml:space="preserve">st.1. </w:t>
      </w:r>
      <w:r w:rsidR="00C01ABD" w:rsidRPr="0075110B">
        <w:rPr>
          <w:rFonts w:ascii="Times New Roman" w:hAnsi="Times New Roman"/>
          <w:szCs w:val="22"/>
        </w:rPr>
        <w:t xml:space="preserve">mijenja </w:t>
      </w:r>
      <w:r w:rsidRPr="0075110B">
        <w:rPr>
          <w:rFonts w:ascii="Times New Roman" w:hAnsi="Times New Roman"/>
          <w:szCs w:val="22"/>
        </w:rPr>
        <w:t xml:space="preserve">se i glasi: </w:t>
      </w:r>
    </w:p>
    <w:p w:rsidR="00C01ABD" w:rsidRPr="0075110B" w:rsidRDefault="00C01ABD" w:rsidP="00C01ABD">
      <w:pPr>
        <w:ind w:firstLine="567"/>
        <w:rPr>
          <w:rFonts w:ascii="Times New Roman" w:hAnsi="Times New Roman"/>
          <w:szCs w:val="22"/>
        </w:rPr>
      </w:pPr>
    </w:p>
    <w:p w:rsidR="00D10B85" w:rsidRPr="0075110B" w:rsidRDefault="00175560" w:rsidP="00175560">
      <w:pPr>
        <w:rPr>
          <w:rFonts w:ascii="Times New Roman" w:hAnsi="Times New Roman"/>
          <w:szCs w:val="22"/>
        </w:rPr>
      </w:pPr>
      <w:r w:rsidRPr="0075110B">
        <w:rPr>
          <w:rFonts w:ascii="Times New Roman" w:hAnsi="Times New Roman"/>
          <w:b/>
          <w:szCs w:val="22"/>
        </w:rPr>
        <w:t>Cijena otkupa zemljišta</w:t>
      </w:r>
      <w:r w:rsidRPr="0075110B">
        <w:rPr>
          <w:rFonts w:ascii="Times New Roman" w:hAnsi="Times New Roman"/>
          <w:szCs w:val="22"/>
        </w:rPr>
        <w:t xml:space="preserve"> za potrebe formiranja građevinskih parcela, kao i za potrebe izgradnje komunalne i prometne infratsrukture utvruđuje se u visini od 15kn/m</w:t>
      </w:r>
      <w:r w:rsidRPr="0075110B">
        <w:rPr>
          <w:rFonts w:ascii="Times New Roman" w:hAnsi="Times New Roman"/>
          <w:szCs w:val="22"/>
          <w:vertAlign w:val="superscript"/>
        </w:rPr>
        <w:t>2</w:t>
      </w:r>
      <w:r w:rsidR="0075110B">
        <w:rPr>
          <w:rFonts w:ascii="Times New Roman" w:hAnsi="Times New Roman"/>
          <w:szCs w:val="22"/>
        </w:rPr>
        <w:t>.</w:t>
      </w:r>
    </w:p>
    <w:p w:rsidR="00D10B85" w:rsidRDefault="00D10B85" w:rsidP="000740D1">
      <w:pPr>
        <w:ind w:firstLine="567"/>
        <w:rPr>
          <w:rFonts w:ascii="Times New Roman" w:hAnsi="Times New Roman"/>
          <w:szCs w:val="22"/>
        </w:rPr>
      </w:pPr>
    </w:p>
    <w:p w:rsidR="0075110B" w:rsidRPr="0075110B" w:rsidRDefault="0075110B" w:rsidP="000740D1">
      <w:pPr>
        <w:ind w:firstLine="567"/>
        <w:rPr>
          <w:rFonts w:ascii="Times New Roman" w:hAnsi="Times New Roman"/>
          <w:szCs w:val="22"/>
        </w:rPr>
      </w:pPr>
    </w:p>
    <w:p w:rsidR="008B0E19" w:rsidRPr="0075110B" w:rsidRDefault="00AE3E07" w:rsidP="00AE3E07">
      <w:pPr>
        <w:jc w:val="center"/>
        <w:rPr>
          <w:rFonts w:ascii="Times New Roman" w:hAnsi="Times New Roman"/>
          <w:szCs w:val="22"/>
        </w:rPr>
      </w:pPr>
      <w:r w:rsidRPr="0075110B">
        <w:rPr>
          <w:rFonts w:ascii="Times New Roman" w:hAnsi="Times New Roman"/>
          <w:szCs w:val="22"/>
        </w:rPr>
        <w:t>III.</w:t>
      </w:r>
    </w:p>
    <w:p w:rsidR="00AE3E07" w:rsidRPr="0075110B" w:rsidRDefault="00AE3E07" w:rsidP="00AE3E07">
      <w:pPr>
        <w:jc w:val="center"/>
        <w:rPr>
          <w:rFonts w:ascii="Times New Roman" w:hAnsi="Times New Roman"/>
          <w:b/>
          <w:szCs w:val="22"/>
        </w:rPr>
      </w:pPr>
    </w:p>
    <w:p w:rsidR="00AE3E07" w:rsidRPr="0075110B" w:rsidRDefault="00AE3E07" w:rsidP="00AE3E07">
      <w:pPr>
        <w:jc w:val="left"/>
        <w:rPr>
          <w:rFonts w:ascii="Times New Roman" w:hAnsi="Times New Roman"/>
          <w:szCs w:val="22"/>
        </w:rPr>
      </w:pPr>
      <w:r w:rsidRPr="0075110B">
        <w:rPr>
          <w:rFonts w:ascii="Times New Roman" w:hAnsi="Times New Roman"/>
          <w:szCs w:val="22"/>
        </w:rPr>
        <w:t>Ove Izmjene i dopune Programa stupaju na snagu danom donošenja.</w:t>
      </w:r>
    </w:p>
    <w:p w:rsidR="00AE3E07" w:rsidRPr="0075110B" w:rsidRDefault="00AE3E07" w:rsidP="00AE3E07">
      <w:pPr>
        <w:jc w:val="left"/>
        <w:rPr>
          <w:rFonts w:ascii="Times New Roman" w:hAnsi="Times New Roman"/>
          <w:szCs w:val="22"/>
        </w:rPr>
      </w:pPr>
    </w:p>
    <w:p w:rsidR="00AE3E07" w:rsidRPr="0075110B" w:rsidRDefault="00AE3E07" w:rsidP="00AE3E07">
      <w:pPr>
        <w:jc w:val="left"/>
        <w:rPr>
          <w:rFonts w:ascii="Times New Roman" w:hAnsi="Times New Roman"/>
          <w:szCs w:val="22"/>
        </w:rPr>
      </w:pPr>
    </w:p>
    <w:p w:rsidR="00AE3E07" w:rsidRPr="0075110B" w:rsidRDefault="00AE3E07" w:rsidP="000740D1">
      <w:pPr>
        <w:rPr>
          <w:rFonts w:ascii="Times New Roman" w:hAnsi="Times New Roman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495"/>
        <w:gridCol w:w="3225"/>
      </w:tblGrid>
      <w:tr w:rsidR="008B0E19" w:rsidRPr="0075110B">
        <w:tc>
          <w:tcPr>
            <w:tcW w:w="5495" w:type="dxa"/>
          </w:tcPr>
          <w:p w:rsidR="008B0E19" w:rsidRPr="0075110B" w:rsidRDefault="008B0E19">
            <w:pPr>
              <w:tabs>
                <w:tab w:val="left" w:pos="1134"/>
              </w:tabs>
              <w:rPr>
                <w:rFonts w:ascii="Times New Roman" w:hAnsi="Times New Roman"/>
                <w:szCs w:val="22"/>
              </w:rPr>
            </w:pPr>
          </w:p>
          <w:p w:rsidR="00D10B85" w:rsidRPr="0075110B" w:rsidRDefault="00D10B85">
            <w:pPr>
              <w:tabs>
                <w:tab w:val="left" w:pos="1134"/>
              </w:tabs>
              <w:rPr>
                <w:rFonts w:ascii="Times New Roman" w:hAnsi="Times New Roman"/>
                <w:szCs w:val="22"/>
              </w:rPr>
            </w:pPr>
          </w:p>
        </w:tc>
        <w:tc>
          <w:tcPr>
            <w:tcW w:w="3225" w:type="dxa"/>
          </w:tcPr>
          <w:p w:rsidR="008B0E19" w:rsidRPr="0075110B" w:rsidRDefault="008B0E1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Cs w:val="22"/>
              </w:rPr>
            </w:pPr>
            <w:r w:rsidRPr="0075110B">
              <w:rPr>
                <w:rFonts w:ascii="Times New Roman" w:hAnsi="Times New Roman"/>
                <w:szCs w:val="22"/>
              </w:rPr>
              <w:t>PREDSJEDNIK GRADSKOG</w:t>
            </w:r>
          </w:p>
          <w:p w:rsidR="008B0E19" w:rsidRPr="0075110B" w:rsidRDefault="008B0E1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Cs w:val="22"/>
              </w:rPr>
            </w:pPr>
            <w:r w:rsidRPr="0075110B">
              <w:rPr>
                <w:rFonts w:ascii="Times New Roman" w:hAnsi="Times New Roman"/>
                <w:szCs w:val="22"/>
              </w:rPr>
              <w:t xml:space="preserve">VIJEĆA </w:t>
            </w:r>
            <w:r w:rsidR="0090286C" w:rsidRPr="0075110B">
              <w:rPr>
                <w:rFonts w:ascii="Times New Roman" w:hAnsi="Times New Roman"/>
                <w:szCs w:val="22"/>
              </w:rPr>
              <w:t>GRADA IVAN</w:t>
            </w:r>
            <w:r w:rsidRPr="0075110B">
              <w:rPr>
                <w:rFonts w:ascii="Times New Roman" w:hAnsi="Times New Roman"/>
                <w:szCs w:val="22"/>
              </w:rPr>
              <w:t>C</w:t>
            </w:r>
            <w:r w:rsidR="0090286C" w:rsidRPr="0075110B">
              <w:rPr>
                <w:rFonts w:ascii="Times New Roman" w:hAnsi="Times New Roman"/>
                <w:szCs w:val="22"/>
              </w:rPr>
              <w:t>A</w:t>
            </w:r>
            <w:r w:rsidRPr="0075110B">
              <w:rPr>
                <w:rFonts w:ascii="Times New Roman" w:hAnsi="Times New Roman"/>
                <w:szCs w:val="22"/>
              </w:rPr>
              <w:t>:</w:t>
            </w:r>
          </w:p>
        </w:tc>
      </w:tr>
      <w:tr w:rsidR="008B0E19" w:rsidRPr="0075110B">
        <w:tc>
          <w:tcPr>
            <w:tcW w:w="5495" w:type="dxa"/>
          </w:tcPr>
          <w:p w:rsidR="008B0E19" w:rsidRPr="0075110B" w:rsidRDefault="008B0E19">
            <w:pPr>
              <w:tabs>
                <w:tab w:val="left" w:pos="1134"/>
              </w:tabs>
              <w:rPr>
                <w:rFonts w:ascii="Times New Roman" w:hAnsi="Times New Roman"/>
                <w:szCs w:val="22"/>
              </w:rPr>
            </w:pPr>
          </w:p>
        </w:tc>
        <w:tc>
          <w:tcPr>
            <w:tcW w:w="3225" w:type="dxa"/>
          </w:tcPr>
          <w:p w:rsidR="008B0E19" w:rsidRPr="0075110B" w:rsidRDefault="006E405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Cs w:val="22"/>
              </w:rPr>
            </w:pPr>
            <w:r w:rsidRPr="0075110B">
              <w:rPr>
                <w:rFonts w:ascii="Times New Roman" w:hAnsi="Times New Roman"/>
                <w:szCs w:val="22"/>
              </w:rPr>
              <w:t>Čedomir Bračko</w:t>
            </w:r>
          </w:p>
        </w:tc>
      </w:tr>
    </w:tbl>
    <w:p w:rsidR="008B0E19" w:rsidRPr="007D2F11" w:rsidRDefault="008B0E19">
      <w:pPr>
        <w:tabs>
          <w:tab w:val="left" w:pos="1134"/>
        </w:tabs>
        <w:rPr>
          <w:rFonts w:ascii="Times New Roman" w:hAnsi="Times New Roman"/>
        </w:rPr>
      </w:pPr>
      <w:bookmarkStart w:id="0" w:name="_GoBack"/>
      <w:bookmarkEnd w:id="0"/>
    </w:p>
    <w:sectPr w:rsidR="008B0E19" w:rsidRPr="007D2F11" w:rsidSect="008735C4">
      <w:headerReference w:type="default" r:id="rId8"/>
      <w:headerReference w:type="first" r:id="rId9"/>
      <w:pgSz w:w="11907" w:h="16840" w:code="9"/>
      <w:pgMar w:top="1418" w:right="1701" w:bottom="567" w:left="1701" w:header="56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BA7" w:rsidRDefault="00717BA7">
      <w:r>
        <w:separator/>
      </w:r>
    </w:p>
  </w:endnote>
  <w:endnote w:type="continuationSeparator" w:id="0">
    <w:p w:rsidR="00717BA7" w:rsidRDefault="00717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_Schoolbook_CRO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BA7" w:rsidRDefault="00717BA7">
      <w:r>
        <w:separator/>
      </w:r>
    </w:p>
  </w:footnote>
  <w:footnote w:type="continuationSeparator" w:id="0">
    <w:p w:rsidR="00717BA7" w:rsidRDefault="00717B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E19" w:rsidRDefault="008B0E19">
    <w:pPr>
      <w:pStyle w:val="Zaglavlje"/>
      <w:jc w:val="center"/>
      <w:rPr>
        <w:rStyle w:val="Brojstranice"/>
        <w:rFonts w:ascii="Arial" w:hAnsi="Arial"/>
        <w:sz w:val="20"/>
      </w:rPr>
    </w:pPr>
  </w:p>
  <w:p w:rsidR="008B0E19" w:rsidRDefault="008B0E19">
    <w:pPr>
      <w:pStyle w:val="Zaglavlje"/>
      <w:jc w:val="right"/>
      <w:rPr>
        <w:rStyle w:val="Brojstranice"/>
        <w:rFonts w:ascii="Arial" w:hAnsi="Arial"/>
        <w:i/>
        <w:sz w:val="20"/>
      </w:rPr>
    </w:pPr>
  </w:p>
  <w:p w:rsidR="008B0E19" w:rsidRDefault="008B0E19">
    <w:pPr>
      <w:pStyle w:val="Zaglavlje"/>
      <w:jc w:val="center"/>
      <w:rPr>
        <w:rStyle w:val="Brojstranice"/>
        <w:rFonts w:ascii="Garamond" w:hAnsi="Garamond"/>
        <w:sz w:val="16"/>
      </w:rPr>
    </w:pPr>
  </w:p>
  <w:p w:rsidR="008B0E19" w:rsidRDefault="008B0E19">
    <w:pPr>
      <w:pStyle w:val="Zaglavlje"/>
      <w:jc w:val="center"/>
      <w:rPr>
        <w:rStyle w:val="Brojstranice"/>
        <w:rFonts w:ascii="Garamond" w:hAnsi="Garamond"/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F11" w:rsidRDefault="007D2F11"/>
  <w:p w:rsidR="007D2F11" w:rsidRDefault="007D2F11"/>
  <w:p w:rsidR="007D2F11" w:rsidRDefault="007D2F11"/>
  <w:tbl>
    <w:tblPr>
      <w:tblW w:w="8727" w:type="dxa"/>
      <w:tblLayout w:type="fixed"/>
      <w:tblLook w:val="0000" w:firstRow="0" w:lastRow="0" w:firstColumn="0" w:lastColumn="0" w:noHBand="0" w:noVBand="0"/>
    </w:tblPr>
    <w:tblGrid>
      <w:gridCol w:w="2943"/>
      <w:gridCol w:w="5784"/>
    </w:tblGrid>
    <w:tr w:rsidR="008B0E19" w:rsidTr="007D2F11">
      <w:tc>
        <w:tcPr>
          <w:tcW w:w="2943" w:type="dxa"/>
        </w:tcPr>
        <w:p w:rsidR="008B0E19" w:rsidRDefault="005A6518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drawing>
              <wp:inline distT="0" distB="0" distL="0" distR="0">
                <wp:extent cx="504825" cy="647700"/>
                <wp:effectExtent l="19050" t="0" r="952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482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84" w:type="dxa"/>
          <w:vAlign w:val="center"/>
        </w:tcPr>
        <w:p w:rsidR="008B0E19" w:rsidRDefault="008B0E19">
          <w:pPr>
            <w:jc w:val="right"/>
            <w:rPr>
              <w:rFonts w:ascii="Arial" w:hAnsi="Arial"/>
              <w:b/>
              <w:i/>
              <w:color w:val="FF0000"/>
              <w:sz w:val="32"/>
            </w:rPr>
          </w:pPr>
        </w:p>
      </w:tc>
    </w:tr>
  </w:tbl>
  <w:p w:rsidR="008B0E19" w:rsidRDefault="008B0E19">
    <w:pPr>
      <w:pStyle w:val="Zaglavlje"/>
      <w:rPr>
        <w:rFonts w:ascii="Arial" w:hAnsi="Arial"/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5D43575"/>
    <w:multiLevelType w:val="singleLevel"/>
    <w:tmpl w:val="B2B65FD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FED213A"/>
    <w:multiLevelType w:val="hybridMultilevel"/>
    <w:tmpl w:val="FF8C35F0"/>
    <w:lvl w:ilvl="0" w:tplc="ECA4F8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F411F4"/>
    <w:multiLevelType w:val="hybridMultilevel"/>
    <w:tmpl w:val="FDECCDAC"/>
    <w:lvl w:ilvl="0" w:tplc="A19EB758">
      <w:start w:val="1"/>
      <w:numFmt w:val="bullet"/>
      <w:lvlText w:val="-"/>
      <w:lvlJc w:val="left"/>
      <w:pPr>
        <w:ind w:left="1287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23A4C5E"/>
    <w:multiLevelType w:val="hybridMultilevel"/>
    <w:tmpl w:val="D338AA1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9A97756"/>
    <w:multiLevelType w:val="hybridMultilevel"/>
    <w:tmpl w:val="F282EB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2E523D"/>
    <w:multiLevelType w:val="singleLevel"/>
    <w:tmpl w:val="9F02817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4F77077"/>
    <w:multiLevelType w:val="hybridMultilevel"/>
    <w:tmpl w:val="B8AA0082"/>
    <w:lvl w:ilvl="0" w:tplc="A19EB758">
      <w:start w:val="1"/>
      <w:numFmt w:val="bullet"/>
      <w:lvlText w:val="-"/>
      <w:lvlJc w:val="left"/>
      <w:pPr>
        <w:ind w:left="1287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8A94CBF"/>
    <w:multiLevelType w:val="hybridMultilevel"/>
    <w:tmpl w:val="8CF4F0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AD105D"/>
    <w:multiLevelType w:val="hybridMultilevel"/>
    <w:tmpl w:val="0B94A3A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2"/>
        </w:rPr>
      </w:lvl>
    </w:lvlOverride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8"/>
  </w:num>
  <w:num w:numId="8">
    <w:abstractNumId w:val="4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291"/>
    <w:rsid w:val="00007DFA"/>
    <w:rsid w:val="00034AAA"/>
    <w:rsid w:val="0003685A"/>
    <w:rsid w:val="00044F0B"/>
    <w:rsid w:val="000550F3"/>
    <w:rsid w:val="0006469E"/>
    <w:rsid w:val="000654F5"/>
    <w:rsid w:val="00072DFE"/>
    <w:rsid w:val="000740D1"/>
    <w:rsid w:val="00076784"/>
    <w:rsid w:val="00152291"/>
    <w:rsid w:val="0016049E"/>
    <w:rsid w:val="001613C5"/>
    <w:rsid w:val="00165C97"/>
    <w:rsid w:val="00170515"/>
    <w:rsid w:val="00175560"/>
    <w:rsid w:val="001B6D32"/>
    <w:rsid w:val="001D75E6"/>
    <w:rsid w:val="001D7BFC"/>
    <w:rsid w:val="00252FEB"/>
    <w:rsid w:val="002725DB"/>
    <w:rsid w:val="00295834"/>
    <w:rsid w:val="003004D4"/>
    <w:rsid w:val="00315F48"/>
    <w:rsid w:val="00341E83"/>
    <w:rsid w:val="00382E9B"/>
    <w:rsid w:val="003D1600"/>
    <w:rsid w:val="003D5D0C"/>
    <w:rsid w:val="00415A24"/>
    <w:rsid w:val="00427FFD"/>
    <w:rsid w:val="004C03CA"/>
    <w:rsid w:val="004F441B"/>
    <w:rsid w:val="00503178"/>
    <w:rsid w:val="00505790"/>
    <w:rsid w:val="00531074"/>
    <w:rsid w:val="00532C25"/>
    <w:rsid w:val="005366A9"/>
    <w:rsid w:val="005476A9"/>
    <w:rsid w:val="00556970"/>
    <w:rsid w:val="00563C1D"/>
    <w:rsid w:val="005A6518"/>
    <w:rsid w:val="005D47B8"/>
    <w:rsid w:val="005F49FB"/>
    <w:rsid w:val="0067281E"/>
    <w:rsid w:val="00673930"/>
    <w:rsid w:val="006A0C2D"/>
    <w:rsid w:val="006B2DE3"/>
    <w:rsid w:val="006E0F2F"/>
    <w:rsid w:val="006E4052"/>
    <w:rsid w:val="006E52B9"/>
    <w:rsid w:val="00717BA7"/>
    <w:rsid w:val="0075110B"/>
    <w:rsid w:val="007C1D39"/>
    <w:rsid w:val="007D0A89"/>
    <w:rsid w:val="007D2F11"/>
    <w:rsid w:val="007F11D7"/>
    <w:rsid w:val="007F37ED"/>
    <w:rsid w:val="00814AA4"/>
    <w:rsid w:val="008224E3"/>
    <w:rsid w:val="008333BE"/>
    <w:rsid w:val="0083675C"/>
    <w:rsid w:val="0085615E"/>
    <w:rsid w:val="008735C4"/>
    <w:rsid w:val="008935FA"/>
    <w:rsid w:val="008A2378"/>
    <w:rsid w:val="008B0E19"/>
    <w:rsid w:val="008B29C2"/>
    <w:rsid w:val="008D3574"/>
    <w:rsid w:val="008D786A"/>
    <w:rsid w:val="008E31FD"/>
    <w:rsid w:val="008F01CF"/>
    <w:rsid w:val="0090286C"/>
    <w:rsid w:val="009109EA"/>
    <w:rsid w:val="009176A5"/>
    <w:rsid w:val="009618D8"/>
    <w:rsid w:val="009848D8"/>
    <w:rsid w:val="009A2C1F"/>
    <w:rsid w:val="009C3002"/>
    <w:rsid w:val="009D1D8D"/>
    <w:rsid w:val="009D7314"/>
    <w:rsid w:val="00A31874"/>
    <w:rsid w:val="00A5543D"/>
    <w:rsid w:val="00A74BA1"/>
    <w:rsid w:val="00A752DF"/>
    <w:rsid w:val="00A7638B"/>
    <w:rsid w:val="00AD6F5F"/>
    <w:rsid w:val="00AE3E07"/>
    <w:rsid w:val="00AF004A"/>
    <w:rsid w:val="00B11D34"/>
    <w:rsid w:val="00B14AC1"/>
    <w:rsid w:val="00B40744"/>
    <w:rsid w:val="00B43D00"/>
    <w:rsid w:val="00B67892"/>
    <w:rsid w:val="00B75C63"/>
    <w:rsid w:val="00BC443E"/>
    <w:rsid w:val="00BC5E62"/>
    <w:rsid w:val="00BC73FC"/>
    <w:rsid w:val="00C01ABD"/>
    <w:rsid w:val="00C13A05"/>
    <w:rsid w:val="00C32766"/>
    <w:rsid w:val="00C33ADC"/>
    <w:rsid w:val="00C91DDC"/>
    <w:rsid w:val="00C92DF6"/>
    <w:rsid w:val="00CA7F2E"/>
    <w:rsid w:val="00CB2A06"/>
    <w:rsid w:val="00CD1BBC"/>
    <w:rsid w:val="00CF602C"/>
    <w:rsid w:val="00D05846"/>
    <w:rsid w:val="00D10B85"/>
    <w:rsid w:val="00D314E5"/>
    <w:rsid w:val="00D42279"/>
    <w:rsid w:val="00D55C7A"/>
    <w:rsid w:val="00D55FC3"/>
    <w:rsid w:val="00D6590F"/>
    <w:rsid w:val="00D974B7"/>
    <w:rsid w:val="00DE361B"/>
    <w:rsid w:val="00DE7C59"/>
    <w:rsid w:val="00DF2F56"/>
    <w:rsid w:val="00DF5AB5"/>
    <w:rsid w:val="00E1101B"/>
    <w:rsid w:val="00EC29A3"/>
    <w:rsid w:val="00ED56DD"/>
    <w:rsid w:val="00F21945"/>
    <w:rsid w:val="00F322A8"/>
    <w:rsid w:val="00F45409"/>
    <w:rsid w:val="00F45F0A"/>
    <w:rsid w:val="00FB3F32"/>
    <w:rsid w:val="00FB7BF3"/>
    <w:rsid w:val="00FC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A89"/>
    <w:pPr>
      <w:suppressAutoHyphens/>
      <w:jc w:val="both"/>
    </w:pPr>
    <w:rPr>
      <w:rFonts w:ascii="Century_Schoolbook_CRO" w:hAnsi="Century_Schoolbook_CRO"/>
      <w:noProof/>
      <w:kern w:val="20"/>
      <w:sz w:val="22"/>
    </w:rPr>
  </w:style>
  <w:style w:type="paragraph" w:styleId="Naslov1">
    <w:name w:val="heading 1"/>
    <w:basedOn w:val="Normal"/>
    <w:next w:val="Normal"/>
    <w:qFormat/>
    <w:rsid w:val="007D0A89"/>
    <w:pPr>
      <w:keepNext/>
      <w:framePr w:w="9742" w:h="1747" w:hSpace="180" w:wrap="around" w:vAnchor="text" w:hAnchor="text" w:y="-410"/>
      <w:tabs>
        <w:tab w:val="left" w:pos="6663"/>
      </w:tabs>
      <w:outlineLvl w:val="0"/>
    </w:pPr>
    <w:rPr>
      <w:rFonts w:ascii="Times New Roman" w:hAnsi="Times New Roman"/>
      <w:b/>
      <w:i/>
      <w:sz w:val="1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semiHidden/>
    <w:rsid w:val="007D0A89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semiHidden/>
    <w:rsid w:val="007D0A89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semiHidden/>
    <w:rsid w:val="007D0A89"/>
  </w:style>
  <w:style w:type="paragraph" w:styleId="Opisslike">
    <w:name w:val="caption"/>
    <w:basedOn w:val="Normal"/>
    <w:next w:val="Normal"/>
    <w:qFormat/>
    <w:rsid w:val="007D0A89"/>
    <w:pPr>
      <w:framePr w:w="4911" w:h="2168" w:hRule="exact" w:hSpace="181" w:wrap="notBeside" w:vAnchor="page" w:hAnchor="page" w:x="1135" w:y="2449" w:anchorLock="1"/>
      <w:jc w:val="center"/>
    </w:pPr>
    <w:rPr>
      <w:rFonts w:ascii="Arial" w:hAnsi="Arial"/>
      <w:b/>
      <w:sz w:val="24"/>
      <w:u w:val="single"/>
    </w:rPr>
  </w:style>
  <w:style w:type="character" w:styleId="Naglaeno">
    <w:name w:val="Strong"/>
    <w:basedOn w:val="Zadanifontodlomka"/>
    <w:qFormat/>
    <w:rsid w:val="007D0A89"/>
    <w:rPr>
      <w:b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14AA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4AA4"/>
    <w:rPr>
      <w:rFonts w:ascii="Tahoma" w:hAnsi="Tahoma" w:cs="Tahoma"/>
      <w:noProof/>
      <w:kern w:val="20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15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A7638B"/>
    <w:pPr>
      <w:suppressAutoHyphens w:val="0"/>
      <w:spacing w:before="100" w:beforeAutospacing="1" w:after="100" w:afterAutospacing="1" w:line="217" w:lineRule="atLeast"/>
      <w:jc w:val="left"/>
    </w:pPr>
    <w:rPr>
      <w:rFonts w:ascii="Tahoma" w:hAnsi="Tahoma" w:cs="Tahoma"/>
      <w:noProof w:val="0"/>
      <w:color w:val="666666"/>
      <w:kern w:val="0"/>
      <w:sz w:val="16"/>
      <w:szCs w:val="16"/>
    </w:rPr>
  </w:style>
  <w:style w:type="paragraph" w:styleId="Bezproreda">
    <w:name w:val="No Spacing"/>
    <w:uiPriority w:val="1"/>
    <w:qFormat/>
    <w:rsid w:val="00DE361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A89"/>
    <w:pPr>
      <w:suppressAutoHyphens/>
      <w:jc w:val="both"/>
    </w:pPr>
    <w:rPr>
      <w:rFonts w:ascii="Century_Schoolbook_CRO" w:hAnsi="Century_Schoolbook_CRO"/>
      <w:noProof/>
      <w:kern w:val="20"/>
      <w:sz w:val="22"/>
    </w:rPr>
  </w:style>
  <w:style w:type="paragraph" w:styleId="Naslov1">
    <w:name w:val="heading 1"/>
    <w:basedOn w:val="Normal"/>
    <w:next w:val="Normal"/>
    <w:qFormat/>
    <w:rsid w:val="007D0A89"/>
    <w:pPr>
      <w:keepNext/>
      <w:framePr w:w="9742" w:h="1747" w:hSpace="180" w:wrap="around" w:vAnchor="text" w:hAnchor="text" w:y="-410"/>
      <w:tabs>
        <w:tab w:val="left" w:pos="6663"/>
      </w:tabs>
      <w:outlineLvl w:val="0"/>
    </w:pPr>
    <w:rPr>
      <w:rFonts w:ascii="Times New Roman" w:hAnsi="Times New Roman"/>
      <w:b/>
      <w:i/>
      <w:sz w:val="1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semiHidden/>
    <w:rsid w:val="007D0A89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semiHidden/>
    <w:rsid w:val="007D0A89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semiHidden/>
    <w:rsid w:val="007D0A89"/>
  </w:style>
  <w:style w:type="paragraph" w:styleId="Opisslike">
    <w:name w:val="caption"/>
    <w:basedOn w:val="Normal"/>
    <w:next w:val="Normal"/>
    <w:qFormat/>
    <w:rsid w:val="007D0A89"/>
    <w:pPr>
      <w:framePr w:w="4911" w:h="2168" w:hRule="exact" w:hSpace="181" w:wrap="notBeside" w:vAnchor="page" w:hAnchor="page" w:x="1135" w:y="2449" w:anchorLock="1"/>
      <w:jc w:val="center"/>
    </w:pPr>
    <w:rPr>
      <w:rFonts w:ascii="Arial" w:hAnsi="Arial"/>
      <w:b/>
      <w:sz w:val="24"/>
      <w:u w:val="single"/>
    </w:rPr>
  </w:style>
  <w:style w:type="character" w:styleId="Naglaeno">
    <w:name w:val="Strong"/>
    <w:basedOn w:val="Zadanifontodlomka"/>
    <w:qFormat/>
    <w:rsid w:val="007D0A89"/>
    <w:rPr>
      <w:b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14AA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4AA4"/>
    <w:rPr>
      <w:rFonts w:ascii="Tahoma" w:hAnsi="Tahoma" w:cs="Tahoma"/>
      <w:noProof/>
      <w:kern w:val="20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15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A7638B"/>
    <w:pPr>
      <w:suppressAutoHyphens w:val="0"/>
      <w:spacing w:before="100" w:beforeAutospacing="1" w:after="100" w:afterAutospacing="1" w:line="217" w:lineRule="atLeast"/>
      <w:jc w:val="left"/>
    </w:pPr>
    <w:rPr>
      <w:rFonts w:ascii="Tahoma" w:hAnsi="Tahoma" w:cs="Tahoma"/>
      <w:noProof w:val="0"/>
      <w:color w:val="666666"/>
      <w:kern w:val="0"/>
      <w:sz w:val="16"/>
      <w:szCs w:val="16"/>
    </w:rPr>
  </w:style>
  <w:style w:type="paragraph" w:styleId="Bezproreda">
    <w:name w:val="No Spacing"/>
    <w:uiPriority w:val="1"/>
    <w:qFormat/>
    <w:rsid w:val="00DE361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WORD\TEMPLATE\MEMOSV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MEMOSVE</Template>
  <TotalTime>0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komunalac   Ivanec             Javno  komunalno-gra|evno poduze}e s p.o.</vt:lpstr>
      <vt:lpstr>komunalac   Ivanec             Javno  komunalno-gra|evno poduze}e s p.o.</vt:lpstr>
    </vt:vector>
  </TitlesOfParts>
  <Company>Windows</Company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komunalac   Ivanec             Javno  komunalno-gra|evno poduze}e s p.o.</dc:title>
  <dc:creator>MS OFFICE</dc:creator>
  <cp:lastModifiedBy>Snježana Canjuga</cp:lastModifiedBy>
  <cp:revision>2</cp:revision>
  <cp:lastPrinted>2012-11-16T09:03:00Z</cp:lastPrinted>
  <dcterms:created xsi:type="dcterms:W3CDTF">2012-11-27T08:44:00Z</dcterms:created>
  <dcterms:modified xsi:type="dcterms:W3CDTF">2012-11-27T08:44:00Z</dcterms:modified>
</cp:coreProperties>
</file>