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EE" w:rsidRDefault="005310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55F75" w:rsidP="003A6DEE">
      <w:pPr>
        <w:jc w:val="both"/>
        <w:rPr>
          <w:rFonts w:ascii="Times New Roman" w:hAnsi="Times New Roman"/>
          <w:sz w:val="24"/>
          <w:szCs w:val="24"/>
        </w:rPr>
      </w:pPr>
      <w:r>
        <w:rPr>
          <w:rFonts w:ascii="Times New Roman" w:hAnsi="Times New Roman"/>
          <w:sz w:val="24"/>
          <w:szCs w:val="24"/>
        </w:rPr>
        <w:t xml:space="preserve">                </w:t>
      </w:r>
      <w:r w:rsidR="003A6DEE">
        <w:rPr>
          <w:rFonts w:ascii="Times New Roman" w:hAnsi="Times New Roman"/>
          <w:noProof/>
          <w:sz w:val="24"/>
          <w:szCs w:val="24"/>
        </w:rPr>
        <w:drawing>
          <wp:inline distT="0" distB="0" distL="0" distR="0">
            <wp:extent cx="419100" cy="5410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541020"/>
                    </a:xfrm>
                    <a:prstGeom prst="rect">
                      <a:avLst/>
                    </a:prstGeom>
                    <a:noFill/>
                    <a:ln>
                      <a:noFill/>
                    </a:ln>
                  </pic:spPr>
                </pic:pic>
              </a:graphicData>
            </a:graphic>
          </wp:inline>
        </w:drawing>
      </w:r>
      <w:r w:rsidR="003A6DEE">
        <w:rPr>
          <w:rFonts w:ascii="Times New Roman" w:hAnsi="Times New Roman"/>
          <w:sz w:val="24"/>
          <w:szCs w:val="24"/>
        </w:rPr>
        <w:tab/>
      </w:r>
      <w:r w:rsidR="003A6DEE">
        <w:rPr>
          <w:rFonts w:ascii="Times New Roman" w:hAnsi="Times New Roman"/>
          <w:sz w:val="24"/>
          <w:szCs w:val="24"/>
        </w:rPr>
        <w:tab/>
      </w:r>
      <w:r w:rsidR="003A6DEE">
        <w:rPr>
          <w:rFonts w:ascii="Times New Roman" w:hAnsi="Times New Roman"/>
          <w:sz w:val="24"/>
          <w:szCs w:val="24"/>
        </w:rPr>
        <w:tab/>
      </w:r>
      <w:r w:rsidR="003A6DEE">
        <w:rPr>
          <w:rFonts w:ascii="Times New Roman" w:hAnsi="Times New Roman"/>
          <w:sz w:val="24"/>
          <w:szCs w:val="24"/>
        </w:rPr>
        <w:tab/>
      </w:r>
    </w:p>
    <w:p w:rsidR="00355F75" w:rsidRDefault="003A6DEE" w:rsidP="003A6DEE">
      <w:pPr>
        <w:jc w:val="both"/>
        <w:rPr>
          <w:rFonts w:ascii="Times New Roman" w:hAnsi="Times New Roman"/>
          <w:sz w:val="24"/>
          <w:szCs w:val="24"/>
        </w:rPr>
      </w:pPr>
      <w:r>
        <w:rPr>
          <w:rFonts w:ascii="Times New Roman" w:hAnsi="Times New Roman"/>
          <w:sz w:val="24"/>
          <w:szCs w:val="24"/>
        </w:rPr>
        <w:t xml:space="preserve"> REPUBLIKA HRVATSK</w:t>
      </w:r>
      <w:r w:rsidR="00355F75">
        <w:rPr>
          <w:rFonts w:ascii="Times New Roman" w:hAnsi="Times New Roman"/>
          <w:sz w:val="24"/>
          <w:szCs w:val="24"/>
        </w:rPr>
        <w:t>A</w:t>
      </w:r>
    </w:p>
    <w:p w:rsidR="003A6DEE" w:rsidRDefault="003A6DEE" w:rsidP="003A6DEE">
      <w:pPr>
        <w:jc w:val="both"/>
        <w:rPr>
          <w:rFonts w:ascii="Times New Roman" w:hAnsi="Times New Roman"/>
          <w:sz w:val="24"/>
          <w:szCs w:val="24"/>
        </w:rPr>
      </w:pPr>
      <w:r>
        <w:rPr>
          <w:rFonts w:ascii="Times New Roman" w:hAnsi="Times New Roman"/>
          <w:sz w:val="24"/>
          <w:szCs w:val="24"/>
        </w:rPr>
        <w:t>VARAŽDINSKA ŽUPANIJA</w:t>
      </w:r>
    </w:p>
    <w:p w:rsidR="003A6DEE" w:rsidRDefault="003A6DEE" w:rsidP="003A6DEE">
      <w:pPr>
        <w:jc w:val="both"/>
        <w:rPr>
          <w:rFonts w:ascii="Times New Roman" w:hAnsi="Times New Roman"/>
          <w:sz w:val="24"/>
          <w:szCs w:val="24"/>
        </w:rPr>
      </w:pPr>
      <w:r>
        <w:rPr>
          <w:rFonts w:ascii="Times New Roman" w:hAnsi="Times New Roman"/>
          <w:sz w:val="24"/>
          <w:szCs w:val="24"/>
        </w:rPr>
        <w:t xml:space="preserve">    </w:t>
      </w:r>
      <w:r w:rsidR="00355F75">
        <w:rPr>
          <w:rFonts w:ascii="Times New Roman" w:hAnsi="Times New Roman"/>
          <w:sz w:val="24"/>
          <w:szCs w:val="24"/>
        </w:rPr>
        <w:t xml:space="preserve">     </w:t>
      </w:r>
      <w:r>
        <w:rPr>
          <w:rFonts w:ascii="Times New Roman" w:hAnsi="Times New Roman"/>
          <w:sz w:val="24"/>
          <w:szCs w:val="24"/>
        </w:rPr>
        <w:t>GRAD IVANEC</w:t>
      </w:r>
    </w:p>
    <w:p w:rsidR="00A2088A" w:rsidRDefault="00A2088A" w:rsidP="003A6DEE">
      <w:pPr>
        <w:jc w:val="both"/>
        <w:rPr>
          <w:rFonts w:ascii="Times New Roman" w:hAnsi="Times New Roman"/>
          <w:sz w:val="24"/>
          <w:szCs w:val="24"/>
        </w:rPr>
      </w:pPr>
    </w:p>
    <w:p w:rsidR="003A6DEE" w:rsidRDefault="00CD30B0" w:rsidP="003A6DEE">
      <w:pPr>
        <w:jc w:val="both"/>
        <w:rPr>
          <w:rFonts w:ascii="Times New Roman" w:hAnsi="Times New Roman"/>
          <w:sz w:val="24"/>
          <w:szCs w:val="24"/>
        </w:rPr>
      </w:pPr>
      <w:r>
        <w:rPr>
          <w:rFonts w:ascii="Times New Roman" w:hAnsi="Times New Roman"/>
          <w:sz w:val="24"/>
          <w:szCs w:val="24"/>
        </w:rPr>
        <w:t>KLASA: 112-02/16-01/01</w:t>
      </w:r>
    </w:p>
    <w:p w:rsidR="003A6DEE" w:rsidRDefault="00CD30B0" w:rsidP="003A6DEE">
      <w:pPr>
        <w:jc w:val="both"/>
        <w:rPr>
          <w:rFonts w:ascii="Times New Roman" w:hAnsi="Times New Roman"/>
          <w:sz w:val="24"/>
          <w:szCs w:val="24"/>
        </w:rPr>
      </w:pPr>
      <w:r>
        <w:rPr>
          <w:rFonts w:ascii="Times New Roman" w:hAnsi="Times New Roman"/>
          <w:sz w:val="24"/>
          <w:szCs w:val="24"/>
        </w:rPr>
        <w:t>URBROJ:  2186/12-02/32-16-3</w:t>
      </w:r>
    </w:p>
    <w:p w:rsidR="00CD30B0" w:rsidRDefault="00196DD6" w:rsidP="003A6DEE">
      <w:pPr>
        <w:jc w:val="both"/>
        <w:rPr>
          <w:rFonts w:ascii="Times New Roman" w:hAnsi="Times New Roman"/>
          <w:sz w:val="24"/>
          <w:szCs w:val="24"/>
        </w:rPr>
      </w:pPr>
      <w:r>
        <w:rPr>
          <w:rFonts w:ascii="Times New Roman" w:hAnsi="Times New Roman"/>
          <w:sz w:val="24"/>
          <w:szCs w:val="24"/>
        </w:rPr>
        <w:t>Ivanec</w:t>
      </w:r>
      <w:r w:rsidRPr="00355F75">
        <w:rPr>
          <w:rFonts w:ascii="Times New Roman" w:hAnsi="Times New Roman"/>
          <w:sz w:val="24"/>
          <w:szCs w:val="24"/>
        </w:rPr>
        <w:t xml:space="preserve">, </w:t>
      </w:r>
      <w:r w:rsidR="00534836">
        <w:rPr>
          <w:rFonts w:ascii="Times New Roman" w:hAnsi="Times New Roman"/>
          <w:sz w:val="24"/>
          <w:szCs w:val="24"/>
        </w:rPr>
        <w:t>12</w:t>
      </w:r>
      <w:r w:rsidR="00355F75" w:rsidRPr="00355F75">
        <w:rPr>
          <w:rFonts w:ascii="Times New Roman" w:hAnsi="Times New Roman"/>
          <w:sz w:val="24"/>
          <w:szCs w:val="24"/>
        </w:rPr>
        <w:t>.</w:t>
      </w:r>
      <w:r w:rsidR="00355F75">
        <w:rPr>
          <w:rFonts w:ascii="Times New Roman" w:hAnsi="Times New Roman"/>
          <w:sz w:val="24"/>
          <w:szCs w:val="24"/>
        </w:rPr>
        <w:t xml:space="preserve"> </w:t>
      </w:r>
      <w:r w:rsidRPr="00355F75">
        <w:rPr>
          <w:rFonts w:ascii="Times New Roman" w:hAnsi="Times New Roman"/>
          <w:sz w:val="24"/>
          <w:szCs w:val="24"/>
        </w:rPr>
        <w:t>listopada</w:t>
      </w:r>
      <w:r>
        <w:rPr>
          <w:rFonts w:ascii="Times New Roman" w:hAnsi="Times New Roman"/>
          <w:sz w:val="24"/>
          <w:szCs w:val="24"/>
        </w:rPr>
        <w:t xml:space="preserve"> </w:t>
      </w:r>
      <w:r w:rsidR="00CD30B0">
        <w:rPr>
          <w:rFonts w:ascii="Times New Roman" w:hAnsi="Times New Roman"/>
          <w:sz w:val="24"/>
          <w:szCs w:val="24"/>
        </w:rPr>
        <w:t>2016.</w:t>
      </w:r>
    </w:p>
    <w:p w:rsidR="003A6DEE" w:rsidRDefault="003A6DEE" w:rsidP="003A6DEE">
      <w:pPr>
        <w:jc w:val="both"/>
        <w:rPr>
          <w:rFonts w:ascii="Times New Roman" w:hAnsi="Times New Roman"/>
          <w:sz w:val="24"/>
          <w:szCs w:val="24"/>
        </w:rPr>
      </w:pPr>
    </w:p>
    <w:p w:rsidR="003A6DEE" w:rsidRDefault="003A6DEE" w:rsidP="003A6DEE">
      <w:pPr>
        <w:jc w:val="both"/>
        <w:rPr>
          <w:rFonts w:ascii="Times New Roman" w:hAnsi="Times New Roman"/>
          <w:sz w:val="24"/>
          <w:szCs w:val="24"/>
        </w:rPr>
      </w:pPr>
    </w:p>
    <w:p w:rsidR="003A6DEE" w:rsidRDefault="003A6DEE" w:rsidP="003A6DEE">
      <w:pPr>
        <w:jc w:val="both"/>
        <w:rPr>
          <w:rFonts w:ascii="Times New Roman" w:hAnsi="Times New Roman"/>
          <w:sz w:val="24"/>
          <w:szCs w:val="24"/>
        </w:rPr>
      </w:pPr>
    </w:p>
    <w:p w:rsidR="003A6DEE" w:rsidRDefault="003A6DEE" w:rsidP="003A6DEE">
      <w:pPr>
        <w:jc w:val="center"/>
        <w:rPr>
          <w:rFonts w:ascii="Times New Roman" w:hAnsi="Times New Roman"/>
          <w:b/>
          <w:sz w:val="28"/>
          <w:szCs w:val="28"/>
          <w:u w:val="single"/>
        </w:rPr>
      </w:pPr>
      <w:r>
        <w:rPr>
          <w:rFonts w:ascii="Times New Roman" w:hAnsi="Times New Roman"/>
          <w:b/>
          <w:sz w:val="28"/>
          <w:szCs w:val="28"/>
        </w:rPr>
        <w:tab/>
      </w:r>
      <w:r>
        <w:rPr>
          <w:rFonts w:ascii="Times New Roman" w:hAnsi="Times New Roman"/>
          <w:b/>
          <w:sz w:val="28"/>
          <w:szCs w:val="28"/>
          <w:u w:val="single"/>
        </w:rPr>
        <w:t>OBAVIJEST</w:t>
      </w:r>
    </w:p>
    <w:p w:rsidR="001326D2" w:rsidRDefault="001326D2" w:rsidP="003A6DEE">
      <w:pPr>
        <w:jc w:val="center"/>
        <w:rPr>
          <w:rFonts w:ascii="Times New Roman" w:hAnsi="Times New Roman"/>
          <w:b/>
          <w:sz w:val="28"/>
          <w:szCs w:val="28"/>
          <w:u w:val="single"/>
        </w:rPr>
      </w:pPr>
    </w:p>
    <w:p w:rsidR="003A6DEE" w:rsidRDefault="003A6DEE" w:rsidP="00196DD6">
      <w:pPr>
        <w:pStyle w:val="ListParagraph"/>
        <w:widowControl w:val="0"/>
        <w:suppressAutoHyphens/>
        <w:jc w:val="center"/>
        <w:rPr>
          <w:rFonts w:ascii="Times New Roman" w:hAnsi="Times New Roman"/>
          <w:b/>
          <w:sz w:val="24"/>
          <w:szCs w:val="24"/>
        </w:rPr>
      </w:pPr>
      <w:r>
        <w:rPr>
          <w:b/>
        </w:rPr>
        <w:t>JAVNI NATJEČAJ ZA PRIJAM</w:t>
      </w:r>
    </w:p>
    <w:p w:rsidR="001326D2" w:rsidRDefault="00196DD6" w:rsidP="003A6DEE">
      <w:pPr>
        <w:pStyle w:val="ListParagraph"/>
        <w:jc w:val="center"/>
        <w:rPr>
          <w:b/>
        </w:rPr>
      </w:pPr>
      <w:r>
        <w:rPr>
          <w:b/>
        </w:rPr>
        <w:t>U SLUŽBU NA NEODREĐENO VRIJEME:</w:t>
      </w:r>
    </w:p>
    <w:p w:rsidR="001326D2" w:rsidRDefault="001326D2" w:rsidP="003A6DEE">
      <w:pPr>
        <w:pStyle w:val="ListParagraph"/>
        <w:jc w:val="center"/>
        <w:rPr>
          <w:b/>
        </w:rPr>
      </w:pPr>
    </w:p>
    <w:p w:rsidR="003A6DEE" w:rsidRDefault="001326D2" w:rsidP="003A6DEE">
      <w:pPr>
        <w:pStyle w:val="ListParagraph"/>
        <w:jc w:val="center"/>
        <w:rPr>
          <w:b/>
        </w:rPr>
      </w:pPr>
      <w:r>
        <w:rPr>
          <w:b/>
        </w:rPr>
        <w:t>VIŠI STRUČNI SURADNIK ZA PRORAČUN I RAČUNOVODSTVO</w:t>
      </w:r>
    </w:p>
    <w:p w:rsidR="003A6DEE" w:rsidRDefault="003A6DEE" w:rsidP="003A6DEE">
      <w:pPr>
        <w:jc w:val="both"/>
        <w:rPr>
          <w:rFonts w:ascii="Times New Roman" w:hAnsi="Times New Roman"/>
          <w:sz w:val="24"/>
          <w:szCs w:val="24"/>
        </w:rPr>
      </w:pPr>
    </w:p>
    <w:p w:rsidR="003A6DEE" w:rsidRDefault="003A6DEE" w:rsidP="003A6DEE">
      <w:pPr>
        <w:jc w:val="both"/>
        <w:rPr>
          <w:rFonts w:ascii="Times New Roman" w:hAnsi="Times New Roman"/>
          <w:sz w:val="24"/>
          <w:szCs w:val="24"/>
        </w:rPr>
      </w:pPr>
    </w:p>
    <w:p w:rsidR="003A6DEE" w:rsidRDefault="003A6DEE" w:rsidP="003A6DEE">
      <w:pPr>
        <w:jc w:val="both"/>
        <w:rPr>
          <w:rFonts w:ascii="Times New Roman" w:hAnsi="Times New Roman"/>
          <w:sz w:val="24"/>
          <w:szCs w:val="24"/>
        </w:rPr>
      </w:pPr>
      <w:r>
        <w:rPr>
          <w:rFonts w:ascii="Times New Roman" w:hAnsi="Times New Roman"/>
          <w:sz w:val="24"/>
          <w:szCs w:val="24"/>
        </w:rPr>
        <w:t xml:space="preserve">           U Narodnim novinama, broj</w:t>
      </w:r>
      <w:r w:rsidR="00534836">
        <w:rPr>
          <w:rFonts w:ascii="Times New Roman" w:hAnsi="Times New Roman"/>
          <w:sz w:val="24"/>
          <w:szCs w:val="24"/>
        </w:rPr>
        <w:t xml:space="preserve"> 91 </w:t>
      </w:r>
      <w:r w:rsidRPr="00534836">
        <w:rPr>
          <w:rFonts w:ascii="Times New Roman" w:hAnsi="Times New Roman"/>
          <w:sz w:val="24"/>
          <w:szCs w:val="24"/>
        </w:rPr>
        <w:t xml:space="preserve">od </w:t>
      </w:r>
      <w:r w:rsidR="00534836" w:rsidRPr="00534836">
        <w:rPr>
          <w:rFonts w:ascii="Times New Roman" w:hAnsi="Times New Roman"/>
          <w:sz w:val="24"/>
          <w:szCs w:val="24"/>
        </w:rPr>
        <w:t>12</w:t>
      </w:r>
      <w:r w:rsidR="00196DD6" w:rsidRPr="00534836">
        <w:rPr>
          <w:rFonts w:ascii="Times New Roman" w:hAnsi="Times New Roman"/>
          <w:sz w:val="24"/>
          <w:szCs w:val="24"/>
        </w:rPr>
        <w:t>. listopada</w:t>
      </w:r>
      <w:r w:rsidR="001326D2">
        <w:rPr>
          <w:rFonts w:ascii="Times New Roman" w:hAnsi="Times New Roman"/>
          <w:sz w:val="24"/>
          <w:szCs w:val="24"/>
        </w:rPr>
        <w:t xml:space="preserve"> 2016</w:t>
      </w:r>
      <w:r w:rsidR="00196DD6">
        <w:rPr>
          <w:rFonts w:ascii="Times New Roman" w:hAnsi="Times New Roman"/>
          <w:sz w:val="24"/>
          <w:szCs w:val="24"/>
        </w:rPr>
        <w:t xml:space="preserve">. godine, objavljen je </w:t>
      </w:r>
      <w:r w:rsidR="0041759F">
        <w:rPr>
          <w:rFonts w:ascii="Times New Roman" w:hAnsi="Times New Roman"/>
          <w:sz w:val="24"/>
          <w:szCs w:val="24"/>
        </w:rPr>
        <w:t>j</w:t>
      </w:r>
      <w:r>
        <w:rPr>
          <w:rFonts w:ascii="Times New Roman" w:hAnsi="Times New Roman"/>
          <w:sz w:val="24"/>
          <w:szCs w:val="24"/>
        </w:rPr>
        <w:t xml:space="preserve">avni natječaj za prijam u službu u Grad Ivanec, Upravni odjel za </w:t>
      </w:r>
      <w:r w:rsidR="001326D2">
        <w:rPr>
          <w:rFonts w:ascii="Times New Roman" w:hAnsi="Times New Roman"/>
          <w:sz w:val="24"/>
          <w:szCs w:val="24"/>
        </w:rPr>
        <w:t>proračun, financije i gospodarstvo</w:t>
      </w:r>
      <w:r>
        <w:rPr>
          <w:rFonts w:ascii="Times New Roman" w:hAnsi="Times New Roman"/>
          <w:sz w:val="24"/>
          <w:szCs w:val="24"/>
        </w:rPr>
        <w:t xml:space="preserve">, na radno mjesto </w:t>
      </w:r>
      <w:r w:rsidR="001326D2">
        <w:rPr>
          <w:rFonts w:ascii="Times New Roman" w:hAnsi="Times New Roman"/>
          <w:sz w:val="24"/>
          <w:szCs w:val="24"/>
        </w:rPr>
        <w:t>viši stručni suradnik za proračun i računovodstvo</w:t>
      </w:r>
      <w:r>
        <w:rPr>
          <w:rFonts w:ascii="Times New Roman" w:hAnsi="Times New Roman"/>
          <w:sz w:val="24"/>
          <w:szCs w:val="24"/>
        </w:rPr>
        <w:t xml:space="preserve">, a tekst natječaja </w:t>
      </w:r>
      <w:r w:rsidR="0041759F">
        <w:rPr>
          <w:rFonts w:ascii="Times New Roman" w:hAnsi="Times New Roman"/>
          <w:sz w:val="24"/>
          <w:szCs w:val="24"/>
        </w:rPr>
        <w:t>naveden je u nastavku ove Obavijesti</w:t>
      </w:r>
      <w:r>
        <w:rPr>
          <w:rFonts w:ascii="Times New Roman" w:hAnsi="Times New Roman"/>
          <w:sz w:val="24"/>
          <w:szCs w:val="24"/>
        </w:rPr>
        <w:t>.</w:t>
      </w:r>
    </w:p>
    <w:p w:rsidR="003A6DEE" w:rsidRDefault="003A6DEE" w:rsidP="003A6DEE">
      <w:pPr>
        <w:jc w:val="both"/>
        <w:rPr>
          <w:rFonts w:ascii="Times New Roman" w:hAnsi="Times New Roman"/>
          <w:sz w:val="24"/>
          <w:szCs w:val="24"/>
        </w:rPr>
      </w:pPr>
    </w:p>
    <w:p w:rsidR="003A6DEE" w:rsidRPr="0041759F" w:rsidRDefault="003A6DEE" w:rsidP="003A6DEE">
      <w:pPr>
        <w:jc w:val="both"/>
        <w:rPr>
          <w:rFonts w:ascii="Times New Roman" w:hAnsi="Times New Roman"/>
          <w:sz w:val="24"/>
          <w:szCs w:val="24"/>
        </w:rPr>
      </w:pPr>
      <w:r>
        <w:rPr>
          <w:rFonts w:ascii="Times New Roman" w:hAnsi="Times New Roman"/>
          <w:sz w:val="24"/>
          <w:szCs w:val="24"/>
        </w:rPr>
        <w:t xml:space="preserve">           Ujedno, u nastavku su navedeni podaci o opisu poslova radnog mjesta, podaci o plaći radnog mjesta, </w:t>
      </w:r>
      <w:r w:rsidR="0041759F">
        <w:rPr>
          <w:rFonts w:ascii="Times New Roman" w:hAnsi="Times New Roman"/>
          <w:sz w:val="24"/>
          <w:szCs w:val="24"/>
        </w:rPr>
        <w:t>način obavljanja prethodne provjere znanja i sposobnosti kandidata,</w:t>
      </w:r>
      <w:r w:rsidR="00613CCC">
        <w:rPr>
          <w:rFonts w:ascii="Times New Roman" w:hAnsi="Times New Roman"/>
          <w:sz w:val="24"/>
          <w:szCs w:val="24"/>
        </w:rPr>
        <w:t xml:space="preserve"> </w:t>
      </w:r>
      <w:r w:rsidR="0041759F">
        <w:rPr>
          <w:rFonts w:ascii="Times New Roman" w:hAnsi="Times New Roman"/>
          <w:sz w:val="24"/>
          <w:szCs w:val="24"/>
        </w:rPr>
        <w:t xml:space="preserve">mjesto održavanja testiranja, te </w:t>
      </w:r>
      <w:r>
        <w:rPr>
          <w:rFonts w:ascii="Times New Roman" w:hAnsi="Times New Roman"/>
          <w:sz w:val="24"/>
          <w:szCs w:val="24"/>
        </w:rPr>
        <w:t>izvori za pripremanje kandidata za testiranje</w:t>
      </w:r>
      <w:r w:rsidR="0041759F">
        <w:rPr>
          <w:rFonts w:ascii="Times New Roman" w:hAnsi="Times New Roman"/>
          <w:sz w:val="24"/>
          <w:szCs w:val="24"/>
        </w:rPr>
        <w:t>.</w:t>
      </w:r>
    </w:p>
    <w:p w:rsidR="003A6DEE" w:rsidRDefault="003A6DEE" w:rsidP="003A6DEE">
      <w:pPr>
        <w:jc w:val="both"/>
        <w:rPr>
          <w:rFonts w:ascii="Times New Roman" w:hAnsi="Times New Roman"/>
          <w:sz w:val="24"/>
          <w:szCs w:val="24"/>
        </w:rPr>
      </w:pPr>
    </w:p>
    <w:p w:rsidR="003A6DEE" w:rsidRDefault="003A6DEE" w:rsidP="003A6DEE">
      <w:pPr>
        <w:tabs>
          <w:tab w:val="left" w:pos="709"/>
        </w:tabs>
        <w:jc w:val="both"/>
        <w:rPr>
          <w:rFonts w:ascii="Times New Roman" w:hAnsi="Times New Roman"/>
          <w:sz w:val="24"/>
          <w:szCs w:val="24"/>
        </w:rPr>
      </w:pPr>
      <w:r>
        <w:rPr>
          <w:rFonts w:ascii="Times New Roman" w:hAnsi="Times New Roman"/>
          <w:sz w:val="24"/>
          <w:szCs w:val="24"/>
        </w:rPr>
        <w:t xml:space="preserve">           Rok za podnošenje prijava na javni natječaj je 8 dana od dana objave javnog natječaja u Narodnim novinama. Posljednji dan roka za podnošenje prijava na natječaj je </w:t>
      </w:r>
      <w:r w:rsidR="00534836" w:rsidRPr="00534836">
        <w:rPr>
          <w:rFonts w:ascii="Times New Roman" w:hAnsi="Times New Roman"/>
          <w:sz w:val="24"/>
          <w:szCs w:val="24"/>
        </w:rPr>
        <w:t>20</w:t>
      </w:r>
      <w:r w:rsidR="00613CCC">
        <w:rPr>
          <w:rFonts w:ascii="Times New Roman" w:hAnsi="Times New Roman"/>
          <w:sz w:val="24"/>
          <w:szCs w:val="24"/>
        </w:rPr>
        <w:t>. listopad</w:t>
      </w:r>
      <w:r w:rsidR="00DA4ADE">
        <w:rPr>
          <w:rFonts w:ascii="Times New Roman" w:hAnsi="Times New Roman"/>
          <w:sz w:val="24"/>
          <w:szCs w:val="24"/>
        </w:rPr>
        <w:t xml:space="preserve"> </w:t>
      </w:r>
      <w:r w:rsidR="00A932E5">
        <w:rPr>
          <w:rFonts w:ascii="Times New Roman" w:hAnsi="Times New Roman"/>
          <w:sz w:val="24"/>
          <w:szCs w:val="24"/>
        </w:rPr>
        <w:t>2016</w:t>
      </w:r>
      <w:r>
        <w:rPr>
          <w:rFonts w:ascii="Times New Roman" w:hAnsi="Times New Roman"/>
          <w:sz w:val="24"/>
          <w:szCs w:val="24"/>
        </w:rPr>
        <w:t>. godine.</w:t>
      </w:r>
    </w:p>
    <w:p w:rsidR="003A6DEE" w:rsidRDefault="003A6DEE" w:rsidP="003A6DEE">
      <w:pPr>
        <w:tabs>
          <w:tab w:val="left" w:pos="709"/>
        </w:tabs>
        <w:jc w:val="both"/>
        <w:rPr>
          <w:rFonts w:ascii="Times New Roman" w:hAnsi="Times New Roman"/>
          <w:sz w:val="24"/>
          <w:szCs w:val="24"/>
        </w:rPr>
      </w:pPr>
    </w:p>
    <w:p w:rsidR="003A6DEE" w:rsidRDefault="003A6DEE" w:rsidP="003A6DEE">
      <w:pPr>
        <w:tabs>
          <w:tab w:val="left" w:pos="709"/>
        </w:tabs>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Default="003A6DEE" w:rsidP="002342A8">
      <w:pPr>
        <w:ind w:right="85"/>
        <w:jc w:val="both"/>
        <w:rPr>
          <w:rFonts w:ascii="Times New Roman" w:hAnsi="Times New Roman"/>
          <w:sz w:val="24"/>
          <w:szCs w:val="24"/>
        </w:rPr>
      </w:pPr>
    </w:p>
    <w:p w:rsidR="003A6DEE" w:rsidRPr="005110FB" w:rsidRDefault="003A6DEE" w:rsidP="002342A8">
      <w:pPr>
        <w:ind w:right="85"/>
        <w:jc w:val="both"/>
        <w:rPr>
          <w:rFonts w:ascii="Times New Roman" w:hAnsi="Times New Roman"/>
          <w:sz w:val="24"/>
          <w:szCs w:val="24"/>
        </w:rPr>
      </w:pPr>
    </w:p>
    <w:p w:rsidR="00130F30" w:rsidRDefault="00130F30" w:rsidP="00CD30B0">
      <w:pPr>
        <w:ind w:right="85"/>
        <w:jc w:val="both"/>
        <w:rPr>
          <w:rFonts w:ascii="Times New Roman" w:hAnsi="Times New Roman"/>
          <w:sz w:val="24"/>
          <w:szCs w:val="24"/>
        </w:rPr>
      </w:pPr>
    </w:p>
    <w:p w:rsidR="00130F30" w:rsidRDefault="00130F30" w:rsidP="00CD30B0">
      <w:pPr>
        <w:ind w:right="85"/>
        <w:jc w:val="both"/>
        <w:rPr>
          <w:rFonts w:ascii="Times New Roman" w:hAnsi="Times New Roman"/>
          <w:sz w:val="24"/>
          <w:szCs w:val="24"/>
        </w:rPr>
      </w:pPr>
    </w:p>
    <w:p w:rsidR="00CD30B0" w:rsidRDefault="00534836" w:rsidP="00CD30B0">
      <w:pPr>
        <w:ind w:right="85"/>
        <w:jc w:val="both"/>
        <w:rPr>
          <w:rFonts w:ascii="Times New Roman" w:hAnsi="Times New Roman"/>
          <w:sz w:val="24"/>
          <w:szCs w:val="24"/>
        </w:rPr>
      </w:pPr>
      <w:r>
        <w:rPr>
          <w:rFonts w:ascii="Times New Roman" w:hAnsi="Times New Roman"/>
          <w:sz w:val="24"/>
          <w:szCs w:val="24"/>
        </w:rPr>
        <w:t xml:space="preserve">                  </w:t>
      </w:r>
      <w:r w:rsidR="00CD30B0">
        <w:rPr>
          <w:rFonts w:ascii="Times New Roman" w:hAnsi="Times New Roman"/>
          <w:noProof/>
          <w:sz w:val="24"/>
          <w:szCs w:val="24"/>
        </w:rPr>
        <w:drawing>
          <wp:inline distT="0" distB="0" distL="0" distR="0">
            <wp:extent cx="50292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 cy="647700"/>
                    </a:xfrm>
                    <a:prstGeom prst="rect">
                      <a:avLst/>
                    </a:prstGeom>
                    <a:noFill/>
                    <a:ln>
                      <a:noFill/>
                    </a:ln>
                  </pic:spPr>
                </pic:pic>
              </a:graphicData>
            </a:graphic>
          </wp:inline>
        </w:drawing>
      </w:r>
    </w:p>
    <w:p w:rsidR="00CD30B0" w:rsidRDefault="00CD30B0" w:rsidP="00CD30B0">
      <w:pPr>
        <w:ind w:right="85"/>
        <w:jc w:val="both"/>
        <w:rPr>
          <w:rFonts w:ascii="Times New Roman" w:hAnsi="Times New Roman"/>
          <w:sz w:val="24"/>
          <w:szCs w:val="24"/>
        </w:rPr>
      </w:pPr>
      <w:r>
        <w:rPr>
          <w:rFonts w:ascii="Times New Roman" w:hAnsi="Times New Roman"/>
          <w:sz w:val="24"/>
          <w:szCs w:val="24"/>
        </w:rPr>
        <w:t xml:space="preserve">   REPUBLIKA HRVATSKA</w:t>
      </w:r>
    </w:p>
    <w:p w:rsidR="00CD30B0" w:rsidRDefault="00CD30B0" w:rsidP="00CD30B0">
      <w:pPr>
        <w:ind w:right="85"/>
        <w:jc w:val="both"/>
        <w:rPr>
          <w:rFonts w:ascii="Times New Roman" w:hAnsi="Times New Roman"/>
          <w:sz w:val="24"/>
          <w:szCs w:val="24"/>
        </w:rPr>
      </w:pPr>
      <w:r>
        <w:rPr>
          <w:rFonts w:ascii="Times New Roman" w:hAnsi="Times New Roman"/>
          <w:sz w:val="24"/>
          <w:szCs w:val="24"/>
        </w:rPr>
        <w:t xml:space="preserve">  VARAŽDINSKA ŽUPANIJA          </w:t>
      </w:r>
    </w:p>
    <w:p w:rsidR="00CD30B0" w:rsidRDefault="00CD30B0" w:rsidP="00CD30B0">
      <w:pPr>
        <w:rPr>
          <w:rFonts w:ascii="Times New Roman" w:hAnsi="Times New Roman"/>
          <w:sz w:val="24"/>
          <w:szCs w:val="24"/>
        </w:rPr>
      </w:pPr>
      <w:r>
        <w:rPr>
          <w:rFonts w:ascii="Times New Roman" w:hAnsi="Times New Roman"/>
          <w:sz w:val="24"/>
          <w:szCs w:val="24"/>
        </w:rPr>
        <w:t xml:space="preserve">           GRAD IVANEC      </w:t>
      </w:r>
    </w:p>
    <w:p w:rsidR="00CD30B0" w:rsidRDefault="00CD30B0" w:rsidP="00CD30B0">
      <w:pPr>
        <w:rPr>
          <w:rFonts w:ascii="Times New Roman" w:hAnsi="Times New Roman"/>
          <w:sz w:val="24"/>
          <w:szCs w:val="24"/>
        </w:rPr>
      </w:pPr>
      <w:r>
        <w:rPr>
          <w:rFonts w:ascii="Times New Roman" w:hAnsi="Times New Roman"/>
          <w:sz w:val="24"/>
          <w:szCs w:val="24"/>
        </w:rPr>
        <w:t xml:space="preserve">    Upravni odjel za proračun, </w:t>
      </w:r>
    </w:p>
    <w:p w:rsidR="00CD30B0" w:rsidRDefault="00CD30B0" w:rsidP="00CD30B0">
      <w:pPr>
        <w:rPr>
          <w:rFonts w:ascii="Times New Roman" w:hAnsi="Times New Roman"/>
          <w:sz w:val="24"/>
          <w:szCs w:val="24"/>
        </w:rPr>
      </w:pPr>
      <w:r>
        <w:rPr>
          <w:rFonts w:ascii="Times New Roman" w:hAnsi="Times New Roman"/>
          <w:sz w:val="24"/>
          <w:szCs w:val="24"/>
        </w:rPr>
        <w:t xml:space="preserve">      financije i gospodarstvo </w:t>
      </w:r>
    </w:p>
    <w:p w:rsidR="00CD30B0" w:rsidRDefault="00CD30B0" w:rsidP="00CD30B0">
      <w:pPr>
        <w:rPr>
          <w:rFonts w:ascii="Times New Roman" w:hAnsi="Times New Roman"/>
          <w:sz w:val="24"/>
          <w:szCs w:val="24"/>
        </w:rPr>
      </w:pPr>
      <w:r>
        <w:rPr>
          <w:rFonts w:ascii="Times New Roman" w:hAnsi="Times New Roman"/>
          <w:sz w:val="24"/>
          <w:szCs w:val="24"/>
        </w:rPr>
        <w:t>KLASA: 112-02/16-01/01</w:t>
      </w:r>
    </w:p>
    <w:p w:rsidR="00CD30B0" w:rsidRDefault="00CD30B0" w:rsidP="00CD30B0">
      <w:pPr>
        <w:rPr>
          <w:rFonts w:ascii="Times New Roman" w:hAnsi="Times New Roman"/>
          <w:sz w:val="24"/>
          <w:szCs w:val="24"/>
        </w:rPr>
      </w:pPr>
      <w:r>
        <w:rPr>
          <w:rFonts w:ascii="Times New Roman" w:hAnsi="Times New Roman"/>
          <w:sz w:val="24"/>
          <w:szCs w:val="24"/>
        </w:rPr>
        <w:t>URBROJ: 2186/12-02/32-16-2</w:t>
      </w:r>
    </w:p>
    <w:p w:rsidR="00CD30B0" w:rsidRDefault="00CD30B0" w:rsidP="00CD30B0">
      <w:pPr>
        <w:rPr>
          <w:rFonts w:ascii="Times New Roman" w:hAnsi="Times New Roman"/>
          <w:sz w:val="24"/>
          <w:szCs w:val="24"/>
        </w:rPr>
      </w:pPr>
      <w:r>
        <w:rPr>
          <w:rFonts w:ascii="Times New Roman" w:hAnsi="Times New Roman"/>
          <w:sz w:val="24"/>
          <w:szCs w:val="24"/>
        </w:rPr>
        <w:t>Ivanec, 05. listopada 2016.</w:t>
      </w:r>
    </w:p>
    <w:p w:rsidR="00CD30B0" w:rsidRDefault="00CD30B0" w:rsidP="00CD30B0">
      <w:pPr>
        <w:rPr>
          <w:rFonts w:ascii="Times New Roman" w:hAnsi="Times New Roman"/>
          <w:sz w:val="24"/>
          <w:szCs w:val="24"/>
        </w:rPr>
      </w:pPr>
    </w:p>
    <w:p w:rsidR="00CD30B0" w:rsidRDefault="00CD30B0" w:rsidP="00CD30B0">
      <w:pPr>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ab/>
        <w:t>Na temelju članka 19. stavak 1. Zakona o službenicima i namještenicima u lokalnoj i područnoj (regionalnoj) samoupravi („Narodne novine“ br. 86/08 i 61/11), pročelnica Upravnog odjela za proračun, financije i gospodarstvo Grada Ivanca raspisuje</w:t>
      </w:r>
    </w:p>
    <w:p w:rsidR="00CD30B0" w:rsidRDefault="00CD30B0" w:rsidP="00CD30B0">
      <w:pPr>
        <w:rPr>
          <w:rFonts w:ascii="Times New Roman" w:hAnsi="Times New Roman"/>
          <w:sz w:val="24"/>
          <w:szCs w:val="24"/>
        </w:rPr>
      </w:pPr>
    </w:p>
    <w:p w:rsidR="00CD30B0" w:rsidRDefault="00CD30B0" w:rsidP="00CD30B0">
      <w:pPr>
        <w:jc w:val="center"/>
        <w:rPr>
          <w:rFonts w:ascii="Times New Roman" w:hAnsi="Times New Roman"/>
          <w:b/>
          <w:sz w:val="24"/>
          <w:szCs w:val="24"/>
        </w:rPr>
      </w:pPr>
      <w:r>
        <w:rPr>
          <w:rFonts w:ascii="Times New Roman" w:hAnsi="Times New Roman"/>
          <w:b/>
          <w:sz w:val="24"/>
          <w:szCs w:val="24"/>
        </w:rPr>
        <w:t>JAVNI NATJEČAJ</w:t>
      </w:r>
    </w:p>
    <w:p w:rsidR="00CD30B0" w:rsidRDefault="00CD30B0" w:rsidP="00CD30B0">
      <w:pPr>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za prijam u službu na neodređeno vrijeme, uz probni rad od tri mjeseca, u Grad Ivanec, Upravni odjel za proračun, financije i gospodarstvo na radno mjesto:</w:t>
      </w:r>
    </w:p>
    <w:p w:rsidR="00CD30B0" w:rsidRDefault="00CD30B0" w:rsidP="00CD30B0">
      <w:pPr>
        <w:rPr>
          <w:rFonts w:ascii="Times New Roman" w:hAnsi="Times New Roman"/>
          <w:sz w:val="24"/>
          <w:szCs w:val="24"/>
        </w:rPr>
      </w:pPr>
    </w:p>
    <w:p w:rsidR="00CD30B0" w:rsidRDefault="00CD30B0" w:rsidP="00CD30B0">
      <w:pPr>
        <w:pStyle w:val="ListParagraph"/>
        <w:numPr>
          <w:ilvl w:val="0"/>
          <w:numId w:val="1"/>
        </w:numPr>
        <w:rPr>
          <w:rFonts w:ascii="Times New Roman" w:hAnsi="Times New Roman"/>
          <w:sz w:val="24"/>
          <w:szCs w:val="24"/>
        </w:rPr>
      </w:pPr>
      <w:r>
        <w:rPr>
          <w:rFonts w:ascii="Times New Roman" w:hAnsi="Times New Roman"/>
          <w:sz w:val="24"/>
          <w:szCs w:val="24"/>
        </w:rPr>
        <w:t>viši stručni suradnik za proračun i računovodstvo – 1 izvršitelj/ica.</w:t>
      </w:r>
    </w:p>
    <w:p w:rsidR="00CD30B0" w:rsidRDefault="00CD30B0" w:rsidP="00CD30B0">
      <w:pPr>
        <w:rPr>
          <w:rFonts w:ascii="Times New Roman" w:hAnsi="Times New Roman"/>
          <w:sz w:val="24"/>
          <w:szCs w:val="24"/>
        </w:rPr>
      </w:pPr>
    </w:p>
    <w:p w:rsidR="00CD30B0" w:rsidRDefault="00CD30B0" w:rsidP="00CD30B0">
      <w:pPr>
        <w:rPr>
          <w:rFonts w:ascii="Times New Roman" w:hAnsi="Times New Roman"/>
          <w:sz w:val="24"/>
          <w:szCs w:val="24"/>
        </w:rPr>
      </w:pPr>
      <w:r>
        <w:rPr>
          <w:rFonts w:ascii="Times New Roman" w:hAnsi="Times New Roman"/>
          <w:sz w:val="24"/>
          <w:szCs w:val="24"/>
        </w:rPr>
        <w:t xml:space="preserve">Stručni uvjeti: </w:t>
      </w:r>
    </w:p>
    <w:p w:rsidR="00CD30B0" w:rsidRDefault="00CD30B0" w:rsidP="00CD30B0">
      <w:pPr>
        <w:pStyle w:val="ListParagraph"/>
        <w:numPr>
          <w:ilvl w:val="0"/>
          <w:numId w:val="3"/>
        </w:numPr>
        <w:rPr>
          <w:rFonts w:ascii="Times New Roman" w:hAnsi="Times New Roman"/>
          <w:sz w:val="24"/>
          <w:szCs w:val="24"/>
        </w:rPr>
      </w:pPr>
      <w:r>
        <w:rPr>
          <w:rFonts w:ascii="Times New Roman" w:hAnsi="Times New Roman"/>
          <w:sz w:val="24"/>
          <w:szCs w:val="24"/>
        </w:rPr>
        <w:t>magistar struke ili stručni specijalist ekonomske struke, najmanje jedna godina radnog iskustva na odgovarajućim poslovima,</w:t>
      </w:r>
    </w:p>
    <w:p w:rsidR="00CD30B0" w:rsidRDefault="00CD30B0" w:rsidP="00CD30B0">
      <w:pPr>
        <w:pStyle w:val="ListParagraph"/>
        <w:numPr>
          <w:ilvl w:val="0"/>
          <w:numId w:val="1"/>
        </w:numPr>
        <w:rPr>
          <w:rFonts w:ascii="Times New Roman" w:hAnsi="Times New Roman"/>
          <w:sz w:val="24"/>
          <w:szCs w:val="24"/>
        </w:rPr>
      </w:pPr>
      <w:r>
        <w:rPr>
          <w:rFonts w:ascii="Times New Roman" w:hAnsi="Times New Roman"/>
          <w:color w:val="000000"/>
          <w:sz w:val="24"/>
          <w:szCs w:val="24"/>
        </w:rPr>
        <w:t>stupanj odgovornosti koji uključuje odgovornost za materijalne resurse s kojima radi, te višu odgovornost za zakonitost rada i postupanja i pravilnu primjenu postupaka i metoda rada u odgovarajućim unutarnjim ustrojstvenim jedinicama,</w:t>
      </w:r>
    </w:p>
    <w:p w:rsidR="00CD30B0" w:rsidRDefault="00CD30B0" w:rsidP="00CD30B0">
      <w:pPr>
        <w:pStyle w:val="ListParagraph"/>
        <w:numPr>
          <w:ilvl w:val="0"/>
          <w:numId w:val="1"/>
        </w:numPr>
        <w:rPr>
          <w:rFonts w:ascii="Times New Roman" w:hAnsi="Times New Roman"/>
          <w:sz w:val="24"/>
          <w:szCs w:val="24"/>
        </w:rPr>
      </w:pPr>
      <w:r>
        <w:rPr>
          <w:rFonts w:ascii="Times New Roman" w:hAnsi="Times New Roman"/>
          <w:sz w:val="24"/>
          <w:szCs w:val="24"/>
        </w:rPr>
        <w:t>položen državni stručni ispit,</w:t>
      </w:r>
    </w:p>
    <w:p w:rsidR="00CD30B0" w:rsidRDefault="00CD30B0" w:rsidP="00CD30B0">
      <w:pPr>
        <w:pStyle w:val="ListParagraph"/>
        <w:numPr>
          <w:ilvl w:val="0"/>
          <w:numId w:val="1"/>
        </w:numPr>
        <w:rPr>
          <w:rFonts w:ascii="Times New Roman" w:hAnsi="Times New Roman"/>
          <w:sz w:val="24"/>
          <w:szCs w:val="24"/>
        </w:rPr>
      </w:pPr>
      <w:r>
        <w:rPr>
          <w:rFonts w:ascii="Times New Roman" w:hAnsi="Times New Roman"/>
          <w:sz w:val="24"/>
          <w:szCs w:val="24"/>
        </w:rPr>
        <w:t xml:space="preserve">poznavanje rada na PC (MS Windows, MS Office). </w:t>
      </w:r>
    </w:p>
    <w:p w:rsidR="00CD30B0" w:rsidRDefault="00CD30B0" w:rsidP="00CD30B0">
      <w:pPr>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Osim navedenih uvjeta, kandidati moraju ispunjavati i opće uvjete za prijam u službu, propisane u članku 12. Zakona o službenicima i namještenicima u lokalnoj i područnoj (regionalnoj) samoupravi (punoljetnost, hrvatsko državljanstvo i zdravstvena sposobnost za obavljanje poslova radnog mjesta na koje se prima).</w:t>
      </w:r>
    </w:p>
    <w:p w:rsidR="00CD30B0" w:rsidRDefault="00CD30B0" w:rsidP="00CD30B0">
      <w:pPr>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Uvjet magistra struke, odnosno stručnog specijalista struke, temeljem odredbe članka 35. stavak 1. Uredbe o klasifikaciji radnih mjesta u lokalnoj i područnoj (regionalnoj) samoupravi (</w:t>
      </w:r>
      <w:r w:rsidR="00B12FD3">
        <w:rPr>
          <w:rFonts w:ascii="Times New Roman" w:hAnsi="Times New Roman"/>
          <w:sz w:val="24"/>
          <w:szCs w:val="24"/>
        </w:rPr>
        <w:t>„Narodne novine“ br. 74/10 i 125</w:t>
      </w:r>
      <w:r>
        <w:rPr>
          <w:rFonts w:ascii="Times New Roman" w:hAnsi="Times New Roman"/>
          <w:sz w:val="24"/>
          <w:szCs w:val="24"/>
        </w:rPr>
        <w:t>/14), ispunjavaju i osobe koje su po ranijim propisima stekle visoku stručnu spremu.</w:t>
      </w:r>
    </w:p>
    <w:p w:rsidR="00CD30B0" w:rsidRDefault="00CD30B0" w:rsidP="00CD30B0">
      <w:pPr>
        <w:jc w:val="both"/>
        <w:rPr>
          <w:rFonts w:ascii="Times New Roman" w:eastAsia="TimesNewRoman" w:hAnsi="Times New Roman"/>
          <w:sz w:val="24"/>
          <w:szCs w:val="24"/>
        </w:rPr>
      </w:pPr>
      <w:r>
        <w:rPr>
          <w:rFonts w:ascii="Times New Roman" w:eastAsia="TimesNewRoman" w:hAnsi="Times New Roman"/>
          <w:sz w:val="24"/>
          <w:szCs w:val="24"/>
        </w:rPr>
        <w:t>Radnim iskustvom na odgovarajućim poslovima razumijeva se radno iskustvo (radni odnos, samostalno obavljanje profesionalne djelatnosti ili obavljanje poslova u međunarodnim organizacijama) ostvareno na poslovima netom navedenog stupnja stručne spreme i struke.</w:t>
      </w:r>
    </w:p>
    <w:p w:rsidR="00DA4ADE" w:rsidRDefault="00DA4ADE" w:rsidP="00CD30B0">
      <w:pPr>
        <w:jc w:val="both"/>
        <w:rPr>
          <w:rFonts w:ascii="Times New Roman" w:eastAsia="TimesNew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lastRenderedPageBreak/>
        <w:t>U službu ne može biti primljena osoba za čiji prijam postoje zapreke iz članka 15. i 16. Zakona o službenicima i namještenicima u lokalnoj i područnoj (regionalnoj) samoupravi.</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Na natječaj se mogu prijaviti osobe oba spola.</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Riječi i pojmovi koji imaju rodno značenje, korišteni u ovom natječaju, odnose se jednako na muški i ženski rod, bez obzira jesu li korišteni u muškom ili ženskom rodu.</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Na javni se natječaj mogu prijaviti i kandidati koji nemaju položen državni stručni ispit, uz obvezu polaganja ispita  u roku od godine dana od prijma u službu.</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Kandidat koji ima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se vidi navedeno pravo.</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Prijavu je potrebno vlastoručno potpisati.</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Prijavi na natječaj potrebno je priložiti:</w:t>
      </w:r>
    </w:p>
    <w:p w:rsidR="00CD30B0" w:rsidRDefault="00CD30B0" w:rsidP="00CD30B0">
      <w:pPr>
        <w:jc w:val="both"/>
        <w:rPr>
          <w:rFonts w:ascii="Times New Roman" w:hAnsi="Times New Roman"/>
          <w:sz w:val="16"/>
          <w:szCs w:val="16"/>
        </w:rPr>
      </w:pPr>
    </w:p>
    <w:p w:rsidR="00CD30B0" w:rsidRDefault="00CD30B0" w:rsidP="00CD30B0">
      <w:pPr>
        <w:pStyle w:val="ListParagraph"/>
        <w:numPr>
          <w:ilvl w:val="0"/>
          <w:numId w:val="1"/>
        </w:numPr>
        <w:jc w:val="both"/>
        <w:rPr>
          <w:rFonts w:ascii="Times New Roman" w:hAnsi="Times New Roman"/>
          <w:sz w:val="24"/>
          <w:szCs w:val="24"/>
        </w:rPr>
      </w:pPr>
      <w:r>
        <w:rPr>
          <w:rFonts w:ascii="Times New Roman" w:hAnsi="Times New Roman"/>
          <w:sz w:val="24"/>
          <w:szCs w:val="24"/>
        </w:rPr>
        <w:t>životopis,</w:t>
      </w:r>
    </w:p>
    <w:p w:rsidR="00CD30B0" w:rsidRDefault="00CD30B0" w:rsidP="00CD30B0">
      <w:pPr>
        <w:pStyle w:val="ListParagraph"/>
        <w:numPr>
          <w:ilvl w:val="0"/>
          <w:numId w:val="1"/>
        </w:numPr>
        <w:jc w:val="both"/>
        <w:rPr>
          <w:rFonts w:ascii="Times New Roman" w:hAnsi="Times New Roman"/>
          <w:sz w:val="24"/>
          <w:szCs w:val="24"/>
        </w:rPr>
      </w:pPr>
      <w:r>
        <w:rPr>
          <w:rFonts w:ascii="Times New Roman" w:hAnsi="Times New Roman"/>
          <w:sz w:val="24"/>
          <w:szCs w:val="24"/>
        </w:rPr>
        <w:t>dokaz o hrvatskom državljanstvu (preslik važeće osobne iskaznice, vojne iskaznice, putovnice)</w:t>
      </w:r>
    </w:p>
    <w:p w:rsidR="00CD30B0" w:rsidRDefault="00CD30B0" w:rsidP="00CD30B0">
      <w:pPr>
        <w:pStyle w:val="ListParagraph"/>
        <w:jc w:val="both"/>
        <w:rPr>
          <w:rFonts w:ascii="Times New Roman" w:hAnsi="Times New Roman"/>
          <w:i/>
          <w:sz w:val="24"/>
          <w:szCs w:val="24"/>
        </w:rPr>
      </w:pPr>
      <w:r>
        <w:rPr>
          <w:rFonts w:ascii="Times New Roman" w:hAnsi="Times New Roman"/>
          <w:i/>
          <w:sz w:val="24"/>
          <w:szCs w:val="24"/>
        </w:rPr>
        <w:t>Napomena: kao dokaz hrvatskog državljanstva može se priložiti i domovnica</w:t>
      </w:r>
    </w:p>
    <w:p w:rsidR="00CD30B0" w:rsidRDefault="00CD30B0" w:rsidP="00CD30B0">
      <w:pPr>
        <w:pStyle w:val="ListParagraph"/>
        <w:numPr>
          <w:ilvl w:val="0"/>
          <w:numId w:val="1"/>
        </w:numPr>
        <w:jc w:val="both"/>
        <w:rPr>
          <w:rFonts w:ascii="Times New Roman" w:hAnsi="Times New Roman"/>
          <w:sz w:val="24"/>
          <w:szCs w:val="24"/>
        </w:rPr>
      </w:pPr>
      <w:r>
        <w:rPr>
          <w:rFonts w:ascii="Times New Roman" w:hAnsi="Times New Roman"/>
          <w:sz w:val="24"/>
          <w:szCs w:val="24"/>
        </w:rPr>
        <w:t>dokaz o stručnoj spremi (preslik diplome),</w:t>
      </w:r>
    </w:p>
    <w:p w:rsidR="00CD30B0" w:rsidRDefault="00CD30B0" w:rsidP="00CD30B0">
      <w:pPr>
        <w:pStyle w:val="ListParagraph"/>
        <w:numPr>
          <w:ilvl w:val="0"/>
          <w:numId w:val="1"/>
        </w:numPr>
        <w:jc w:val="both"/>
        <w:rPr>
          <w:rFonts w:ascii="Times New Roman" w:hAnsi="Times New Roman"/>
          <w:sz w:val="24"/>
          <w:szCs w:val="24"/>
        </w:rPr>
      </w:pPr>
      <w:r>
        <w:rPr>
          <w:rFonts w:ascii="Times New Roman" w:hAnsi="Times New Roman"/>
          <w:sz w:val="24"/>
          <w:szCs w:val="24"/>
        </w:rPr>
        <w:t>preslik uvjerenja nadležnog suda da se protiv podnositelja prijave ne vodi kazneni postupak (ne starije od  6 mjeseci),</w:t>
      </w:r>
    </w:p>
    <w:p w:rsidR="00CD30B0" w:rsidRDefault="00CD30B0" w:rsidP="00CD30B0">
      <w:pPr>
        <w:pStyle w:val="ListParagraph"/>
        <w:numPr>
          <w:ilvl w:val="0"/>
          <w:numId w:val="1"/>
        </w:numPr>
        <w:jc w:val="both"/>
        <w:rPr>
          <w:rFonts w:ascii="Times New Roman" w:hAnsi="Times New Roman"/>
          <w:sz w:val="24"/>
          <w:szCs w:val="24"/>
        </w:rPr>
      </w:pPr>
      <w:r>
        <w:rPr>
          <w:rFonts w:ascii="Times New Roman" w:hAnsi="Times New Roman"/>
          <w:sz w:val="24"/>
          <w:szCs w:val="24"/>
        </w:rPr>
        <w:t>preslik svjedodžbe o položenom državnom stručnom ispitu (ako kandidat ima položen državni stručni ispit),</w:t>
      </w:r>
    </w:p>
    <w:p w:rsidR="00CD30B0" w:rsidRDefault="00CD30B0" w:rsidP="00CD30B0">
      <w:pPr>
        <w:pStyle w:val="ListParagraph"/>
        <w:widowControl w:val="0"/>
        <w:numPr>
          <w:ilvl w:val="0"/>
          <w:numId w:val="1"/>
        </w:numPr>
        <w:suppressAutoHyphens/>
        <w:jc w:val="both"/>
        <w:rPr>
          <w:rFonts w:ascii="Times New Roman" w:hAnsi="Times New Roman"/>
          <w:sz w:val="24"/>
          <w:szCs w:val="24"/>
        </w:rPr>
      </w:pPr>
      <w:r>
        <w:rPr>
          <w:rFonts w:ascii="Times New Roman" w:hAnsi="Times New Roman"/>
          <w:sz w:val="24"/>
          <w:szCs w:val="24"/>
        </w:rPr>
        <w:t>dokaz o radnom iskustvu u preslici (potvrda o podacima evidentiranim u evidenciji Hrvatskog zavoda za mirovinsko osiguranje / ugovor o radu ili rješenje o rasporedu ili potvrda poslodavca iz koje je vidljivo u kojoj struci, na kojim poslovima i u kojem trajanju je ostvareno radno iskustvo)</w:t>
      </w:r>
    </w:p>
    <w:p w:rsidR="00CD30B0" w:rsidRDefault="00CD30B0" w:rsidP="00CD30B0">
      <w:pPr>
        <w:pStyle w:val="ListParagraph"/>
        <w:numPr>
          <w:ilvl w:val="0"/>
          <w:numId w:val="1"/>
        </w:numPr>
        <w:jc w:val="both"/>
        <w:rPr>
          <w:rFonts w:ascii="Times New Roman" w:hAnsi="Times New Roman"/>
          <w:sz w:val="24"/>
          <w:szCs w:val="24"/>
        </w:rPr>
      </w:pPr>
      <w:r>
        <w:rPr>
          <w:rFonts w:ascii="Times New Roman" w:hAnsi="Times New Roman"/>
          <w:sz w:val="24"/>
          <w:szCs w:val="24"/>
        </w:rPr>
        <w:t>vlastoručno potpisanu izjavu da za prijam u službu ne postoje zapreke iz članka  15. i 16. Zakona o službenicima i namještenicima u lokalnoj i područnoj (regionalnoj) samoupravi (izjavu nije potrebno ovjeravati).</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Isprave se prilažu u neovjerenoj preslici, a prije izbora kandidata predočit će se izvornik.</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Uvjerenje o zdravstvenoj sposobnosti dostavlja izabrani kandidat nakon obavijesti o izboru, a prije donošenja rješenja o prijmu u službu.</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u w:val="single"/>
        </w:rPr>
      </w:pPr>
      <w:r>
        <w:rPr>
          <w:rFonts w:ascii="Times New Roman" w:hAnsi="Times New Roman"/>
          <w:sz w:val="24"/>
          <w:szCs w:val="24"/>
        </w:rPr>
        <w:t xml:space="preserve">Prijave na natječaj podnose se u roku od </w:t>
      </w:r>
      <w:r>
        <w:rPr>
          <w:rFonts w:ascii="Times New Roman" w:hAnsi="Times New Roman"/>
          <w:b/>
          <w:sz w:val="24"/>
          <w:szCs w:val="24"/>
        </w:rPr>
        <w:t>8 dana</w:t>
      </w:r>
      <w:r>
        <w:rPr>
          <w:rFonts w:ascii="Times New Roman" w:hAnsi="Times New Roman"/>
          <w:sz w:val="24"/>
          <w:szCs w:val="24"/>
        </w:rPr>
        <w:t xml:space="preserve"> od objave natječaja u Narodnim novinama, na adresu: </w:t>
      </w:r>
      <w:r>
        <w:rPr>
          <w:rFonts w:ascii="Times New Roman" w:hAnsi="Times New Roman"/>
          <w:sz w:val="24"/>
          <w:szCs w:val="24"/>
          <w:u w:val="single"/>
        </w:rPr>
        <w:t>Grad Ivanec, Trg hrvatskih ivanovaca 9b, 42240 Ivanec, s naznakom „Za natječaj za prijam u službu u Upravni odjel za proračun, financije i gospodarstvo“</w:t>
      </w:r>
    </w:p>
    <w:p w:rsidR="004C6B9D" w:rsidRPr="00F6273B" w:rsidRDefault="004C6B9D" w:rsidP="00CD30B0">
      <w:pPr>
        <w:jc w:val="both"/>
        <w:rPr>
          <w:rFonts w:ascii="Times New Roman" w:hAnsi="Times New Roman"/>
          <w:sz w:val="24"/>
          <w:szCs w:val="24"/>
          <w:u w:val="single"/>
        </w:rPr>
      </w:pPr>
    </w:p>
    <w:p w:rsidR="00CD30B0" w:rsidRDefault="00CD30B0" w:rsidP="00CD30B0">
      <w:pPr>
        <w:jc w:val="both"/>
        <w:rPr>
          <w:rFonts w:ascii="Times New Roman" w:hAnsi="Times New Roman"/>
          <w:sz w:val="24"/>
          <w:szCs w:val="24"/>
        </w:rPr>
      </w:pPr>
      <w:r>
        <w:rPr>
          <w:rFonts w:ascii="Times New Roman" w:hAnsi="Times New Roman"/>
          <w:sz w:val="24"/>
          <w:szCs w:val="24"/>
        </w:rPr>
        <w:lastRenderedPageBreak/>
        <w:t>Urednom prijavom smatra se prijava koja sadrži sve podatke i priloge navedene u ovom natječaju. Osoba koja nije podnijela pravodobnu i urednu prijavu ili ne ispunjava formalne uvjete iz ovog natječaja, ne smatra se kandidatom prijavljenim na natječaj i njezina se prijava neće razmatrati. Osobi koja nije podnijela pravodobnu i urednu prijavu ili ne ispunjava formalne uvjete iz natječaja, dostavit će se pisana obavijest o tome.</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Za kandidate prijavljene na natječaj koji ispunjavaju formalne uvjete natječaja, provest će se prethodna provjera znanja i sposobnosti putem pisanog testiranja i intervjua. Ako kandidat ne pristupi prethodnoj provjeri znanja, smatra se da je povukao prijavu na natječaj i više se ne smatra kandidatom.</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 xml:space="preserve">Opis poslova i podaci o plaći radnog mjesta koje se popunjava javnim natječajem, sadržaj i način obavljanja prethodne provjere znanja i sposobnosti kandidata koji ispunjavaju formalne uvjete, područje provjere, te pravni i drugi izvori za pripremanje kandidata za provjeru navedeni su na službenoj web stranici Grada Ivanca: </w:t>
      </w:r>
      <w:hyperlink r:id="rId8" w:history="1">
        <w:r>
          <w:rPr>
            <w:rStyle w:val="Hyperlink"/>
            <w:rFonts w:ascii="Times New Roman" w:hAnsi="Times New Roman"/>
            <w:sz w:val="24"/>
            <w:szCs w:val="24"/>
          </w:rPr>
          <w:t>www.ivanec.hr</w:t>
        </w:r>
      </w:hyperlink>
      <w:r>
        <w:rPr>
          <w:rFonts w:ascii="Times New Roman" w:hAnsi="Times New Roman"/>
          <w:sz w:val="24"/>
          <w:szCs w:val="24"/>
        </w:rPr>
        <w:t>.</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 xml:space="preserve">Na službenoj web stranici Grada Ivanca: </w:t>
      </w:r>
      <w:hyperlink r:id="rId9" w:history="1">
        <w:r>
          <w:rPr>
            <w:rStyle w:val="Hyperlink"/>
            <w:rFonts w:ascii="Times New Roman" w:hAnsi="Times New Roman"/>
            <w:sz w:val="24"/>
            <w:szCs w:val="24"/>
          </w:rPr>
          <w:t>www.ivanec.hr</w:t>
        </w:r>
      </w:hyperlink>
      <w:r>
        <w:rPr>
          <w:rFonts w:ascii="Times New Roman" w:hAnsi="Times New Roman"/>
          <w:sz w:val="24"/>
          <w:szCs w:val="24"/>
        </w:rPr>
        <w:t xml:space="preserve"> i na oglasnoj ploči u prizemlju zgrade gradske uprave – Gradska vijećnica, Ivanec, Trg hrvatskih ivanovaca 9B, bit će objavljeno vrijeme i mjesto održavanja prethodne provjere znanja i sposobnosti kandidata, najmanje pet dana prije održavanja provjere.</w:t>
      </w:r>
    </w:p>
    <w:p w:rsidR="00CD30B0" w:rsidRDefault="00CD30B0" w:rsidP="00CD30B0">
      <w:pPr>
        <w:jc w:val="both"/>
        <w:rPr>
          <w:rFonts w:ascii="Times New Roman" w:hAnsi="Times New Roman"/>
          <w:sz w:val="24"/>
          <w:szCs w:val="24"/>
        </w:rPr>
      </w:pPr>
    </w:p>
    <w:p w:rsidR="00CD30B0" w:rsidRDefault="00CD30B0" w:rsidP="00CD30B0">
      <w:pPr>
        <w:jc w:val="both"/>
        <w:rPr>
          <w:rFonts w:ascii="Times New Roman" w:hAnsi="Times New Roman"/>
          <w:sz w:val="24"/>
          <w:szCs w:val="24"/>
        </w:rPr>
      </w:pPr>
      <w:r>
        <w:rPr>
          <w:rFonts w:ascii="Times New Roman" w:hAnsi="Times New Roman"/>
          <w:sz w:val="24"/>
          <w:szCs w:val="24"/>
        </w:rPr>
        <w:t>O rezultatima javnog natječaja kandidati će biti obaviješteni dostavom rješenja o prijmu u službu izabranog kandidata.</w:t>
      </w:r>
    </w:p>
    <w:p w:rsidR="00CD30B0" w:rsidRDefault="00CD30B0" w:rsidP="00CD30B0">
      <w:pPr>
        <w:jc w:val="right"/>
        <w:rPr>
          <w:rFonts w:ascii="Times New Roman" w:hAnsi="Times New Roman"/>
          <w:sz w:val="24"/>
          <w:szCs w:val="24"/>
        </w:rPr>
      </w:pPr>
    </w:p>
    <w:p w:rsidR="00CD30B0" w:rsidRDefault="00CD30B0" w:rsidP="00CD30B0">
      <w:pPr>
        <w:jc w:val="right"/>
        <w:rPr>
          <w:rFonts w:ascii="Times New Roman" w:hAnsi="Times New Roman"/>
          <w:sz w:val="24"/>
          <w:szCs w:val="24"/>
        </w:rPr>
      </w:pPr>
      <w:r>
        <w:rPr>
          <w:rFonts w:ascii="Times New Roman" w:hAnsi="Times New Roman"/>
          <w:sz w:val="24"/>
          <w:szCs w:val="24"/>
        </w:rPr>
        <w:br/>
        <w:t>PROČELNICA:</w:t>
      </w:r>
    </w:p>
    <w:p w:rsidR="00CD30B0" w:rsidRDefault="00CD30B0" w:rsidP="00CD30B0">
      <w:pPr>
        <w:jc w:val="right"/>
        <w:rPr>
          <w:rFonts w:ascii="Times New Roman" w:hAnsi="Times New Roman"/>
          <w:sz w:val="24"/>
          <w:szCs w:val="24"/>
        </w:rPr>
      </w:pPr>
      <w:r>
        <w:rPr>
          <w:rFonts w:ascii="Times New Roman" w:hAnsi="Times New Roman"/>
          <w:sz w:val="24"/>
          <w:szCs w:val="24"/>
        </w:rPr>
        <w:t>Maja Darabuš, dipl.oec.</w:t>
      </w:r>
    </w:p>
    <w:p w:rsidR="00CD30B0" w:rsidRDefault="00CD30B0" w:rsidP="00CD30B0">
      <w:pPr>
        <w:rPr>
          <w:rFonts w:ascii="Times New Roman" w:hAnsi="Times New Roman"/>
          <w:sz w:val="24"/>
          <w:szCs w:val="24"/>
        </w:rPr>
      </w:pPr>
    </w:p>
    <w:p w:rsidR="00CD30B0" w:rsidRDefault="00CD30B0" w:rsidP="00CD30B0"/>
    <w:p w:rsidR="002342A8" w:rsidRPr="005110FB" w:rsidRDefault="002342A8" w:rsidP="002342A8">
      <w:pPr>
        <w:rPr>
          <w:rFonts w:ascii="Times New Roman" w:hAnsi="Times New Roman"/>
          <w:sz w:val="24"/>
          <w:szCs w:val="24"/>
        </w:rPr>
      </w:pPr>
    </w:p>
    <w:p w:rsidR="002342A8" w:rsidRPr="005110FB" w:rsidRDefault="002342A8" w:rsidP="002342A8">
      <w:pPr>
        <w:rPr>
          <w:rFonts w:ascii="Times New Roman" w:hAnsi="Times New Roman"/>
          <w:sz w:val="24"/>
          <w:szCs w:val="24"/>
        </w:rPr>
      </w:pPr>
    </w:p>
    <w:p w:rsidR="004C64CC" w:rsidRDefault="00AA113F">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Default="00E75508">
      <w:pPr>
        <w:rPr>
          <w:rFonts w:ascii="Times New Roman" w:hAnsi="Times New Roman"/>
          <w:sz w:val="24"/>
          <w:szCs w:val="24"/>
        </w:rPr>
      </w:pPr>
    </w:p>
    <w:p w:rsidR="00E75508" w:rsidRPr="00E75508" w:rsidRDefault="00E75508" w:rsidP="00E75508">
      <w:pPr>
        <w:tabs>
          <w:tab w:val="left" w:pos="709"/>
        </w:tabs>
        <w:rPr>
          <w:rFonts w:ascii="Times New Roman" w:hAnsi="Times New Roman"/>
          <w:b/>
          <w:sz w:val="24"/>
          <w:szCs w:val="24"/>
        </w:rPr>
      </w:pPr>
      <w:r w:rsidRPr="00E75508">
        <w:rPr>
          <w:rFonts w:ascii="Times New Roman" w:hAnsi="Times New Roman"/>
          <w:b/>
          <w:sz w:val="24"/>
          <w:szCs w:val="24"/>
        </w:rPr>
        <w:lastRenderedPageBreak/>
        <w:t>OPIS POSLOVA RADNOG MJESTA:</w:t>
      </w:r>
    </w:p>
    <w:p w:rsidR="00E75508" w:rsidRPr="00E75508" w:rsidRDefault="00E75508" w:rsidP="00E75508">
      <w:pPr>
        <w:tabs>
          <w:tab w:val="left" w:pos="709"/>
        </w:tabs>
        <w:rPr>
          <w:rFonts w:ascii="Times New Roman" w:hAnsi="Times New Roman"/>
          <w:sz w:val="24"/>
          <w:szCs w:val="24"/>
          <w:u w:val="single"/>
        </w:rPr>
      </w:pPr>
    </w:p>
    <w:p w:rsidR="006B577D" w:rsidRDefault="00A244DD" w:rsidP="00A244DD">
      <w:pPr>
        <w:pStyle w:val="ListParagraph"/>
        <w:numPr>
          <w:ilvl w:val="0"/>
          <w:numId w:val="4"/>
        </w:numPr>
        <w:spacing w:line="276" w:lineRule="auto"/>
        <w:ind w:left="714" w:hanging="357"/>
        <w:jc w:val="both"/>
        <w:rPr>
          <w:rFonts w:ascii="Times New Roman" w:hAnsi="Times New Roman"/>
          <w:sz w:val="24"/>
          <w:szCs w:val="24"/>
        </w:rPr>
      </w:pPr>
      <w:r>
        <w:rPr>
          <w:rFonts w:ascii="Times New Roman" w:hAnsi="Times New Roman"/>
          <w:sz w:val="24"/>
          <w:szCs w:val="24"/>
        </w:rPr>
        <w:t>s</w:t>
      </w:r>
      <w:r w:rsidRPr="00A244DD">
        <w:rPr>
          <w:rFonts w:ascii="Times New Roman" w:hAnsi="Times New Roman"/>
          <w:sz w:val="24"/>
          <w:szCs w:val="24"/>
        </w:rPr>
        <w:t>udjeluje u izradi tromjesečnih, polugodišnjih i godišnjih financijskih izvještaja</w:t>
      </w:r>
      <w:r w:rsidR="006B577D">
        <w:rPr>
          <w:rFonts w:ascii="Times New Roman" w:hAnsi="Times New Roman"/>
          <w:sz w:val="24"/>
          <w:szCs w:val="24"/>
        </w:rPr>
        <w:t>,</w:t>
      </w:r>
    </w:p>
    <w:p w:rsidR="006B577D"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 xml:space="preserve">sudjeluje u izradi statističkih izvještaja, </w:t>
      </w:r>
      <w:bookmarkStart w:id="0" w:name="_GoBack"/>
      <w:bookmarkEnd w:id="0"/>
    </w:p>
    <w:p w:rsidR="006B577D"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 xml:space="preserve">prati obveznike iz Registra koncesija i o nastalim promjenama obavještava nadležna tijela, </w:t>
      </w:r>
    </w:p>
    <w:p w:rsidR="006B577D"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izrađuje izvješća uz kreditna zaduženja grada, ustanova i trgovač</w:t>
      </w:r>
      <w:r w:rsidR="006B577D">
        <w:rPr>
          <w:rFonts w:ascii="Times New Roman" w:hAnsi="Times New Roman"/>
          <w:sz w:val="24"/>
          <w:szCs w:val="24"/>
        </w:rPr>
        <w:t>kih društava u vlasništvu grada</w:t>
      </w:r>
      <w:r w:rsidRPr="00A244DD">
        <w:rPr>
          <w:rFonts w:ascii="Times New Roman" w:hAnsi="Times New Roman"/>
          <w:sz w:val="24"/>
          <w:szCs w:val="24"/>
        </w:rPr>
        <w:t>,</w:t>
      </w:r>
    </w:p>
    <w:p w:rsidR="006B577D"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usklađuje analitičke evidencije sa stanjem u financijskom knjigovodstvu,</w:t>
      </w:r>
    </w:p>
    <w:p w:rsidR="006B577D"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 xml:space="preserve">sudjeluje u provođenju financijskog </w:t>
      </w:r>
      <w:r w:rsidR="006B577D">
        <w:rPr>
          <w:rFonts w:ascii="Times New Roman" w:hAnsi="Times New Roman"/>
          <w:sz w:val="24"/>
          <w:szCs w:val="24"/>
        </w:rPr>
        <w:t>upravljanja i kontrola,</w:t>
      </w:r>
    </w:p>
    <w:p w:rsidR="006B577D"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rješava u upra</w:t>
      </w:r>
      <w:r w:rsidR="006B577D">
        <w:rPr>
          <w:rFonts w:ascii="Times New Roman" w:hAnsi="Times New Roman"/>
          <w:sz w:val="24"/>
          <w:szCs w:val="24"/>
        </w:rPr>
        <w:t>vnim stvarima iz oblasti odjela,</w:t>
      </w:r>
    </w:p>
    <w:p w:rsidR="00073641" w:rsidRDefault="006B577D" w:rsidP="00A244DD">
      <w:pPr>
        <w:pStyle w:val="ListParagraph"/>
        <w:numPr>
          <w:ilvl w:val="0"/>
          <w:numId w:val="4"/>
        </w:numPr>
        <w:spacing w:line="276" w:lineRule="auto"/>
        <w:ind w:left="714" w:hanging="357"/>
        <w:jc w:val="both"/>
        <w:rPr>
          <w:rFonts w:ascii="Times New Roman" w:hAnsi="Times New Roman"/>
          <w:sz w:val="24"/>
          <w:szCs w:val="24"/>
        </w:rPr>
      </w:pPr>
      <w:r>
        <w:rPr>
          <w:rFonts w:ascii="Times New Roman" w:hAnsi="Times New Roman"/>
          <w:sz w:val="24"/>
          <w:szCs w:val="24"/>
        </w:rPr>
        <w:t>o</w:t>
      </w:r>
      <w:r w:rsidR="00A244DD" w:rsidRPr="00A244DD">
        <w:rPr>
          <w:rFonts w:ascii="Times New Roman" w:hAnsi="Times New Roman"/>
          <w:sz w:val="24"/>
          <w:szCs w:val="24"/>
        </w:rPr>
        <w:t>bavlja poslove vezane uz obračun, naplatu i evidenciju naplate potraživanja po osnovi: ugovora o sufinanciranju, komunalnog doprinosa, zakupa nekretnina, naknade za korištenje javnih površina, prihoda od prodaje i najma stanova i drugih nekretnina, naknade z</w:t>
      </w:r>
      <w:r w:rsidR="00073641">
        <w:rPr>
          <w:rFonts w:ascii="Times New Roman" w:hAnsi="Times New Roman"/>
          <w:sz w:val="24"/>
          <w:szCs w:val="24"/>
        </w:rPr>
        <w:t>a nezakonitu izgradnju objekata,</w:t>
      </w:r>
    </w:p>
    <w:p w:rsidR="00073641" w:rsidRDefault="00073641" w:rsidP="00A244DD">
      <w:pPr>
        <w:pStyle w:val="ListParagraph"/>
        <w:numPr>
          <w:ilvl w:val="0"/>
          <w:numId w:val="4"/>
        </w:numPr>
        <w:spacing w:line="276" w:lineRule="auto"/>
        <w:ind w:left="714" w:hanging="357"/>
        <w:jc w:val="both"/>
        <w:rPr>
          <w:rFonts w:ascii="Times New Roman" w:hAnsi="Times New Roman"/>
          <w:sz w:val="24"/>
          <w:szCs w:val="24"/>
        </w:rPr>
      </w:pPr>
      <w:r>
        <w:rPr>
          <w:rFonts w:ascii="Times New Roman" w:hAnsi="Times New Roman"/>
          <w:sz w:val="24"/>
          <w:szCs w:val="24"/>
        </w:rPr>
        <w:t>v</w:t>
      </w:r>
      <w:r w:rsidR="00A244DD" w:rsidRPr="00A244DD">
        <w:rPr>
          <w:rFonts w:ascii="Times New Roman" w:hAnsi="Times New Roman"/>
          <w:sz w:val="24"/>
          <w:szCs w:val="24"/>
        </w:rPr>
        <w:t xml:space="preserve">odi i obavlja postupke prisilne naplate svih gradskih potraživanja, </w:t>
      </w:r>
    </w:p>
    <w:p w:rsidR="00073641"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 xml:space="preserve">rješava u upravnim stvarima prisilne naplate za sva potraživanja Grada Ivanca, te vodi sve evidencije </w:t>
      </w:r>
      <w:r w:rsidR="00073641">
        <w:rPr>
          <w:rFonts w:ascii="Times New Roman" w:hAnsi="Times New Roman"/>
          <w:sz w:val="24"/>
          <w:szCs w:val="24"/>
        </w:rPr>
        <w:t>naplate potraživanja u postupcima prisilne naplate potraživanja,</w:t>
      </w:r>
    </w:p>
    <w:p w:rsidR="00A244DD" w:rsidRPr="00A244DD" w:rsidRDefault="00A244DD" w:rsidP="00A244DD">
      <w:pPr>
        <w:pStyle w:val="ListParagraph"/>
        <w:numPr>
          <w:ilvl w:val="0"/>
          <w:numId w:val="4"/>
        </w:numPr>
        <w:spacing w:line="276" w:lineRule="auto"/>
        <w:ind w:left="714" w:hanging="357"/>
        <w:jc w:val="both"/>
        <w:rPr>
          <w:rFonts w:ascii="Times New Roman" w:hAnsi="Times New Roman"/>
          <w:sz w:val="24"/>
          <w:szCs w:val="24"/>
        </w:rPr>
      </w:pPr>
      <w:r w:rsidRPr="00A244DD">
        <w:rPr>
          <w:rFonts w:ascii="Times New Roman" w:hAnsi="Times New Roman"/>
          <w:sz w:val="24"/>
          <w:szCs w:val="24"/>
        </w:rPr>
        <w:t>obavlja i druge poslove po nalogu pročelnika.</w:t>
      </w:r>
    </w:p>
    <w:p w:rsidR="00A244DD" w:rsidRDefault="00A244DD" w:rsidP="00E75508">
      <w:pPr>
        <w:pStyle w:val="ListParagraph"/>
        <w:spacing w:line="276" w:lineRule="auto"/>
        <w:ind w:left="714"/>
        <w:jc w:val="both"/>
        <w:rPr>
          <w:rFonts w:ascii="Times New Roman" w:hAnsi="Times New Roman"/>
          <w:sz w:val="24"/>
          <w:szCs w:val="24"/>
        </w:rPr>
      </w:pPr>
    </w:p>
    <w:p w:rsidR="00A244DD" w:rsidRPr="00E75508" w:rsidRDefault="00A244DD" w:rsidP="00E75508">
      <w:pPr>
        <w:pStyle w:val="ListParagraph"/>
        <w:spacing w:line="276" w:lineRule="auto"/>
        <w:ind w:left="714"/>
        <w:jc w:val="both"/>
        <w:rPr>
          <w:rFonts w:ascii="Times New Roman" w:hAnsi="Times New Roman"/>
          <w:sz w:val="24"/>
          <w:szCs w:val="24"/>
        </w:rPr>
      </w:pPr>
    </w:p>
    <w:p w:rsidR="00E75508" w:rsidRPr="00E75508" w:rsidRDefault="00E75508" w:rsidP="00E75508">
      <w:pPr>
        <w:tabs>
          <w:tab w:val="num" w:pos="720"/>
          <w:tab w:val="left" w:pos="7740"/>
        </w:tabs>
        <w:jc w:val="both"/>
        <w:rPr>
          <w:rFonts w:ascii="Times New Roman" w:hAnsi="Times New Roman"/>
          <w:b/>
          <w:sz w:val="24"/>
          <w:szCs w:val="24"/>
        </w:rPr>
      </w:pPr>
      <w:r w:rsidRPr="00E75508">
        <w:rPr>
          <w:rFonts w:ascii="Times New Roman" w:hAnsi="Times New Roman"/>
          <w:b/>
          <w:sz w:val="24"/>
          <w:szCs w:val="24"/>
        </w:rPr>
        <w:t xml:space="preserve">           PODACI O PLAĆI RADNOG MJESTA:</w:t>
      </w:r>
    </w:p>
    <w:p w:rsidR="00E75508" w:rsidRPr="0060387E" w:rsidRDefault="00E75508" w:rsidP="00E75508">
      <w:pPr>
        <w:tabs>
          <w:tab w:val="num" w:pos="720"/>
          <w:tab w:val="left" w:pos="7740"/>
        </w:tabs>
        <w:jc w:val="both"/>
        <w:rPr>
          <w:rFonts w:ascii="Times New Roman" w:hAnsi="Times New Roman"/>
          <w:sz w:val="24"/>
          <w:szCs w:val="24"/>
          <w:u w:val="single"/>
          <w:vertAlign w:val="subscript"/>
        </w:rPr>
      </w:pPr>
    </w:p>
    <w:p w:rsidR="00E75508" w:rsidRPr="00E75508" w:rsidRDefault="00E75508" w:rsidP="00E75508">
      <w:pPr>
        <w:tabs>
          <w:tab w:val="left" w:pos="720"/>
          <w:tab w:val="left" w:pos="2880"/>
          <w:tab w:val="left" w:pos="5580"/>
          <w:tab w:val="right" w:pos="6840"/>
        </w:tabs>
        <w:jc w:val="both"/>
        <w:rPr>
          <w:rFonts w:ascii="Times New Roman" w:hAnsi="Times New Roman"/>
          <w:sz w:val="24"/>
          <w:szCs w:val="24"/>
        </w:rPr>
      </w:pPr>
      <w:r w:rsidRPr="00E75508">
        <w:rPr>
          <w:rFonts w:ascii="Times New Roman" w:hAnsi="Times New Roman"/>
          <w:sz w:val="24"/>
          <w:szCs w:val="24"/>
        </w:rPr>
        <w:t xml:space="preserve">           Temeljem članka 43. Pravilnika o materijalnim i drugim pravima službenika i namještenika zaposlenih u upravnim tijelima Grada Ivanca, KLASA: 121-01/10-01/04, URBROJ: 2186/012-02/05-10-1, od 20. rujna 2010. godine, KLASA: 121-01/11-01/01, URBROJ: 2186/012-02/05-11-1, od 04. ožujka 2011. godine, KLASA: 121-01/15-01/01, URBROJ: 2186/12-02/02-15-1, od 02. veljače 2015. godine, i Odluke o koeficijentima za obračun plaće službenika i namještenika („Službeni vjesnik V</w:t>
      </w:r>
      <w:r w:rsidR="00073641">
        <w:rPr>
          <w:rFonts w:ascii="Times New Roman" w:hAnsi="Times New Roman"/>
          <w:sz w:val="24"/>
          <w:szCs w:val="24"/>
        </w:rPr>
        <w:t xml:space="preserve">araždinske županije“ br. 5/13, </w:t>
      </w:r>
      <w:r w:rsidRPr="00E75508">
        <w:rPr>
          <w:rFonts w:ascii="Times New Roman" w:hAnsi="Times New Roman"/>
          <w:sz w:val="24"/>
          <w:szCs w:val="24"/>
        </w:rPr>
        <w:t>23/13</w:t>
      </w:r>
      <w:r w:rsidR="00073641">
        <w:rPr>
          <w:rFonts w:ascii="Times New Roman" w:hAnsi="Times New Roman"/>
          <w:sz w:val="24"/>
          <w:szCs w:val="24"/>
        </w:rPr>
        <w:t xml:space="preserve"> – ispravak i 51/15</w:t>
      </w:r>
      <w:r w:rsidRPr="00E75508">
        <w:rPr>
          <w:rFonts w:ascii="Times New Roman" w:hAnsi="Times New Roman"/>
          <w:sz w:val="24"/>
          <w:szCs w:val="24"/>
        </w:rPr>
        <w:t>), osnovna plaća je umnožak koeficijenta složenosti poslova radnog mjesta - 2,</w:t>
      </w:r>
      <w:r w:rsidR="00E56AAD">
        <w:rPr>
          <w:rFonts w:ascii="Times New Roman" w:hAnsi="Times New Roman"/>
          <w:sz w:val="24"/>
          <w:szCs w:val="24"/>
        </w:rPr>
        <w:t>1</w:t>
      </w:r>
      <w:r w:rsidRPr="00E75508">
        <w:rPr>
          <w:rFonts w:ascii="Times New Roman" w:hAnsi="Times New Roman"/>
          <w:sz w:val="24"/>
          <w:szCs w:val="24"/>
        </w:rPr>
        <w:t>5 i osnovice za obračun plaće u visini od 3.970,00 kuna bruto, uvećan za 0,5% za svaku navršenu godinu radnog staža, te stalni dodatak na plaću u visini 15% utvrđene osnovice.</w:t>
      </w:r>
    </w:p>
    <w:p w:rsidR="00E75508" w:rsidRDefault="00E75508" w:rsidP="00E75508">
      <w:pPr>
        <w:tabs>
          <w:tab w:val="left" w:pos="720"/>
          <w:tab w:val="left" w:pos="2880"/>
          <w:tab w:val="left" w:pos="5580"/>
          <w:tab w:val="right" w:pos="6840"/>
        </w:tabs>
        <w:jc w:val="both"/>
        <w:rPr>
          <w:rFonts w:ascii="Times New Roman" w:hAnsi="Times New Roman"/>
          <w:b/>
          <w:sz w:val="24"/>
          <w:szCs w:val="24"/>
        </w:rPr>
      </w:pPr>
    </w:p>
    <w:p w:rsidR="002C59FD" w:rsidRDefault="002C59FD" w:rsidP="00E75508">
      <w:pPr>
        <w:tabs>
          <w:tab w:val="left" w:pos="720"/>
          <w:tab w:val="left" w:pos="2880"/>
          <w:tab w:val="left" w:pos="5580"/>
          <w:tab w:val="right" w:pos="6840"/>
        </w:tabs>
        <w:jc w:val="both"/>
        <w:rPr>
          <w:rFonts w:ascii="Times New Roman" w:hAnsi="Times New Roman"/>
          <w:b/>
          <w:sz w:val="24"/>
          <w:szCs w:val="24"/>
        </w:rPr>
      </w:pPr>
    </w:p>
    <w:p w:rsidR="002C59FD" w:rsidRPr="00E75508" w:rsidRDefault="002C59FD" w:rsidP="002C59FD">
      <w:pPr>
        <w:tabs>
          <w:tab w:val="left" w:pos="720"/>
          <w:tab w:val="left" w:pos="2880"/>
          <w:tab w:val="left" w:pos="5580"/>
          <w:tab w:val="right" w:pos="6840"/>
        </w:tabs>
        <w:jc w:val="both"/>
        <w:rPr>
          <w:rFonts w:ascii="Times New Roman" w:hAnsi="Times New Roman"/>
          <w:b/>
          <w:sz w:val="24"/>
          <w:szCs w:val="24"/>
          <w:lang w:eastAsia="en-US"/>
        </w:rPr>
      </w:pPr>
      <w:r w:rsidRPr="00E75508">
        <w:rPr>
          <w:rFonts w:ascii="Times New Roman" w:hAnsi="Times New Roman"/>
          <w:b/>
          <w:sz w:val="24"/>
          <w:szCs w:val="24"/>
        </w:rPr>
        <w:t>NAČIN OBAVLJANJA PRETHODNE PROVJERE ZNANJA I SPOSOBNOSTI KANDIDATA:</w:t>
      </w:r>
    </w:p>
    <w:p w:rsidR="002C59FD" w:rsidRPr="00E75508" w:rsidRDefault="002C59FD" w:rsidP="0060387E">
      <w:pPr>
        <w:tabs>
          <w:tab w:val="left" w:pos="720"/>
          <w:tab w:val="left" w:pos="2880"/>
          <w:tab w:val="left" w:pos="5580"/>
          <w:tab w:val="right" w:pos="6840"/>
        </w:tabs>
        <w:jc w:val="both"/>
        <w:rPr>
          <w:rFonts w:ascii="Times New Roman" w:hAnsi="Times New Roman"/>
          <w:sz w:val="24"/>
          <w:szCs w:val="24"/>
        </w:rPr>
      </w:pPr>
    </w:p>
    <w:p w:rsidR="002C59FD" w:rsidRPr="00E75508" w:rsidRDefault="002C59FD" w:rsidP="002C59FD">
      <w:pPr>
        <w:tabs>
          <w:tab w:val="left" w:pos="720"/>
          <w:tab w:val="left" w:pos="2880"/>
          <w:tab w:val="left" w:pos="5580"/>
          <w:tab w:val="right" w:pos="6840"/>
        </w:tabs>
        <w:jc w:val="both"/>
        <w:rPr>
          <w:rFonts w:ascii="Times New Roman" w:hAnsi="Times New Roman"/>
          <w:color w:val="FF0000"/>
          <w:sz w:val="24"/>
          <w:szCs w:val="24"/>
        </w:rPr>
      </w:pPr>
      <w:r w:rsidRPr="00E75508">
        <w:rPr>
          <w:rFonts w:ascii="Times New Roman" w:hAnsi="Times New Roman"/>
          <w:sz w:val="24"/>
          <w:szCs w:val="24"/>
        </w:rPr>
        <w:t xml:space="preserve">            Prethodnoj provjeri znanja i sposobnosti kandidata mogu pristupiti samo kandidati koji ispunjavaju formalne uvjete iz natječaja. Smatra se da je kandidat, koji nije pristupio prethodnoj provjeri znanja, povukao prijavu na natječaj. Prethodna provjera znanja i sposobnosti kandid</w:t>
      </w:r>
      <w:r>
        <w:rPr>
          <w:rFonts w:ascii="Times New Roman" w:hAnsi="Times New Roman"/>
          <w:sz w:val="24"/>
          <w:szCs w:val="24"/>
        </w:rPr>
        <w:t xml:space="preserve">ata obuhvaća pisano testiranje </w:t>
      </w:r>
      <w:r w:rsidRPr="00E75508">
        <w:rPr>
          <w:rFonts w:ascii="Times New Roman" w:hAnsi="Times New Roman"/>
          <w:sz w:val="24"/>
          <w:szCs w:val="24"/>
        </w:rPr>
        <w:t xml:space="preserve">i intervju. </w:t>
      </w:r>
    </w:p>
    <w:p w:rsidR="002C59FD" w:rsidRPr="00E75508" w:rsidRDefault="002C59FD" w:rsidP="002C59FD">
      <w:pPr>
        <w:tabs>
          <w:tab w:val="left" w:pos="720"/>
          <w:tab w:val="left" w:pos="2880"/>
          <w:tab w:val="left" w:pos="5580"/>
          <w:tab w:val="right" w:pos="6840"/>
        </w:tabs>
        <w:jc w:val="both"/>
        <w:rPr>
          <w:rFonts w:ascii="Times New Roman" w:hAnsi="Times New Roman"/>
          <w:sz w:val="24"/>
          <w:szCs w:val="24"/>
        </w:rPr>
      </w:pPr>
    </w:p>
    <w:p w:rsidR="002C59FD" w:rsidRPr="00E75508" w:rsidRDefault="002C59FD" w:rsidP="002C59FD">
      <w:pPr>
        <w:jc w:val="both"/>
        <w:rPr>
          <w:rFonts w:ascii="Times New Roman" w:hAnsi="Times New Roman"/>
          <w:sz w:val="24"/>
          <w:szCs w:val="24"/>
        </w:rPr>
      </w:pPr>
      <w:r w:rsidRPr="00E75508">
        <w:rPr>
          <w:rFonts w:ascii="Times New Roman" w:hAnsi="Times New Roman"/>
          <w:sz w:val="24"/>
          <w:szCs w:val="24"/>
        </w:rPr>
        <w:t xml:space="preserve">            Po dolasku na provjeru znanja, od kandidata će biti zatraženo predočenje odgovarajuće identifikacijske isprave radi utvrđivanja identiteta.</w:t>
      </w:r>
    </w:p>
    <w:p w:rsidR="002C59FD" w:rsidRPr="00E75508" w:rsidRDefault="002C59FD" w:rsidP="002C59FD">
      <w:pPr>
        <w:jc w:val="both"/>
        <w:rPr>
          <w:rFonts w:ascii="Times New Roman" w:hAnsi="Times New Roman"/>
          <w:sz w:val="24"/>
          <w:szCs w:val="24"/>
        </w:rPr>
      </w:pPr>
      <w:r w:rsidRPr="00E75508">
        <w:rPr>
          <w:rFonts w:ascii="Times New Roman" w:hAnsi="Times New Roman"/>
          <w:sz w:val="24"/>
          <w:szCs w:val="24"/>
        </w:rPr>
        <w:t xml:space="preserve">             Po utvrđivanju identiteta, kandidatima će biti podijeljeni testovi.</w:t>
      </w:r>
    </w:p>
    <w:p w:rsidR="002C59FD" w:rsidRPr="00E75508" w:rsidRDefault="002C59FD" w:rsidP="002C59FD">
      <w:pPr>
        <w:tabs>
          <w:tab w:val="left" w:pos="851"/>
        </w:tabs>
        <w:jc w:val="both"/>
        <w:rPr>
          <w:rFonts w:ascii="Times New Roman" w:hAnsi="Times New Roman"/>
          <w:sz w:val="24"/>
          <w:szCs w:val="24"/>
        </w:rPr>
      </w:pPr>
    </w:p>
    <w:p w:rsidR="002C59FD" w:rsidRPr="00E75508" w:rsidRDefault="002C59FD" w:rsidP="002C59FD">
      <w:pPr>
        <w:tabs>
          <w:tab w:val="left" w:pos="851"/>
        </w:tabs>
        <w:rPr>
          <w:rFonts w:ascii="Times New Roman" w:hAnsi="Times New Roman"/>
          <w:sz w:val="24"/>
          <w:szCs w:val="24"/>
        </w:rPr>
      </w:pPr>
      <w:r w:rsidRPr="00E75508">
        <w:rPr>
          <w:rFonts w:ascii="Times New Roman" w:hAnsi="Times New Roman"/>
          <w:sz w:val="24"/>
          <w:szCs w:val="24"/>
        </w:rPr>
        <w:lastRenderedPageBreak/>
        <w:t xml:space="preserve">             Za vrijeme provjere znanja i sposobnosti nije dopušteno:</w:t>
      </w:r>
    </w:p>
    <w:p w:rsidR="002C59FD" w:rsidRPr="00E75508" w:rsidRDefault="002C59FD" w:rsidP="002C59FD">
      <w:pPr>
        <w:pStyle w:val="ListParagraph"/>
        <w:widowControl w:val="0"/>
        <w:numPr>
          <w:ilvl w:val="0"/>
          <w:numId w:val="7"/>
        </w:numPr>
        <w:tabs>
          <w:tab w:val="left" w:pos="851"/>
        </w:tabs>
        <w:suppressAutoHyphens/>
        <w:rPr>
          <w:rFonts w:ascii="Times New Roman" w:hAnsi="Times New Roman"/>
          <w:sz w:val="24"/>
          <w:szCs w:val="24"/>
        </w:rPr>
      </w:pPr>
      <w:r w:rsidRPr="00E75508">
        <w:rPr>
          <w:rFonts w:ascii="Times New Roman" w:hAnsi="Times New Roman"/>
          <w:sz w:val="24"/>
          <w:szCs w:val="24"/>
        </w:rPr>
        <w:t>koristiti se bilo kakvom literaturom odnosno bilješkama,</w:t>
      </w:r>
    </w:p>
    <w:p w:rsidR="002C59FD" w:rsidRPr="00E75508" w:rsidRDefault="002C59FD" w:rsidP="002C59FD">
      <w:pPr>
        <w:numPr>
          <w:ilvl w:val="0"/>
          <w:numId w:val="7"/>
        </w:numPr>
        <w:contextualSpacing/>
        <w:rPr>
          <w:rFonts w:ascii="Times New Roman" w:hAnsi="Times New Roman"/>
          <w:sz w:val="24"/>
          <w:szCs w:val="24"/>
        </w:rPr>
      </w:pPr>
      <w:r w:rsidRPr="00E75508">
        <w:rPr>
          <w:rFonts w:ascii="Times New Roman" w:hAnsi="Times New Roman"/>
          <w:sz w:val="24"/>
          <w:szCs w:val="24"/>
        </w:rPr>
        <w:t>koristiti mobitel ili druga komunikacijska sredstva,</w:t>
      </w:r>
    </w:p>
    <w:p w:rsidR="002C59FD" w:rsidRPr="00E75508" w:rsidRDefault="002C59FD" w:rsidP="002C59FD">
      <w:pPr>
        <w:numPr>
          <w:ilvl w:val="0"/>
          <w:numId w:val="7"/>
        </w:numPr>
        <w:contextualSpacing/>
        <w:rPr>
          <w:rFonts w:ascii="Times New Roman" w:hAnsi="Times New Roman"/>
          <w:sz w:val="24"/>
          <w:szCs w:val="24"/>
        </w:rPr>
      </w:pPr>
      <w:r w:rsidRPr="00E75508">
        <w:rPr>
          <w:rFonts w:ascii="Times New Roman" w:hAnsi="Times New Roman"/>
          <w:sz w:val="24"/>
          <w:szCs w:val="24"/>
        </w:rPr>
        <w:t>napuštati prostoriju u kojoj se provjera odvija,</w:t>
      </w:r>
    </w:p>
    <w:p w:rsidR="002C59FD" w:rsidRPr="00E75508" w:rsidRDefault="002C59FD" w:rsidP="002C59FD">
      <w:pPr>
        <w:numPr>
          <w:ilvl w:val="0"/>
          <w:numId w:val="7"/>
        </w:numPr>
        <w:contextualSpacing/>
        <w:rPr>
          <w:rFonts w:ascii="Times New Roman" w:hAnsi="Times New Roman"/>
          <w:sz w:val="24"/>
          <w:szCs w:val="24"/>
        </w:rPr>
      </w:pPr>
      <w:r w:rsidRPr="00E75508">
        <w:rPr>
          <w:rFonts w:ascii="Times New Roman" w:hAnsi="Times New Roman"/>
          <w:sz w:val="24"/>
          <w:szCs w:val="24"/>
        </w:rPr>
        <w:t>razgovarati s ostalim kandidatima,</w:t>
      </w:r>
    </w:p>
    <w:p w:rsidR="002C59FD" w:rsidRPr="00E75508" w:rsidRDefault="002C59FD" w:rsidP="002C59FD">
      <w:pPr>
        <w:rPr>
          <w:rFonts w:ascii="Times New Roman" w:hAnsi="Times New Roman"/>
          <w:sz w:val="24"/>
          <w:szCs w:val="24"/>
        </w:rPr>
      </w:pPr>
      <w:r w:rsidRPr="00E75508">
        <w:rPr>
          <w:rFonts w:ascii="Times New Roman" w:hAnsi="Times New Roman"/>
          <w:sz w:val="24"/>
          <w:szCs w:val="24"/>
        </w:rPr>
        <w:t>niti na bilo koji drugi način remetiti koncentraciju kandidata.</w:t>
      </w:r>
    </w:p>
    <w:p w:rsidR="002C59FD" w:rsidRPr="00E75508" w:rsidRDefault="002C59FD" w:rsidP="002C59FD">
      <w:pPr>
        <w:jc w:val="both"/>
        <w:rPr>
          <w:rFonts w:ascii="Times New Roman" w:hAnsi="Times New Roman"/>
          <w:sz w:val="24"/>
          <w:szCs w:val="24"/>
        </w:rPr>
      </w:pPr>
    </w:p>
    <w:p w:rsidR="002C59FD" w:rsidRPr="00E75508" w:rsidRDefault="002C59FD" w:rsidP="002C59FD">
      <w:pPr>
        <w:tabs>
          <w:tab w:val="left" w:pos="851"/>
        </w:tabs>
        <w:jc w:val="both"/>
        <w:rPr>
          <w:rFonts w:ascii="Times New Roman" w:hAnsi="Times New Roman"/>
          <w:sz w:val="24"/>
          <w:szCs w:val="24"/>
        </w:rPr>
      </w:pPr>
      <w:r w:rsidRPr="00E75508">
        <w:rPr>
          <w:rFonts w:ascii="Times New Roman" w:hAnsi="Times New Roman"/>
          <w:sz w:val="24"/>
          <w:szCs w:val="24"/>
        </w:rPr>
        <w:t xml:space="preserve">           Kandidati koji će se ponašati neprimjereno ili će prekršiti jedno od gore navedenih pravila bit će udaljeni s testiranja, a njihov rezultat i rad Povjerenstvo neće bodovati.</w:t>
      </w:r>
    </w:p>
    <w:p w:rsidR="002C59FD" w:rsidRPr="00E75508" w:rsidRDefault="002C59FD" w:rsidP="002C59FD">
      <w:pPr>
        <w:jc w:val="both"/>
        <w:rPr>
          <w:rFonts w:ascii="Times New Roman" w:hAnsi="Times New Roman"/>
          <w:sz w:val="24"/>
          <w:szCs w:val="24"/>
        </w:rPr>
      </w:pPr>
    </w:p>
    <w:p w:rsidR="002C59FD" w:rsidRPr="00E75508" w:rsidRDefault="002C59FD" w:rsidP="002C59FD">
      <w:pPr>
        <w:tabs>
          <w:tab w:val="left" w:pos="851"/>
        </w:tabs>
        <w:jc w:val="both"/>
        <w:rPr>
          <w:rFonts w:ascii="Times New Roman" w:hAnsi="Times New Roman"/>
          <w:sz w:val="24"/>
          <w:szCs w:val="24"/>
        </w:rPr>
      </w:pPr>
      <w:r w:rsidRPr="00E75508">
        <w:rPr>
          <w:rFonts w:ascii="Times New Roman" w:hAnsi="Times New Roman"/>
          <w:sz w:val="24"/>
          <w:szCs w:val="24"/>
        </w:rPr>
        <w:t xml:space="preserve">            Za svaki dio provjere znanja kandidatima se dodjeljuje broj bodova od 1 do 10. Smatra se da su kandidati uspješno položili testove ako su iz svakog djela provjere</w:t>
      </w:r>
      <w:r>
        <w:rPr>
          <w:rFonts w:ascii="Times New Roman" w:hAnsi="Times New Roman"/>
          <w:sz w:val="24"/>
          <w:szCs w:val="24"/>
        </w:rPr>
        <w:t xml:space="preserve"> znanja ostvarili najmanje 50% (5 bodova) </w:t>
      </w:r>
      <w:r w:rsidRPr="00E75508">
        <w:rPr>
          <w:rFonts w:ascii="Times New Roman" w:hAnsi="Times New Roman"/>
          <w:sz w:val="24"/>
          <w:szCs w:val="24"/>
        </w:rPr>
        <w:t>na testiranju. S kandidatima koji uspješno polože testove pro</w:t>
      </w:r>
      <w:r>
        <w:rPr>
          <w:rFonts w:ascii="Times New Roman" w:hAnsi="Times New Roman"/>
          <w:sz w:val="24"/>
          <w:szCs w:val="24"/>
        </w:rPr>
        <w:t>vest će se intervjui</w:t>
      </w:r>
      <w:r w:rsidRPr="00E75508">
        <w:rPr>
          <w:rFonts w:ascii="Times New Roman" w:hAnsi="Times New Roman"/>
          <w:sz w:val="24"/>
          <w:szCs w:val="24"/>
        </w:rPr>
        <w:t>.</w:t>
      </w:r>
    </w:p>
    <w:p w:rsidR="002C59FD" w:rsidRPr="00E75508" w:rsidRDefault="002C59FD" w:rsidP="002C59FD">
      <w:pPr>
        <w:jc w:val="both"/>
        <w:rPr>
          <w:rFonts w:ascii="Times New Roman" w:hAnsi="Times New Roman"/>
          <w:sz w:val="24"/>
          <w:szCs w:val="24"/>
        </w:rPr>
      </w:pPr>
      <w:r w:rsidRPr="00E75508">
        <w:rPr>
          <w:rFonts w:ascii="Times New Roman" w:hAnsi="Times New Roman"/>
          <w:sz w:val="24"/>
          <w:szCs w:val="24"/>
        </w:rPr>
        <w:t xml:space="preserve">             Rezultati intervjua boduju se na isti način kao i pisano testiranje.</w:t>
      </w:r>
    </w:p>
    <w:p w:rsidR="002C59FD" w:rsidRPr="00E75508" w:rsidRDefault="002C59FD" w:rsidP="002C59FD">
      <w:pPr>
        <w:jc w:val="both"/>
        <w:rPr>
          <w:rFonts w:ascii="Times New Roman" w:hAnsi="Times New Roman"/>
          <w:sz w:val="24"/>
          <w:szCs w:val="24"/>
        </w:rPr>
      </w:pPr>
    </w:p>
    <w:p w:rsidR="002C59FD" w:rsidRPr="00E75508" w:rsidRDefault="002C59FD" w:rsidP="002C59FD">
      <w:pPr>
        <w:jc w:val="both"/>
        <w:rPr>
          <w:rFonts w:ascii="Times New Roman" w:hAnsi="Times New Roman"/>
          <w:sz w:val="24"/>
          <w:szCs w:val="24"/>
        </w:rPr>
      </w:pPr>
      <w:r w:rsidRPr="00E75508">
        <w:rPr>
          <w:rFonts w:ascii="Times New Roman" w:hAnsi="Times New Roman"/>
          <w:sz w:val="24"/>
          <w:szCs w:val="24"/>
        </w:rPr>
        <w:t xml:space="preserve">            Kandidati koji su pristupili testiranju imaju pravo uvida u rezultate provedenog postupka.</w:t>
      </w:r>
    </w:p>
    <w:p w:rsidR="002C59FD" w:rsidRPr="00E75508" w:rsidRDefault="002C59FD" w:rsidP="002C59FD">
      <w:pPr>
        <w:jc w:val="both"/>
        <w:rPr>
          <w:rFonts w:ascii="Times New Roman" w:hAnsi="Times New Roman"/>
          <w:sz w:val="24"/>
          <w:szCs w:val="24"/>
        </w:rPr>
      </w:pPr>
    </w:p>
    <w:p w:rsidR="002C59FD" w:rsidRPr="00E75508" w:rsidRDefault="002C59FD" w:rsidP="002C59FD">
      <w:pPr>
        <w:tabs>
          <w:tab w:val="left" w:pos="851"/>
          <w:tab w:val="left" w:pos="993"/>
        </w:tabs>
        <w:jc w:val="both"/>
        <w:rPr>
          <w:rFonts w:ascii="Times New Roman" w:hAnsi="Times New Roman"/>
          <w:sz w:val="24"/>
          <w:szCs w:val="24"/>
        </w:rPr>
      </w:pPr>
      <w:r w:rsidRPr="00E75508">
        <w:rPr>
          <w:rFonts w:ascii="Times New Roman" w:hAnsi="Times New Roman"/>
          <w:sz w:val="24"/>
          <w:szCs w:val="24"/>
        </w:rPr>
        <w:t xml:space="preserve">             Nakon prethodne provjere znanja i sposobnosti, Povjerenstvo utvrđuje rang listu kandidata prema ukupnom broju ostvarenih bodova.</w:t>
      </w:r>
    </w:p>
    <w:p w:rsidR="002C59FD" w:rsidRPr="00E75508" w:rsidRDefault="002C59FD" w:rsidP="002C59FD">
      <w:pPr>
        <w:jc w:val="both"/>
        <w:rPr>
          <w:rFonts w:ascii="Times New Roman" w:hAnsi="Times New Roman"/>
          <w:sz w:val="24"/>
          <w:szCs w:val="24"/>
        </w:rPr>
      </w:pPr>
      <w:r w:rsidRPr="00E75508">
        <w:rPr>
          <w:rFonts w:ascii="Times New Roman" w:hAnsi="Times New Roman"/>
          <w:sz w:val="24"/>
          <w:szCs w:val="24"/>
        </w:rPr>
        <w:t xml:space="preserve">             Izabrani kandidat mora dostaviti uvjerenje o zdravstvenoj sposobnosti po primitku rješenja o prijmu u službu.</w:t>
      </w:r>
    </w:p>
    <w:p w:rsidR="002C59FD" w:rsidRPr="00E75508" w:rsidRDefault="002C59FD" w:rsidP="002C59FD">
      <w:pPr>
        <w:tabs>
          <w:tab w:val="left" w:pos="720"/>
          <w:tab w:val="left" w:pos="2880"/>
          <w:tab w:val="left" w:pos="5580"/>
          <w:tab w:val="right" w:pos="6840"/>
        </w:tabs>
        <w:jc w:val="both"/>
        <w:rPr>
          <w:rFonts w:ascii="Times New Roman" w:eastAsiaTheme="minorHAnsi" w:hAnsi="Times New Roman"/>
          <w:sz w:val="24"/>
          <w:szCs w:val="24"/>
          <w:lang w:eastAsia="en-US"/>
        </w:rPr>
      </w:pPr>
    </w:p>
    <w:p w:rsidR="002C59FD" w:rsidRPr="00E75508" w:rsidRDefault="002C59FD" w:rsidP="002C59FD">
      <w:pPr>
        <w:tabs>
          <w:tab w:val="left" w:pos="720"/>
          <w:tab w:val="left" w:pos="2880"/>
          <w:tab w:val="left" w:pos="5580"/>
          <w:tab w:val="right" w:pos="6840"/>
        </w:tabs>
        <w:ind w:left="786"/>
        <w:jc w:val="both"/>
        <w:rPr>
          <w:rFonts w:ascii="Times New Roman" w:hAnsi="Times New Roman"/>
          <w:sz w:val="24"/>
          <w:szCs w:val="24"/>
          <w:u w:val="single"/>
        </w:rPr>
      </w:pPr>
    </w:p>
    <w:p w:rsidR="002C59FD" w:rsidRPr="00E75508" w:rsidRDefault="002C59FD" w:rsidP="002C59FD">
      <w:pPr>
        <w:tabs>
          <w:tab w:val="left" w:pos="851"/>
        </w:tabs>
        <w:jc w:val="both"/>
        <w:rPr>
          <w:rFonts w:ascii="Times New Roman" w:hAnsi="Times New Roman"/>
          <w:b/>
          <w:sz w:val="24"/>
          <w:szCs w:val="24"/>
        </w:rPr>
      </w:pPr>
      <w:r w:rsidRPr="00E75508">
        <w:rPr>
          <w:rFonts w:ascii="Times New Roman" w:hAnsi="Times New Roman"/>
          <w:b/>
          <w:sz w:val="24"/>
          <w:szCs w:val="24"/>
        </w:rPr>
        <w:t xml:space="preserve">            MJESTO ODRŽAVANJA TESTIRANJA</w:t>
      </w:r>
    </w:p>
    <w:p w:rsidR="002C59FD" w:rsidRPr="00E75508" w:rsidRDefault="002C59FD" w:rsidP="002C59FD">
      <w:pPr>
        <w:jc w:val="both"/>
        <w:rPr>
          <w:rFonts w:ascii="Times New Roman" w:hAnsi="Times New Roman"/>
          <w:sz w:val="24"/>
          <w:szCs w:val="24"/>
        </w:rPr>
      </w:pPr>
    </w:p>
    <w:p w:rsidR="002C59FD" w:rsidRPr="00E75508" w:rsidRDefault="002C59FD" w:rsidP="002C59FD">
      <w:pPr>
        <w:jc w:val="both"/>
        <w:rPr>
          <w:rFonts w:ascii="Times New Roman" w:hAnsi="Times New Roman"/>
          <w:sz w:val="24"/>
          <w:szCs w:val="24"/>
        </w:rPr>
      </w:pPr>
      <w:r w:rsidRPr="00E75508">
        <w:rPr>
          <w:rFonts w:ascii="Times New Roman" w:hAnsi="Times New Roman"/>
          <w:sz w:val="24"/>
          <w:szCs w:val="24"/>
        </w:rPr>
        <w:t xml:space="preserve">           Mjesto i vrijeme održavanja testiranja bit će objavljeno na web stranici Grada Ivanca: </w:t>
      </w:r>
      <w:hyperlink r:id="rId10" w:history="1">
        <w:r w:rsidRPr="00E75508">
          <w:rPr>
            <w:rStyle w:val="Hyperlink"/>
            <w:rFonts w:ascii="Times New Roman" w:hAnsi="Times New Roman"/>
            <w:sz w:val="24"/>
            <w:szCs w:val="24"/>
          </w:rPr>
          <w:t>www.ivanec.hr</w:t>
        </w:r>
      </w:hyperlink>
      <w:r w:rsidRPr="00E75508">
        <w:rPr>
          <w:rFonts w:ascii="Times New Roman" w:hAnsi="Times New Roman"/>
          <w:sz w:val="24"/>
          <w:szCs w:val="24"/>
        </w:rPr>
        <w:t xml:space="preserve">, te na oglasnoj ploči </w:t>
      </w:r>
      <w:r>
        <w:rPr>
          <w:rFonts w:ascii="Times New Roman" w:hAnsi="Times New Roman"/>
          <w:sz w:val="24"/>
          <w:szCs w:val="24"/>
        </w:rPr>
        <w:t xml:space="preserve">u prizemlju </w:t>
      </w:r>
      <w:r w:rsidRPr="00E75508">
        <w:rPr>
          <w:rFonts w:ascii="Times New Roman" w:hAnsi="Times New Roman"/>
          <w:sz w:val="24"/>
          <w:szCs w:val="24"/>
        </w:rPr>
        <w:t>zgrade gradske uprave</w:t>
      </w:r>
      <w:r>
        <w:rPr>
          <w:rFonts w:ascii="Times New Roman" w:hAnsi="Times New Roman"/>
          <w:sz w:val="24"/>
          <w:szCs w:val="24"/>
        </w:rPr>
        <w:t xml:space="preserve"> – Gradska vijećnica</w:t>
      </w:r>
      <w:r w:rsidRPr="00E75508">
        <w:rPr>
          <w:rFonts w:ascii="Times New Roman" w:hAnsi="Times New Roman"/>
          <w:sz w:val="24"/>
          <w:szCs w:val="24"/>
        </w:rPr>
        <w:t>, Ivan</w:t>
      </w:r>
      <w:r>
        <w:rPr>
          <w:rFonts w:ascii="Times New Roman" w:hAnsi="Times New Roman"/>
          <w:sz w:val="24"/>
          <w:szCs w:val="24"/>
        </w:rPr>
        <w:t>ec, Trg hrvatskih ivanovaca 9b, najmanje</w:t>
      </w:r>
      <w:r w:rsidRPr="00E75508">
        <w:rPr>
          <w:rFonts w:ascii="Times New Roman" w:hAnsi="Times New Roman"/>
          <w:sz w:val="24"/>
          <w:szCs w:val="24"/>
        </w:rPr>
        <w:t xml:space="preserve"> 5 dana prije testiranja. Na oglasnoj ploči bit će izvješena i imena kandidata koji ispunjavaju formalne uvjete natječaja s kojima će se provesti testiranje.</w:t>
      </w:r>
    </w:p>
    <w:p w:rsidR="002C59FD" w:rsidRPr="00E75508" w:rsidRDefault="002C59FD" w:rsidP="002C59FD">
      <w:pPr>
        <w:jc w:val="both"/>
        <w:rPr>
          <w:rFonts w:ascii="Times New Roman" w:hAnsi="Times New Roman"/>
          <w:sz w:val="24"/>
          <w:szCs w:val="24"/>
        </w:rPr>
      </w:pPr>
    </w:p>
    <w:p w:rsidR="00E75508" w:rsidRPr="00E75508" w:rsidRDefault="00E75508" w:rsidP="00E75508">
      <w:pPr>
        <w:tabs>
          <w:tab w:val="left" w:pos="720"/>
          <w:tab w:val="left" w:pos="2880"/>
          <w:tab w:val="left" w:pos="5580"/>
          <w:tab w:val="right" w:pos="6840"/>
        </w:tabs>
        <w:jc w:val="both"/>
        <w:rPr>
          <w:rFonts w:ascii="Times New Roman" w:hAnsi="Times New Roman"/>
          <w:sz w:val="24"/>
          <w:szCs w:val="24"/>
        </w:rPr>
      </w:pPr>
    </w:p>
    <w:p w:rsidR="00E75508" w:rsidRPr="00E75508" w:rsidRDefault="00E75508" w:rsidP="00E75508">
      <w:pPr>
        <w:tabs>
          <w:tab w:val="left" w:pos="720"/>
          <w:tab w:val="left" w:pos="2880"/>
          <w:tab w:val="left" w:pos="5580"/>
          <w:tab w:val="right" w:pos="6840"/>
        </w:tabs>
        <w:jc w:val="both"/>
        <w:rPr>
          <w:rFonts w:ascii="Times New Roman" w:hAnsi="Times New Roman"/>
          <w:b/>
          <w:sz w:val="24"/>
          <w:szCs w:val="24"/>
        </w:rPr>
      </w:pPr>
      <w:r w:rsidRPr="00E75508">
        <w:rPr>
          <w:rFonts w:ascii="Times New Roman" w:hAnsi="Times New Roman"/>
          <w:b/>
          <w:sz w:val="24"/>
          <w:szCs w:val="24"/>
        </w:rPr>
        <w:t xml:space="preserve">            IZVORI ZA PRIPREMANJE KANDIDATA ZA TESTIRANJE:</w:t>
      </w:r>
    </w:p>
    <w:p w:rsidR="00E75508" w:rsidRPr="00E75508" w:rsidRDefault="00E75508" w:rsidP="00E75508">
      <w:pPr>
        <w:tabs>
          <w:tab w:val="left" w:pos="720"/>
          <w:tab w:val="left" w:pos="2880"/>
          <w:tab w:val="left" w:pos="5580"/>
          <w:tab w:val="right" w:pos="6840"/>
        </w:tabs>
        <w:jc w:val="both"/>
        <w:rPr>
          <w:rFonts w:ascii="Times New Roman" w:hAnsi="Times New Roman"/>
          <w:b/>
          <w:sz w:val="24"/>
          <w:szCs w:val="24"/>
        </w:rPr>
      </w:pPr>
    </w:p>
    <w:p w:rsidR="00E75508" w:rsidRPr="00E75508" w:rsidRDefault="00E75508" w:rsidP="00E75508">
      <w:pPr>
        <w:jc w:val="both"/>
        <w:rPr>
          <w:rFonts w:ascii="Times New Roman" w:hAnsi="Times New Roman"/>
          <w:sz w:val="24"/>
          <w:szCs w:val="24"/>
        </w:rPr>
      </w:pPr>
      <w:r w:rsidRPr="00E75508">
        <w:rPr>
          <w:rFonts w:ascii="Times New Roman" w:hAnsi="Times New Roman"/>
          <w:sz w:val="24"/>
          <w:szCs w:val="24"/>
        </w:rPr>
        <w:t xml:space="preserve">            Područje testiranja:</w:t>
      </w:r>
    </w:p>
    <w:p w:rsidR="00E75508" w:rsidRPr="00E75508" w:rsidRDefault="00E75508" w:rsidP="00E75508">
      <w:pPr>
        <w:contextualSpacing/>
        <w:jc w:val="both"/>
        <w:rPr>
          <w:rFonts w:ascii="Times New Roman" w:hAnsi="Times New Roman"/>
          <w:b/>
          <w:i/>
          <w:sz w:val="24"/>
          <w:szCs w:val="24"/>
        </w:rPr>
      </w:pPr>
      <w:r w:rsidRPr="00E75508">
        <w:rPr>
          <w:rFonts w:ascii="Times New Roman" w:hAnsi="Times New Roman"/>
          <w:b/>
          <w:i/>
          <w:sz w:val="24"/>
          <w:szCs w:val="24"/>
        </w:rPr>
        <w:t>1. Poznavanje osnova ustavnog ustrojstva Republike Hrvatske i osnova lokalne i područne (regionalne) samouprave</w:t>
      </w:r>
    </w:p>
    <w:p w:rsidR="00E75508" w:rsidRPr="00E75508" w:rsidRDefault="00E75508" w:rsidP="00E75508">
      <w:pPr>
        <w:ind w:left="568"/>
        <w:contextualSpacing/>
        <w:jc w:val="both"/>
        <w:rPr>
          <w:rFonts w:ascii="Times New Roman" w:hAnsi="Times New Roman"/>
          <w:b/>
          <w:sz w:val="24"/>
          <w:szCs w:val="24"/>
        </w:rPr>
      </w:pPr>
    </w:p>
    <w:p w:rsidR="00E75508" w:rsidRPr="00E75508" w:rsidRDefault="00E75508" w:rsidP="00E75508">
      <w:pPr>
        <w:numPr>
          <w:ilvl w:val="1"/>
          <w:numId w:val="5"/>
        </w:numPr>
        <w:ind w:left="709" w:hanging="283"/>
        <w:contextualSpacing/>
        <w:jc w:val="both"/>
        <w:rPr>
          <w:rFonts w:ascii="Times New Roman" w:hAnsi="Times New Roman"/>
          <w:sz w:val="24"/>
          <w:szCs w:val="24"/>
        </w:rPr>
      </w:pPr>
      <w:r w:rsidRPr="00E75508">
        <w:rPr>
          <w:rFonts w:ascii="Times New Roman" w:hAnsi="Times New Roman"/>
          <w:sz w:val="24"/>
          <w:szCs w:val="24"/>
        </w:rPr>
        <w:t>Ustav Republike Hrvatske („Narodne novine“ br. 56/90, 135/97, 8/98 – pročišćeni tekst, 113/00, 124/00 – pročišćeni tekst, 28/01, 41/01 – pročišćeni tekst, 55/01, 76/10, 85/10 – pročišćeni tekst i 05/14)</w:t>
      </w:r>
    </w:p>
    <w:p w:rsidR="00E75508" w:rsidRPr="00E75508" w:rsidRDefault="00E75508" w:rsidP="00E75508">
      <w:pPr>
        <w:numPr>
          <w:ilvl w:val="1"/>
          <w:numId w:val="5"/>
        </w:numPr>
        <w:ind w:left="709" w:hanging="283"/>
        <w:contextualSpacing/>
        <w:jc w:val="both"/>
        <w:rPr>
          <w:rFonts w:ascii="Times New Roman" w:hAnsi="Times New Roman"/>
          <w:sz w:val="24"/>
          <w:szCs w:val="24"/>
        </w:rPr>
      </w:pPr>
      <w:r w:rsidRPr="00E75508">
        <w:rPr>
          <w:rFonts w:ascii="Times New Roman" w:hAnsi="Times New Roman"/>
          <w:sz w:val="24"/>
          <w:szCs w:val="24"/>
        </w:rPr>
        <w:t xml:space="preserve">Zakon o lokalnoj i područnoj (regionalnoj) samoupravi („Narodne novine“ br. 33/01, 60/01 – vjerodostojno tumačenje, 129/05, 109/07, </w:t>
      </w:r>
      <w:r w:rsidR="00916E40">
        <w:rPr>
          <w:rFonts w:ascii="Times New Roman" w:hAnsi="Times New Roman"/>
          <w:sz w:val="24"/>
          <w:szCs w:val="24"/>
        </w:rPr>
        <w:t xml:space="preserve">125/08, 36/09, 150/11, 144/12, </w:t>
      </w:r>
      <w:r w:rsidRPr="00E75508">
        <w:rPr>
          <w:rFonts w:ascii="Times New Roman" w:hAnsi="Times New Roman"/>
          <w:sz w:val="24"/>
          <w:szCs w:val="24"/>
        </w:rPr>
        <w:t>19/13 – pročišćeni tekst</w:t>
      </w:r>
      <w:r w:rsidR="00916E40">
        <w:rPr>
          <w:rFonts w:ascii="Times New Roman" w:hAnsi="Times New Roman"/>
          <w:sz w:val="24"/>
          <w:szCs w:val="24"/>
        </w:rPr>
        <w:t xml:space="preserve"> i 137/15 - ispravak</w:t>
      </w:r>
      <w:r w:rsidRPr="00E75508">
        <w:rPr>
          <w:rFonts w:ascii="Times New Roman" w:hAnsi="Times New Roman"/>
          <w:sz w:val="24"/>
          <w:szCs w:val="24"/>
        </w:rPr>
        <w:t>)</w:t>
      </w:r>
    </w:p>
    <w:p w:rsidR="00E75508" w:rsidRPr="00E75508" w:rsidRDefault="00E75508" w:rsidP="00E75508">
      <w:pPr>
        <w:numPr>
          <w:ilvl w:val="1"/>
          <w:numId w:val="5"/>
        </w:numPr>
        <w:ind w:left="709" w:hanging="283"/>
        <w:contextualSpacing/>
        <w:jc w:val="both"/>
        <w:rPr>
          <w:rFonts w:ascii="Times New Roman" w:hAnsi="Times New Roman"/>
          <w:sz w:val="24"/>
          <w:szCs w:val="24"/>
        </w:rPr>
      </w:pPr>
      <w:r w:rsidRPr="00E75508">
        <w:rPr>
          <w:rFonts w:ascii="Times New Roman" w:hAnsi="Times New Roman"/>
          <w:sz w:val="24"/>
          <w:szCs w:val="24"/>
        </w:rPr>
        <w:t>Uredba o uredskom poslovanju („Narodne novine“ br. 7/09)</w:t>
      </w:r>
    </w:p>
    <w:p w:rsidR="00E75508" w:rsidRPr="00E75508" w:rsidRDefault="00E75508" w:rsidP="00E75508">
      <w:pPr>
        <w:jc w:val="both"/>
        <w:rPr>
          <w:rFonts w:ascii="Times New Roman" w:hAnsi="Times New Roman"/>
          <w:sz w:val="24"/>
          <w:szCs w:val="24"/>
        </w:rPr>
      </w:pPr>
    </w:p>
    <w:p w:rsidR="00E75508" w:rsidRPr="00734A75" w:rsidRDefault="00E75508" w:rsidP="00E75508">
      <w:pPr>
        <w:contextualSpacing/>
        <w:jc w:val="both"/>
        <w:rPr>
          <w:rFonts w:ascii="Times New Roman" w:hAnsi="Times New Roman"/>
          <w:b/>
          <w:i/>
          <w:sz w:val="24"/>
          <w:szCs w:val="24"/>
        </w:rPr>
      </w:pPr>
      <w:r w:rsidRPr="00E75508">
        <w:rPr>
          <w:rFonts w:ascii="Times New Roman" w:hAnsi="Times New Roman"/>
          <w:b/>
          <w:i/>
          <w:sz w:val="24"/>
          <w:szCs w:val="24"/>
        </w:rPr>
        <w:t xml:space="preserve">2. Poznavanje propisa iz </w:t>
      </w:r>
      <w:r w:rsidR="003E0066">
        <w:rPr>
          <w:rFonts w:ascii="Times New Roman" w:hAnsi="Times New Roman"/>
          <w:b/>
          <w:i/>
          <w:sz w:val="24"/>
          <w:szCs w:val="24"/>
        </w:rPr>
        <w:t xml:space="preserve">područja: </w:t>
      </w:r>
      <w:r w:rsidR="00734A75">
        <w:rPr>
          <w:rFonts w:ascii="Times New Roman" w:hAnsi="Times New Roman"/>
          <w:b/>
          <w:i/>
          <w:sz w:val="24"/>
          <w:szCs w:val="24"/>
        </w:rPr>
        <w:t>-</w:t>
      </w:r>
      <w:r w:rsidR="00734A75">
        <w:rPr>
          <w:rFonts w:ascii="Times New Roman" w:hAnsi="Times New Roman"/>
          <w:b/>
          <w:i/>
          <w:color w:val="FF0000"/>
          <w:sz w:val="24"/>
          <w:szCs w:val="24"/>
        </w:rPr>
        <w:t xml:space="preserve"> </w:t>
      </w:r>
      <w:r w:rsidR="003E0066" w:rsidRPr="00734A75">
        <w:rPr>
          <w:rFonts w:ascii="Times New Roman" w:hAnsi="Times New Roman"/>
          <w:b/>
          <w:i/>
          <w:sz w:val="24"/>
          <w:szCs w:val="24"/>
        </w:rPr>
        <w:t>obračun i naplata gradskih prihoda</w:t>
      </w:r>
    </w:p>
    <w:p w:rsidR="00734A75" w:rsidRPr="00734A75" w:rsidRDefault="00734A75" w:rsidP="00E75508">
      <w:pPr>
        <w:contextualSpacing/>
        <w:jc w:val="both"/>
        <w:rPr>
          <w:rFonts w:ascii="Times New Roman" w:hAnsi="Times New Roman"/>
          <w:b/>
          <w:i/>
          <w:sz w:val="24"/>
          <w:szCs w:val="24"/>
        </w:rPr>
      </w:pPr>
      <w:r w:rsidRPr="00734A75">
        <w:rPr>
          <w:rFonts w:ascii="Times New Roman" w:hAnsi="Times New Roman"/>
          <w:b/>
          <w:i/>
          <w:sz w:val="24"/>
          <w:szCs w:val="24"/>
        </w:rPr>
        <w:t xml:space="preserve">                                                          - poslovi financijskog upravljanja i kontrola</w:t>
      </w:r>
    </w:p>
    <w:p w:rsidR="0003603C" w:rsidRPr="00734A75" w:rsidRDefault="0003603C" w:rsidP="00E75508">
      <w:pPr>
        <w:contextualSpacing/>
        <w:jc w:val="both"/>
        <w:rPr>
          <w:rFonts w:ascii="Times New Roman" w:hAnsi="Times New Roman"/>
          <w:b/>
          <w:i/>
          <w:sz w:val="24"/>
          <w:szCs w:val="24"/>
        </w:rPr>
      </w:pPr>
    </w:p>
    <w:p w:rsidR="00E75508" w:rsidRPr="00E75508" w:rsidRDefault="00E75508" w:rsidP="00E75508">
      <w:pPr>
        <w:ind w:left="568"/>
        <w:contextualSpacing/>
        <w:jc w:val="both"/>
        <w:rPr>
          <w:rFonts w:ascii="Times New Roman" w:hAnsi="Times New Roman"/>
          <w:b/>
          <w:i/>
          <w:sz w:val="24"/>
          <w:szCs w:val="24"/>
        </w:rPr>
      </w:pPr>
    </w:p>
    <w:p w:rsidR="00C37C47" w:rsidRDefault="00C37C47" w:rsidP="00C37C47">
      <w:pPr>
        <w:pStyle w:val="ListParagraph"/>
        <w:widowControl w:val="0"/>
        <w:numPr>
          <w:ilvl w:val="0"/>
          <w:numId w:val="6"/>
        </w:numPr>
        <w:suppressAutoHyphens/>
        <w:jc w:val="both"/>
        <w:rPr>
          <w:rFonts w:ascii="Times New Roman" w:hAnsi="Times New Roman"/>
          <w:sz w:val="24"/>
          <w:szCs w:val="24"/>
        </w:rPr>
      </w:pPr>
      <w:r>
        <w:rPr>
          <w:rFonts w:ascii="Times New Roman" w:hAnsi="Times New Roman"/>
          <w:sz w:val="24"/>
          <w:szCs w:val="24"/>
        </w:rPr>
        <w:t>Zakon</w:t>
      </w:r>
      <w:r w:rsidR="0082788C" w:rsidRPr="00C37C47">
        <w:rPr>
          <w:rFonts w:ascii="Times New Roman" w:hAnsi="Times New Roman"/>
          <w:sz w:val="24"/>
          <w:szCs w:val="24"/>
        </w:rPr>
        <w:t xml:space="preserve"> o proračunu („Narodne novine“ br. 87/08, 136/12 i 15/15)</w:t>
      </w:r>
    </w:p>
    <w:p w:rsidR="00C37C47" w:rsidRDefault="0082788C" w:rsidP="00C37C47">
      <w:pPr>
        <w:pStyle w:val="ListParagraph"/>
        <w:widowControl w:val="0"/>
        <w:numPr>
          <w:ilvl w:val="0"/>
          <w:numId w:val="6"/>
        </w:numPr>
        <w:suppressAutoHyphens/>
        <w:jc w:val="both"/>
        <w:rPr>
          <w:rFonts w:ascii="Times New Roman" w:hAnsi="Times New Roman"/>
          <w:sz w:val="24"/>
          <w:szCs w:val="24"/>
        </w:rPr>
      </w:pPr>
      <w:r w:rsidRPr="00C37C47">
        <w:rPr>
          <w:rFonts w:ascii="Times New Roman" w:hAnsi="Times New Roman"/>
          <w:sz w:val="24"/>
          <w:szCs w:val="24"/>
        </w:rPr>
        <w:t>Opći porezni zakon („Narodne novine“ br. 147/0</w:t>
      </w:r>
      <w:r w:rsidR="00E90C26">
        <w:rPr>
          <w:rFonts w:ascii="Times New Roman" w:hAnsi="Times New Roman"/>
          <w:sz w:val="24"/>
          <w:szCs w:val="24"/>
        </w:rPr>
        <w:t>8, 18/</w:t>
      </w:r>
      <w:r w:rsidR="004F2E04">
        <w:rPr>
          <w:rFonts w:ascii="Times New Roman" w:hAnsi="Times New Roman"/>
          <w:sz w:val="24"/>
          <w:szCs w:val="24"/>
        </w:rPr>
        <w:t>11, 78/12, 136/12, 73/13</w:t>
      </w:r>
      <w:r w:rsidRPr="00C37C47">
        <w:rPr>
          <w:rFonts w:ascii="Times New Roman" w:hAnsi="Times New Roman"/>
          <w:sz w:val="24"/>
          <w:szCs w:val="24"/>
        </w:rPr>
        <w:t xml:space="preserve"> 26/15</w:t>
      </w:r>
      <w:r w:rsidR="00E90C26">
        <w:rPr>
          <w:rFonts w:ascii="Times New Roman" w:hAnsi="Times New Roman"/>
          <w:sz w:val="24"/>
          <w:szCs w:val="24"/>
        </w:rPr>
        <w:t xml:space="preserve"> i 44/16</w:t>
      </w:r>
      <w:r w:rsidRPr="00C37C47">
        <w:rPr>
          <w:rFonts w:ascii="Times New Roman" w:hAnsi="Times New Roman"/>
          <w:sz w:val="24"/>
          <w:szCs w:val="24"/>
        </w:rPr>
        <w:t>)</w:t>
      </w:r>
    </w:p>
    <w:p w:rsidR="00C37C47" w:rsidRDefault="0082788C" w:rsidP="00C37C47">
      <w:pPr>
        <w:pStyle w:val="ListParagraph"/>
        <w:widowControl w:val="0"/>
        <w:numPr>
          <w:ilvl w:val="0"/>
          <w:numId w:val="6"/>
        </w:numPr>
        <w:suppressAutoHyphens/>
        <w:jc w:val="both"/>
        <w:rPr>
          <w:rFonts w:ascii="Times New Roman" w:hAnsi="Times New Roman"/>
          <w:sz w:val="24"/>
          <w:szCs w:val="24"/>
        </w:rPr>
      </w:pPr>
      <w:r w:rsidRPr="00C37C47">
        <w:rPr>
          <w:rFonts w:ascii="Times New Roman" w:hAnsi="Times New Roman"/>
          <w:sz w:val="24"/>
          <w:szCs w:val="24"/>
        </w:rPr>
        <w:t>Zakon o financiranju jedinica lokalne i regionalne (područne) samouprave („Narodne novine“ br. 117/93, 69/97, 33/00, 73/00, 127/00, 59/01, 107/01, 117/01, 150/02, 147/03, 132/06, 26/07, 73/08, 25/12, 147/14 i 100/15)</w:t>
      </w:r>
    </w:p>
    <w:p w:rsidR="0082788C" w:rsidRDefault="0082788C" w:rsidP="00C37C47">
      <w:pPr>
        <w:pStyle w:val="ListParagraph"/>
        <w:widowControl w:val="0"/>
        <w:numPr>
          <w:ilvl w:val="0"/>
          <w:numId w:val="6"/>
        </w:numPr>
        <w:suppressAutoHyphens/>
        <w:jc w:val="both"/>
        <w:rPr>
          <w:rFonts w:ascii="Times New Roman" w:hAnsi="Times New Roman"/>
          <w:sz w:val="24"/>
          <w:szCs w:val="24"/>
        </w:rPr>
      </w:pPr>
      <w:r w:rsidRPr="00C37C47">
        <w:rPr>
          <w:rFonts w:ascii="Times New Roman" w:hAnsi="Times New Roman"/>
          <w:sz w:val="24"/>
          <w:szCs w:val="24"/>
        </w:rPr>
        <w:t>Ovršni zakon („Naro</w:t>
      </w:r>
      <w:r w:rsidR="00E90C26">
        <w:rPr>
          <w:rFonts w:ascii="Times New Roman" w:hAnsi="Times New Roman"/>
          <w:sz w:val="24"/>
          <w:szCs w:val="24"/>
        </w:rPr>
        <w:t xml:space="preserve">dne novine“ br. 112/12, 25/13, </w:t>
      </w:r>
      <w:r w:rsidRPr="00C37C47">
        <w:rPr>
          <w:rFonts w:ascii="Times New Roman" w:hAnsi="Times New Roman"/>
          <w:sz w:val="24"/>
          <w:szCs w:val="24"/>
        </w:rPr>
        <w:t>93/14</w:t>
      </w:r>
      <w:r w:rsidR="00E90C26">
        <w:rPr>
          <w:rFonts w:ascii="Times New Roman" w:hAnsi="Times New Roman"/>
          <w:sz w:val="24"/>
          <w:szCs w:val="24"/>
        </w:rPr>
        <w:t xml:space="preserve"> i 55/16</w:t>
      </w:r>
      <w:r w:rsidRPr="00C37C47">
        <w:rPr>
          <w:rFonts w:ascii="Times New Roman" w:hAnsi="Times New Roman"/>
          <w:sz w:val="24"/>
          <w:szCs w:val="24"/>
        </w:rPr>
        <w:t>)</w:t>
      </w:r>
    </w:p>
    <w:p w:rsidR="00C37C47" w:rsidRDefault="00344AD1" w:rsidP="00C37C47">
      <w:pPr>
        <w:pStyle w:val="ListParagraph"/>
        <w:widowControl w:val="0"/>
        <w:numPr>
          <w:ilvl w:val="0"/>
          <w:numId w:val="6"/>
        </w:numPr>
        <w:suppressAutoHyphens/>
        <w:jc w:val="both"/>
        <w:rPr>
          <w:rFonts w:ascii="Times New Roman" w:hAnsi="Times New Roman"/>
          <w:sz w:val="24"/>
          <w:szCs w:val="24"/>
        </w:rPr>
      </w:pPr>
      <w:r>
        <w:rPr>
          <w:rFonts w:ascii="Times New Roman" w:hAnsi="Times New Roman"/>
          <w:sz w:val="24"/>
          <w:szCs w:val="24"/>
        </w:rPr>
        <w:t>Zakon o sustavu unutarnjih kontrola</w:t>
      </w:r>
      <w:r w:rsidR="003E0066">
        <w:rPr>
          <w:rFonts w:ascii="Times New Roman" w:hAnsi="Times New Roman"/>
          <w:sz w:val="24"/>
          <w:szCs w:val="24"/>
        </w:rPr>
        <w:t xml:space="preserve"> u javnom sektoru („Narodne novine“ br. 78/15)</w:t>
      </w:r>
    </w:p>
    <w:p w:rsidR="00C37C47" w:rsidRDefault="003E0066" w:rsidP="003E0066">
      <w:pPr>
        <w:pStyle w:val="ListParagraph"/>
        <w:widowControl w:val="0"/>
        <w:numPr>
          <w:ilvl w:val="0"/>
          <w:numId w:val="6"/>
        </w:numPr>
        <w:suppressAutoHyphens/>
        <w:spacing w:line="480" w:lineRule="auto"/>
        <w:jc w:val="both"/>
        <w:rPr>
          <w:rFonts w:ascii="Times New Roman" w:hAnsi="Times New Roman"/>
          <w:sz w:val="24"/>
          <w:szCs w:val="24"/>
        </w:rPr>
      </w:pPr>
      <w:r>
        <w:rPr>
          <w:rFonts w:ascii="Times New Roman" w:hAnsi="Times New Roman"/>
          <w:sz w:val="24"/>
          <w:szCs w:val="24"/>
        </w:rPr>
        <w:t>Zakon o fiskalnoj odgovornosti („Narodne novine“ br. 139/10, 19/14, 119/15)</w:t>
      </w:r>
    </w:p>
    <w:p w:rsidR="00C37C47" w:rsidRPr="003E0066" w:rsidRDefault="00C37C47" w:rsidP="003E0066">
      <w:pPr>
        <w:pStyle w:val="ListParagraph"/>
        <w:widowControl w:val="0"/>
        <w:suppressAutoHyphens/>
        <w:ind w:left="786"/>
        <w:jc w:val="both"/>
        <w:rPr>
          <w:rFonts w:ascii="Times New Roman" w:hAnsi="Times New Roman"/>
          <w:sz w:val="24"/>
          <w:szCs w:val="24"/>
        </w:rPr>
      </w:pPr>
    </w:p>
    <w:p w:rsidR="00C37C47" w:rsidRPr="00C37C47" w:rsidRDefault="00C37C47" w:rsidP="00C37C47">
      <w:pPr>
        <w:pStyle w:val="ListParagraph"/>
        <w:widowControl w:val="0"/>
        <w:suppressAutoHyphens/>
        <w:ind w:left="786"/>
        <w:jc w:val="both"/>
        <w:rPr>
          <w:rFonts w:ascii="Times New Roman" w:hAnsi="Times New Roman"/>
          <w:color w:val="000000"/>
          <w:sz w:val="24"/>
          <w:szCs w:val="24"/>
        </w:rPr>
      </w:pPr>
    </w:p>
    <w:p w:rsidR="00E75508" w:rsidRPr="00E75508" w:rsidRDefault="00E75508" w:rsidP="00E75508">
      <w:pPr>
        <w:pStyle w:val="ListParagraph"/>
        <w:ind w:left="786"/>
        <w:jc w:val="both"/>
        <w:rPr>
          <w:rFonts w:ascii="Times New Roman" w:hAnsi="Times New Roman"/>
          <w:sz w:val="24"/>
          <w:szCs w:val="24"/>
        </w:rPr>
      </w:pPr>
    </w:p>
    <w:p w:rsidR="00E75508" w:rsidRPr="00E75508" w:rsidRDefault="00E75508" w:rsidP="00E75508">
      <w:pPr>
        <w:pStyle w:val="ListParagraph"/>
        <w:ind w:left="786"/>
        <w:jc w:val="both"/>
        <w:rPr>
          <w:rFonts w:ascii="Times New Roman" w:hAnsi="Times New Roman"/>
          <w:color w:val="000000"/>
          <w:sz w:val="24"/>
          <w:szCs w:val="24"/>
        </w:rPr>
      </w:pPr>
    </w:p>
    <w:p w:rsidR="00E75508" w:rsidRPr="00E75508" w:rsidRDefault="00E75508">
      <w:pPr>
        <w:rPr>
          <w:rFonts w:ascii="Times New Roman" w:hAnsi="Times New Roman"/>
          <w:sz w:val="24"/>
          <w:szCs w:val="24"/>
        </w:rPr>
      </w:pPr>
    </w:p>
    <w:sectPr w:rsidR="00E75508" w:rsidRPr="00E75508" w:rsidSect="00FE0E52">
      <w:footerReference w:type="default" r:id="rId11"/>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3F" w:rsidRDefault="00AA113F" w:rsidP="00BA0077">
      <w:r>
        <w:separator/>
      </w:r>
    </w:p>
  </w:endnote>
  <w:endnote w:type="continuationSeparator" w:id="1">
    <w:p w:rsidR="00AA113F" w:rsidRDefault="00AA113F" w:rsidP="00BA0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397480"/>
      <w:docPartObj>
        <w:docPartGallery w:val="Page Numbers (Bottom of Page)"/>
        <w:docPartUnique/>
      </w:docPartObj>
    </w:sdtPr>
    <w:sdtContent>
      <w:p w:rsidR="00BA0077" w:rsidRDefault="00BE100F">
        <w:pPr>
          <w:pStyle w:val="Footer"/>
          <w:jc w:val="center"/>
        </w:pPr>
        <w:r>
          <w:fldChar w:fldCharType="begin"/>
        </w:r>
        <w:r w:rsidR="00BA0077">
          <w:instrText>PAGE   \* MERGEFORMAT</w:instrText>
        </w:r>
        <w:r>
          <w:fldChar w:fldCharType="separate"/>
        </w:r>
        <w:r w:rsidR="00474339">
          <w:rPr>
            <w:noProof/>
          </w:rPr>
          <w:t>1</w:t>
        </w:r>
        <w:r>
          <w:fldChar w:fldCharType="end"/>
        </w:r>
      </w:p>
    </w:sdtContent>
  </w:sdt>
  <w:p w:rsidR="00BA0077" w:rsidRDefault="00BA0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3F" w:rsidRDefault="00AA113F" w:rsidP="00BA0077">
      <w:r>
        <w:separator/>
      </w:r>
    </w:p>
  </w:footnote>
  <w:footnote w:type="continuationSeparator" w:id="1">
    <w:p w:rsidR="00AA113F" w:rsidRDefault="00AA113F" w:rsidP="00BA0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510"/>
    <w:multiLevelType w:val="multilevel"/>
    <w:tmpl w:val="EAFC84A6"/>
    <w:lvl w:ilvl="0">
      <w:start w:val="1"/>
      <w:numFmt w:val="decimal"/>
      <w:lvlText w:val="%1."/>
      <w:lvlJc w:val="left"/>
      <w:pPr>
        <w:ind w:left="568" w:hanging="360"/>
      </w:pPr>
    </w:lvl>
    <w:lvl w:ilvl="1">
      <w:start w:val="1"/>
      <w:numFmt w:val="bullet"/>
      <w:lvlText w:val=""/>
      <w:lvlJc w:val="left"/>
      <w:pPr>
        <w:ind w:left="852" w:hanging="720"/>
      </w:pPr>
      <w:rPr>
        <w:rFonts w:ascii="Symbol" w:hAnsi="Symbol" w:hint="default"/>
      </w:rPr>
    </w:lvl>
    <w:lvl w:ilvl="2">
      <w:start w:val="1"/>
      <w:numFmt w:val="decimal"/>
      <w:isLgl/>
      <w:lvlText w:val="%1.%2.%3."/>
      <w:lvlJc w:val="left"/>
      <w:pPr>
        <w:ind w:left="928" w:hanging="720"/>
      </w:pPr>
    </w:lvl>
    <w:lvl w:ilvl="3">
      <w:start w:val="1"/>
      <w:numFmt w:val="decimal"/>
      <w:isLgl/>
      <w:lvlText w:val="%1.%2.%3.%4."/>
      <w:lvlJc w:val="left"/>
      <w:pPr>
        <w:ind w:left="1288" w:hanging="1080"/>
      </w:pPr>
    </w:lvl>
    <w:lvl w:ilvl="4">
      <w:start w:val="1"/>
      <w:numFmt w:val="decimal"/>
      <w:isLgl/>
      <w:lvlText w:val="%1.%2.%3.%4.%5."/>
      <w:lvlJc w:val="left"/>
      <w:pPr>
        <w:ind w:left="1288" w:hanging="1080"/>
      </w:pPr>
    </w:lvl>
    <w:lvl w:ilvl="5">
      <w:start w:val="1"/>
      <w:numFmt w:val="decimal"/>
      <w:isLgl/>
      <w:lvlText w:val="%1.%2.%3.%4.%5.%6."/>
      <w:lvlJc w:val="left"/>
      <w:pPr>
        <w:ind w:left="1648" w:hanging="1440"/>
      </w:pPr>
    </w:lvl>
    <w:lvl w:ilvl="6">
      <w:start w:val="1"/>
      <w:numFmt w:val="decimal"/>
      <w:isLgl/>
      <w:lvlText w:val="%1.%2.%3.%4.%5.%6.%7."/>
      <w:lvlJc w:val="left"/>
      <w:pPr>
        <w:ind w:left="1648" w:hanging="1440"/>
      </w:pPr>
    </w:lvl>
    <w:lvl w:ilvl="7">
      <w:start w:val="1"/>
      <w:numFmt w:val="decimal"/>
      <w:isLgl/>
      <w:lvlText w:val="%1.%2.%3.%4.%5.%6.%7.%8."/>
      <w:lvlJc w:val="left"/>
      <w:pPr>
        <w:ind w:left="2008" w:hanging="1800"/>
      </w:pPr>
    </w:lvl>
    <w:lvl w:ilvl="8">
      <w:start w:val="1"/>
      <w:numFmt w:val="decimal"/>
      <w:isLgl/>
      <w:lvlText w:val="%1.%2.%3.%4.%5.%6.%7.%8.%9."/>
      <w:lvlJc w:val="left"/>
      <w:pPr>
        <w:ind w:left="2008" w:hanging="1800"/>
      </w:pPr>
    </w:lvl>
  </w:abstractNum>
  <w:abstractNum w:abstractNumId="1">
    <w:nsid w:val="283356E5"/>
    <w:multiLevelType w:val="hybridMultilevel"/>
    <w:tmpl w:val="0DE0B8FE"/>
    <w:lvl w:ilvl="0" w:tplc="0D720C4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C637DB"/>
    <w:multiLevelType w:val="hybridMultilevel"/>
    <w:tmpl w:val="308856F2"/>
    <w:lvl w:ilvl="0" w:tplc="842C06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88674A5"/>
    <w:multiLevelType w:val="hybridMultilevel"/>
    <w:tmpl w:val="97AC0B3C"/>
    <w:lvl w:ilvl="0" w:tplc="816A61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D8355D4"/>
    <w:multiLevelType w:val="hybridMultilevel"/>
    <w:tmpl w:val="B0786642"/>
    <w:lvl w:ilvl="0" w:tplc="6BCE3AF8">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21D742A"/>
    <w:multiLevelType w:val="hybridMultilevel"/>
    <w:tmpl w:val="C10A4922"/>
    <w:lvl w:ilvl="0" w:tplc="6334325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3E01138"/>
    <w:multiLevelType w:val="hybridMultilevel"/>
    <w:tmpl w:val="6EE6DAEE"/>
    <w:lvl w:ilvl="0" w:tplc="842C06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6BB10D8"/>
    <w:multiLevelType w:val="hybridMultilevel"/>
    <w:tmpl w:val="C7602D56"/>
    <w:lvl w:ilvl="0" w:tplc="041A0001">
      <w:start w:val="1"/>
      <w:numFmt w:val="bullet"/>
      <w:lvlText w:val=""/>
      <w:lvlJc w:val="left"/>
      <w:pPr>
        <w:ind w:left="786" w:hanging="360"/>
      </w:pPr>
      <w:rPr>
        <w:rFonts w:ascii="Symbol" w:hAnsi="Symbol"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9">
    <w:nsid w:val="7C8E2779"/>
    <w:multiLevelType w:val="hybridMultilevel"/>
    <w:tmpl w:val="83F244E4"/>
    <w:lvl w:ilvl="0" w:tplc="CF5EDD0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42A8"/>
    <w:rsid w:val="0003603C"/>
    <w:rsid w:val="000442A3"/>
    <w:rsid w:val="00062F19"/>
    <w:rsid w:val="00073641"/>
    <w:rsid w:val="0008152A"/>
    <w:rsid w:val="000C7A03"/>
    <w:rsid w:val="001002F7"/>
    <w:rsid w:val="00130F30"/>
    <w:rsid w:val="001326D2"/>
    <w:rsid w:val="001442F0"/>
    <w:rsid w:val="00161A9A"/>
    <w:rsid w:val="00180D5C"/>
    <w:rsid w:val="00196DD6"/>
    <w:rsid w:val="001C154C"/>
    <w:rsid w:val="001D0EC8"/>
    <w:rsid w:val="001F38F5"/>
    <w:rsid w:val="002342A8"/>
    <w:rsid w:val="00245F2A"/>
    <w:rsid w:val="00252658"/>
    <w:rsid w:val="00272C82"/>
    <w:rsid w:val="002838DD"/>
    <w:rsid w:val="002A5FE9"/>
    <w:rsid w:val="002C59FD"/>
    <w:rsid w:val="002F4B73"/>
    <w:rsid w:val="003102E0"/>
    <w:rsid w:val="00344AD1"/>
    <w:rsid w:val="00355F75"/>
    <w:rsid w:val="00387705"/>
    <w:rsid w:val="0039374A"/>
    <w:rsid w:val="003A6DEE"/>
    <w:rsid w:val="003C7619"/>
    <w:rsid w:val="003E0066"/>
    <w:rsid w:val="003E1AB9"/>
    <w:rsid w:val="00403F7B"/>
    <w:rsid w:val="00403FA5"/>
    <w:rsid w:val="00405B22"/>
    <w:rsid w:val="0041759F"/>
    <w:rsid w:val="00432A5A"/>
    <w:rsid w:val="00474339"/>
    <w:rsid w:val="004C6B9D"/>
    <w:rsid w:val="004D79A6"/>
    <w:rsid w:val="004F2E04"/>
    <w:rsid w:val="005110FB"/>
    <w:rsid w:val="005266B5"/>
    <w:rsid w:val="005310EE"/>
    <w:rsid w:val="00534836"/>
    <w:rsid w:val="005437C0"/>
    <w:rsid w:val="005C19E6"/>
    <w:rsid w:val="005C43CD"/>
    <w:rsid w:val="005D4434"/>
    <w:rsid w:val="005D4ED9"/>
    <w:rsid w:val="0060387E"/>
    <w:rsid w:val="00606474"/>
    <w:rsid w:val="00613CCC"/>
    <w:rsid w:val="00640C0C"/>
    <w:rsid w:val="00647448"/>
    <w:rsid w:val="0066456D"/>
    <w:rsid w:val="006820B1"/>
    <w:rsid w:val="00694744"/>
    <w:rsid w:val="006B577D"/>
    <w:rsid w:val="00705CF9"/>
    <w:rsid w:val="00725D71"/>
    <w:rsid w:val="00734A75"/>
    <w:rsid w:val="0075429C"/>
    <w:rsid w:val="00763FE9"/>
    <w:rsid w:val="00767A0B"/>
    <w:rsid w:val="0077183D"/>
    <w:rsid w:val="00777D13"/>
    <w:rsid w:val="007839D7"/>
    <w:rsid w:val="007F3343"/>
    <w:rsid w:val="0082788C"/>
    <w:rsid w:val="008625A2"/>
    <w:rsid w:val="008C0B98"/>
    <w:rsid w:val="008E2B01"/>
    <w:rsid w:val="008E57E2"/>
    <w:rsid w:val="00916E40"/>
    <w:rsid w:val="00944D11"/>
    <w:rsid w:val="00960283"/>
    <w:rsid w:val="00995540"/>
    <w:rsid w:val="009F7E44"/>
    <w:rsid w:val="00A10C12"/>
    <w:rsid w:val="00A16B59"/>
    <w:rsid w:val="00A2088A"/>
    <w:rsid w:val="00A244DD"/>
    <w:rsid w:val="00A430B9"/>
    <w:rsid w:val="00A51B30"/>
    <w:rsid w:val="00A82FA0"/>
    <w:rsid w:val="00A932E5"/>
    <w:rsid w:val="00AA113F"/>
    <w:rsid w:val="00B12FD3"/>
    <w:rsid w:val="00B20019"/>
    <w:rsid w:val="00BA0077"/>
    <w:rsid w:val="00BA5846"/>
    <w:rsid w:val="00BD1557"/>
    <w:rsid w:val="00BE100F"/>
    <w:rsid w:val="00C06FC2"/>
    <w:rsid w:val="00C172B4"/>
    <w:rsid w:val="00C37C47"/>
    <w:rsid w:val="00C51C28"/>
    <w:rsid w:val="00C53C06"/>
    <w:rsid w:val="00C764E4"/>
    <w:rsid w:val="00CD30B0"/>
    <w:rsid w:val="00CF2F37"/>
    <w:rsid w:val="00D03A81"/>
    <w:rsid w:val="00D3310C"/>
    <w:rsid w:val="00D444C3"/>
    <w:rsid w:val="00D970F4"/>
    <w:rsid w:val="00DA4ADE"/>
    <w:rsid w:val="00DB7314"/>
    <w:rsid w:val="00DC1EC3"/>
    <w:rsid w:val="00DE149E"/>
    <w:rsid w:val="00E03301"/>
    <w:rsid w:val="00E13452"/>
    <w:rsid w:val="00E21658"/>
    <w:rsid w:val="00E56AAD"/>
    <w:rsid w:val="00E75508"/>
    <w:rsid w:val="00E90C26"/>
    <w:rsid w:val="00F0233A"/>
    <w:rsid w:val="00F252C4"/>
    <w:rsid w:val="00F67279"/>
    <w:rsid w:val="00F9026D"/>
    <w:rsid w:val="00F95F91"/>
    <w:rsid w:val="00F96C09"/>
    <w:rsid w:val="00F977B7"/>
    <w:rsid w:val="00FB4604"/>
    <w:rsid w:val="00FD7B30"/>
    <w:rsid w:val="00FE0E5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A8"/>
    <w:pPr>
      <w:spacing w:after="0" w:line="240" w:lineRule="auto"/>
    </w:pPr>
    <w:rPr>
      <w:rFonts w:eastAsia="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2A8"/>
    <w:rPr>
      <w:rFonts w:ascii="Tahoma" w:hAnsi="Tahoma" w:cs="Tahoma"/>
      <w:sz w:val="16"/>
      <w:szCs w:val="16"/>
    </w:rPr>
  </w:style>
  <w:style w:type="character" w:customStyle="1" w:styleId="BalloonTextChar">
    <w:name w:val="Balloon Text Char"/>
    <w:basedOn w:val="DefaultParagraphFont"/>
    <w:link w:val="BalloonText"/>
    <w:uiPriority w:val="99"/>
    <w:semiHidden/>
    <w:rsid w:val="002342A8"/>
    <w:rPr>
      <w:rFonts w:ascii="Tahoma" w:eastAsia="Times New Roman" w:hAnsi="Tahoma" w:cs="Tahoma"/>
      <w:sz w:val="16"/>
      <w:szCs w:val="16"/>
      <w:lang w:eastAsia="hr-HR"/>
    </w:rPr>
  </w:style>
  <w:style w:type="paragraph" w:styleId="ListParagraph">
    <w:name w:val="List Paragraph"/>
    <w:basedOn w:val="Normal"/>
    <w:uiPriority w:val="34"/>
    <w:qFormat/>
    <w:rsid w:val="00E21658"/>
    <w:pPr>
      <w:ind w:left="720"/>
      <w:contextualSpacing/>
    </w:pPr>
  </w:style>
  <w:style w:type="character" w:styleId="Hyperlink">
    <w:name w:val="Hyperlink"/>
    <w:basedOn w:val="DefaultParagraphFont"/>
    <w:uiPriority w:val="99"/>
    <w:unhideWhenUsed/>
    <w:rsid w:val="002F4B73"/>
    <w:rPr>
      <w:color w:val="0000FF" w:themeColor="hyperlink"/>
      <w:u w:val="single"/>
    </w:rPr>
  </w:style>
  <w:style w:type="paragraph" w:styleId="Header">
    <w:name w:val="header"/>
    <w:basedOn w:val="Normal"/>
    <w:link w:val="HeaderChar"/>
    <w:uiPriority w:val="99"/>
    <w:unhideWhenUsed/>
    <w:rsid w:val="00BA0077"/>
    <w:pPr>
      <w:tabs>
        <w:tab w:val="center" w:pos="4536"/>
        <w:tab w:val="right" w:pos="9072"/>
      </w:tabs>
    </w:pPr>
  </w:style>
  <w:style w:type="character" w:customStyle="1" w:styleId="HeaderChar">
    <w:name w:val="Header Char"/>
    <w:basedOn w:val="DefaultParagraphFont"/>
    <w:link w:val="Header"/>
    <w:uiPriority w:val="99"/>
    <w:rsid w:val="00BA0077"/>
    <w:rPr>
      <w:rFonts w:eastAsia="Times New Roman" w:cs="Times New Roman"/>
      <w:szCs w:val="20"/>
      <w:lang w:eastAsia="hr-HR"/>
    </w:rPr>
  </w:style>
  <w:style w:type="paragraph" w:styleId="Footer">
    <w:name w:val="footer"/>
    <w:basedOn w:val="Normal"/>
    <w:link w:val="FooterChar"/>
    <w:uiPriority w:val="99"/>
    <w:unhideWhenUsed/>
    <w:rsid w:val="00BA0077"/>
    <w:pPr>
      <w:tabs>
        <w:tab w:val="center" w:pos="4536"/>
        <w:tab w:val="right" w:pos="9072"/>
      </w:tabs>
    </w:pPr>
  </w:style>
  <w:style w:type="character" w:customStyle="1" w:styleId="FooterChar">
    <w:name w:val="Footer Char"/>
    <w:basedOn w:val="DefaultParagraphFont"/>
    <w:link w:val="Footer"/>
    <w:uiPriority w:val="99"/>
    <w:rsid w:val="00BA0077"/>
    <w:rPr>
      <w:rFonts w:eastAsia="Times New Roman" w:cs="Times New Roman"/>
      <w:szCs w:val="20"/>
      <w:lang w:eastAsia="hr-HR"/>
    </w:rPr>
  </w:style>
</w:styles>
</file>

<file path=word/webSettings.xml><?xml version="1.0" encoding="utf-8"?>
<w:webSettings xmlns:r="http://schemas.openxmlformats.org/officeDocument/2006/relationships" xmlns:w="http://schemas.openxmlformats.org/wordprocessingml/2006/main">
  <w:divs>
    <w:div w:id="667757236">
      <w:bodyDiv w:val="1"/>
      <w:marLeft w:val="0"/>
      <w:marRight w:val="0"/>
      <w:marTop w:val="0"/>
      <w:marBottom w:val="0"/>
      <w:divBdr>
        <w:top w:val="none" w:sz="0" w:space="0" w:color="auto"/>
        <w:left w:val="none" w:sz="0" w:space="0" w:color="auto"/>
        <w:bottom w:val="none" w:sz="0" w:space="0" w:color="auto"/>
        <w:right w:val="none" w:sz="0" w:space="0" w:color="auto"/>
      </w:divBdr>
    </w:div>
    <w:div w:id="16606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ec.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vanec.hr" TargetMode="External"/><Relationship Id="rId4" Type="http://schemas.openxmlformats.org/officeDocument/2006/relationships/webSettings" Target="webSettings.xml"/><Relationship Id="rId9" Type="http://schemas.openxmlformats.org/officeDocument/2006/relationships/hyperlink" Target="http://www.iv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1961</Words>
  <Characters>11179</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Canjuga</dc:creator>
  <cp:lastModifiedBy>Irena</cp:lastModifiedBy>
  <cp:revision>2</cp:revision>
  <cp:lastPrinted>2016-10-05T07:45:00Z</cp:lastPrinted>
  <dcterms:created xsi:type="dcterms:W3CDTF">2016-10-13T12:13:00Z</dcterms:created>
  <dcterms:modified xsi:type="dcterms:W3CDTF">2016-10-13T12:13:00Z</dcterms:modified>
</cp:coreProperties>
</file>