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B20C3" w14:textId="4D9926CC" w:rsidR="005811CB" w:rsidRDefault="005811CB" w:rsidP="005811CB">
      <w:pPr>
        <w:jc w:val="center"/>
        <w:rPr>
          <w:rFonts w:ascii="Times New Roman" w:hAnsi="Times New Roman" w:cs="Times New Roman"/>
          <w:b/>
          <w:sz w:val="24"/>
          <w:szCs w:val="24"/>
        </w:rPr>
      </w:pPr>
    </w:p>
    <w:p w14:paraId="07722D4A" w14:textId="77777777" w:rsidR="00E44961" w:rsidRDefault="00E44961" w:rsidP="005811CB">
      <w:pPr>
        <w:jc w:val="center"/>
        <w:rPr>
          <w:rFonts w:ascii="Times New Roman" w:hAnsi="Times New Roman" w:cs="Times New Roman"/>
          <w:b/>
          <w:sz w:val="24"/>
          <w:szCs w:val="24"/>
        </w:rPr>
      </w:pPr>
    </w:p>
    <w:p w14:paraId="6BC4A38A" w14:textId="77777777" w:rsidR="005811CB" w:rsidRDefault="005811CB" w:rsidP="005811CB">
      <w:pPr>
        <w:jc w:val="center"/>
        <w:rPr>
          <w:rFonts w:ascii="Times New Roman" w:hAnsi="Times New Roman" w:cs="Times New Roman"/>
          <w:b/>
          <w:sz w:val="24"/>
          <w:szCs w:val="24"/>
        </w:rPr>
      </w:pPr>
      <w:r w:rsidRPr="005811CB">
        <w:rPr>
          <w:rFonts w:ascii="Times New Roman" w:hAnsi="Times New Roman" w:cs="Times New Roman"/>
          <w:b/>
          <w:noProof/>
          <w:sz w:val="24"/>
          <w:szCs w:val="24"/>
          <w:lang w:eastAsia="hr-HR"/>
        </w:rPr>
        <w:drawing>
          <wp:inline distT="0" distB="0" distL="0" distR="0" wp14:anchorId="6A61DC83" wp14:editId="47558EC5">
            <wp:extent cx="3902393" cy="3886200"/>
            <wp:effectExtent l="0" t="0" r="3175" b="0"/>
            <wp:docPr id="1" name="Slika 1" descr="C:\Users\majad\Documents\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jad\Documents\IVANE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0827" cy="3904557"/>
                    </a:xfrm>
                    <a:prstGeom prst="rect">
                      <a:avLst/>
                    </a:prstGeom>
                    <a:noFill/>
                    <a:ln>
                      <a:noFill/>
                    </a:ln>
                  </pic:spPr>
                </pic:pic>
              </a:graphicData>
            </a:graphic>
          </wp:inline>
        </w:drawing>
      </w:r>
    </w:p>
    <w:p w14:paraId="71C2E901" w14:textId="77777777" w:rsidR="005811CB" w:rsidRDefault="005811CB" w:rsidP="005811CB">
      <w:pPr>
        <w:jc w:val="center"/>
        <w:rPr>
          <w:rFonts w:ascii="Times New Roman" w:hAnsi="Times New Roman" w:cs="Times New Roman"/>
          <w:b/>
          <w:sz w:val="24"/>
          <w:szCs w:val="24"/>
        </w:rPr>
      </w:pPr>
    </w:p>
    <w:p w14:paraId="5D71BF93" w14:textId="77777777" w:rsidR="005811CB" w:rsidRDefault="005811CB" w:rsidP="005811CB">
      <w:pPr>
        <w:jc w:val="center"/>
        <w:rPr>
          <w:rFonts w:ascii="Times New Roman" w:hAnsi="Times New Roman" w:cs="Times New Roman"/>
          <w:b/>
          <w:sz w:val="24"/>
          <w:szCs w:val="24"/>
        </w:rPr>
      </w:pPr>
    </w:p>
    <w:p w14:paraId="6FCF601D" w14:textId="77777777" w:rsidR="005811CB" w:rsidRDefault="005811CB" w:rsidP="005811CB">
      <w:pPr>
        <w:jc w:val="center"/>
        <w:rPr>
          <w:rFonts w:ascii="Times New Roman" w:hAnsi="Times New Roman" w:cs="Times New Roman"/>
          <w:b/>
          <w:sz w:val="24"/>
          <w:szCs w:val="24"/>
        </w:rPr>
      </w:pPr>
    </w:p>
    <w:p w14:paraId="01A72017" w14:textId="4AE5ABB3" w:rsidR="00191EB3"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I. IZMJENE I DOPUNE PRORAČUNA GRADA IVANCA ZA 202</w:t>
      </w:r>
      <w:r w:rsidR="00684D8C">
        <w:rPr>
          <w:rFonts w:ascii="Times New Roman" w:hAnsi="Times New Roman" w:cs="Times New Roman"/>
          <w:b/>
          <w:sz w:val="32"/>
          <w:szCs w:val="32"/>
        </w:rPr>
        <w:t>6</w:t>
      </w:r>
      <w:r>
        <w:rPr>
          <w:rFonts w:ascii="Times New Roman" w:hAnsi="Times New Roman" w:cs="Times New Roman"/>
          <w:b/>
          <w:sz w:val="32"/>
          <w:szCs w:val="32"/>
        </w:rPr>
        <w:t>. GODINU</w:t>
      </w:r>
    </w:p>
    <w:p w14:paraId="061FD4A1" w14:textId="4780992B" w:rsidR="00B52F9F" w:rsidRPr="005811CB" w:rsidRDefault="00B52F9F" w:rsidP="005811CB">
      <w:pPr>
        <w:jc w:val="center"/>
        <w:rPr>
          <w:rFonts w:ascii="Times New Roman" w:hAnsi="Times New Roman" w:cs="Times New Roman"/>
          <w:b/>
          <w:sz w:val="32"/>
          <w:szCs w:val="32"/>
        </w:rPr>
      </w:pPr>
      <w:r>
        <w:rPr>
          <w:rFonts w:ascii="Times New Roman" w:hAnsi="Times New Roman" w:cs="Times New Roman"/>
          <w:b/>
          <w:sz w:val="32"/>
          <w:szCs w:val="32"/>
        </w:rPr>
        <w:t>VODIČ ZA GRAĐANE</w:t>
      </w:r>
    </w:p>
    <w:p w14:paraId="4205CBDC" w14:textId="77777777" w:rsidR="005811CB" w:rsidRDefault="005811CB" w:rsidP="005811CB">
      <w:pPr>
        <w:jc w:val="center"/>
        <w:rPr>
          <w:rFonts w:ascii="Times New Roman" w:hAnsi="Times New Roman" w:cs="Times New Roman"/>
          <w:b/>
          <w:sz w:val="24"/>
          <w:szCs w:val="24"/>
        </w:rPr>
      </w:pPr>
    </w:p>
    <w:p w14:paraId="736A922F" w14:textId="77777777" w:rsidR="005811CB" w:rsidRDefault="005811CB" w:rsidP="005811CB">
      <w:pPr>
        <w:jc w:val="center"/>
        <w:rPr>
          <w:rFonts w:ascii="Times New Roman" w:hAnsi="Times New Roman" w:cs="Times New Roman"/>
          <w:b/>
          <w:sz w:val="24"/>
          <w:szCs w:val="24"/>
        </w:rPr>
      </w:pPr>
    </w:p>
    <w:p w14:paraId="5A76F80E" w14:textId="77777777" w:rsidR="005811CB" w:rsidRDefault="005811CB" w:rsidP="005811CB">
      <w:pPr>
        <w:jc w:val="center"/>
        <w:rPr>
          <w:rFonts w:ascii="Times New Roman" w:hAnsi="Times New Roman" w:cs="Times New Roman"/>
          <w:b/>
          <w:sz w:val="24"/>
          <w:szCs w:val="24"/>
        </w:rPr>
      </w:pPr>
    </w:p>
    <w:p w14:paraId="211708FB" w14:textId="77777777" w:rsidR="005811CB" w:rsidRDefault="005811CB" w:rsidP="005811CB">
      <w:pPr>
        <w:jc w:val="center"/>
        <w:rPr>
          <w:rFonts w:ascii="Times New Roman" w:hAnsi="Times New Roman" w:cs="Times New Roman"/>
          <w:b/>
          <w:sz w:val="24"/>
          <w:szCs w:val="24"/>
        </w:rPr>
      </w:pPr>
    </w:p>
    <w:p w14:paraId="0BC03B23" w14:textId="77777777" w:rsidR="005811CB" w:rsidRDefault="005811CB" w:rsidP="005811CB">
      <w:pPr>
        <w:jc w:val="center"/>
        <w:rPr>
          <w:rFonts w:ascii="Times New Roman" w:hAnsi="Times New Roman" w:cs="Times New Roman"/>
          <w:b/>
          <w:sz w:val="24"/>
          <w:szCs w:val="24"/>
        </w:rPr>
      </w:pPr>
    </w:p>
    <w:p w14:paraId="68A958CC" w14:textId="77777777" w:rsidR="005811CB" w:rsidRDefault="005811CB" w:rsidP="005811CB">
      <w:pPr>
        <w:jc w:val="center"/>
        <w:rPr>
          <w:rFonts w:ascii="Times New Roman" w:hAnsi="Times New Roman" w:cs="Times New Roman"/>
          <w:b/>
          <w:sz w:val="24"/>
          <w:szCs w:val="24"/>
        </w:rPr>
      </w:pPr>
    </w:p>
    <w:p w14:paraId="2B6A52D9" w14:textId="691CDB04" w:rsidR="005811CB" w:rsidRDefault="00684D8C" w:rsidP="005811CB">
      <w:pPr>
        <w:jc w:val="center"/>
        <w:rPr>
          <w:rFonts w:ascii="Times New Roman" w:hAnsi="Times New Roman" w:cs="Times New Roman"/>
          <w:bCs/>
          <w:sz w:val="24"/>
          <w:szCs w:val="24"/>
        </w:rPr>
      </w:pPr>
      <w:r>
        <w:rPr>
          <w:rFonts w:ascii="Times New Roman" w:hAnsi="Times New Roman" w:cs="Times New Roman"/>
          <w:bCs/>
          <w:sz w:val="24"/>
          <w:szCs w:val="24"/>
        </w:rPr>
        <w:t>svibanj</w:t>
      </w:r>
      <w:r w:rsidR="005811CB" w:rsidRPr="00B52F9F">
        <w:rPr>
          <w:rFonts w:ascii="Times New Roman" w:hAnsi="Times New Roman" w:cs="Times New Roman"/>
          <w:bCs/>
          <w:sz w:val="24"/>
          <w:szCs w:val="24"/>
        </w:rPr>
        <w:t xml:space="preserve"> 20</w:t>
      </w:r>
      <w:r w:rsidR="006D2345" w:rsidRPr="00B52F9F">
        <w:rPr>
          <w:rFonts w:ascii="Times New Roman" w:hAnsi="Times New Roman" w:cs="Times New Roman"/>
          <w:bCs/>
          <w:sz w:val="24"/>
          <w:szCs w:val="24"/>
        </w:rPr>
        <w:t>2</w:t>
      </w:r>
      <w:r>
        <w:rPr>
          <w:rFonts w:ascii="Times New Roman" w:hAnsi="Times New Roman" w:cs="Times New Roman"/>
          <w:bCs/>
          <w:sz w:val="24"/>
          <w:szCs w:val="24"/>
        </w:rPr>
        <w:t>6</w:t>
      </w:r>
      <w:r w:rsidR="002860C5" w:rsidRPr="00B52F9F">
        <w:rPr>
          <w:rFonts w:ascii="Times New Roman" w:hAnsi="Times New Roman" w:cs="Times New Roman"/>
          <w:bCs/>
          <w:sz w:val="24"/>
          <w:szCs w:val="24"/>
        </w:rPr>
        <w:t>.</w:t>
      </w:r>
    </w:p>
    <w:p w14:paraId="3BDD06CD" w14:textId="295AAC62" w:rsidR="0026357C" w:rsidRDefault="0026357C" w:rsidP="005811CB">
      <w:pPr>
        <w:jc w:val="center"/>
        <w:rPr>
          <w:rFonts w:ascii="Times New Roman" w:hAnsi="Times New Roman" w:cs="Times New Roman"/>
          <w:bCs/>
          <w:sz w:val="24"/>
          <w:szCs w:val="24"/>
        </w:rPr>
      </w:pPr>
    </w:p>
    <w:p w14:paraId="516F9A9B" w14:textId="77777777" w:rsidR="00AF3299" w:rsidRDefault="00AF3299" w:rsidP="0026357C">
      <w:pPr>
        <w:rPr>
          <w:rFonts w:ascii="Times New Roman" w:hAnsi="Times New Roman" w:cs="Times New Roman"/>
          <w:bCs/>
          <w:sz w:val="24"/>
          <w:szCs w:val="24"/>
        </w:rPr>
      </w:pPr>
    </w:p>
    <w:p w14:paraId="1693F123" w14:textId="74FFBC38" w:rsidR="0026357C" w:rsidRPr="00513ED3" w:rsidRDefault="0026357C" w:rsidP="0026357C">
      <w:pPr>
        <w:rPr>
          <w:rFonts w:ascii="Times New Roman" w:hAnsi="Times New Roman" w:cs="Times New Roman"/>
          <w:bCs/>
          <w:sz w:val="24"/>
          <w:szCs w:val="24"/>
        </w:rPr>
      </w:pPr>
      <w:r w:rsidRPr="00513ED3">
        <w:rPr>
          <w:rFonts w:ascii="Times New Roman" w:hAnsi="Times New Roman" w:cs="Times New Roman"/>
          <w:bCs/>
          <w:sz w:val="24"/>
          <w:szCs w:val="24"/>
        </w:rPr>
        <w:t xml:space="preserve">Gradsko vijeće Grada Ivanca na </w:t>
      </w:r>
      <w:r w:rsidR="00684D8C" w:rsidRPr="00513ED3">
        <w:rPr>
          <w:rFonts w:ascii="Times New Roman" w:hAnsi="Times New Roman" w:cs="Times New Roman"/>
          <w:bCs/>
          <w:sz w:val="24"/>
          <w:szCs w:val="24"/>
        </w:rPr>
        <w:t>10</w:t>
      </w:r>
      <w:r w:rsidRPr="00513ED3">
        <w:rPr>
          <w:rFonts w:ascii="Times New Roman" w:hAnsi="Times New Roman" w:cs="Times New Roman"/>
          <w:bCs/>
          <w:sz w:val="24"/>
          <w:szCs w:val="24"/>
        </w:rPr>
        <w:t xml:space="preserve">. sjednici održanoj dana </w:t>
      </w:r>
      <w:r w:rsidR="00684D8C" w:rsidRPr="00513ED3">
        <w:rPr>
          <w:rFonts w:ascii="Times New Roman" w:hAnsi="Times New Roman" w:cs="Times New Roman"/>
          <w:bCs/>
          <w:sz w:val="24"/>
          <w:szCs w:val="24"/>
        </w:rPr>
        <w:t>21</w:t>
      </w:r>
      <w:r w:rsidRPr="00513ED3">
        <w:rPr>
          <w:rFonts w:ascii="Times New Roman" w:hAnsi="Times New Roman" w:cs="Times New Roman"/>
          <w:bCs/>
          <w:sz w:val="24"/>
          <w:szCs w:val="24"/>
        </w:rPr>
        <w:t xml:space="preserve">. </w:t>
      </w:r>
      <w:r w:rsidR="00684D8C" w:rsidRPr="00513ED3">
        <w:rPr>
          <w:rFonts w:ascii="Times New Roman" w:hAnsi="Times New Roman" w:cs="Times New Roman"/>
          <w:bCs/>
          <w:sz w:val="24"/>
          <w:szCs w:val="24"/>
        </w:rPr>
        <w:t>svibnja</w:t>
      </w:r>
      <w:r w:rsidRPr="00513ED3">
        <w:rPr>
          <w:rFonts w:ascii="Times New Roman" w:hAnsi="Times New Roman" w:cs="Times New Roman"/>
          <w:bCs/>
          <w:sz w:val="24"/>
          <w:szCs w:val="24"/>
        </w:rPr>
        <w:t xml:space="preserve"> 202</w:t>
      </w:r>
      <w:r w:rsidR="00684D8C" w:rsidRPr="00513ED3">
        <w:rPr>
          <w:rFonts w:ascii="Times New Roman" w:hAnsi="Times New Roman" w:cs="Times New Roman"/>
          <w:bCs/>
          <w:sz w:val="24"/>
          <w:szCs w:val="24"/>
        </w:rPr>
        <w:t>6</w:t>
      </w:r>
      <w:r w:rsidRPr="00513ED3">
        <w:rPr>
          <w:rFonts w:ascii="Times New Roman" w:hAnsi="Times New Roman" w:cs="Times New Roman"/>
          <w:bCs/>
          <w:sz w:val="24"/>
          <w:szCs w:val="24"/>
        </w:rPr>
        <w:t xml:space="preserve">. godine donijelo je </w:t>
      </w:r>
      <w:r w:rsidR="003A482B" w:rsidRPr="00513ED3">
        <w:rPr>
          <w:rFonts w:ascii="Times New Roman" w:hAnsi="Times New Roman" w:cs="Times New Roman"/>
          <w:bCs/>
          <w:sz w:val="24"/>
          <w:szCs w:val="24"/>
        </w:rPr>
        <w:t>I</w:t>
      </w:r>
      <w:r w:rsidRPr="00513ED3">
        <w:rPr>
          <w:rFonts w:ascii="Times New Roman" w:hAnsi="Times New Roman" w:cs="Times New Roman"/>
          <w:bCs/>
          <w:sz w:val="24"/>
          <w:szCs w:val="24"/>
        </w:rPr>
        <w:t xml:space="preserve">. </w:t>
      </w:r>
      <w:r w:rsidR="000364E8" w:rsidRPr="00513ED3">
        <w:rPr>
          <w:rFonts w:ascii="Times New Roman" w:hAnsi="Times New Roman" w:cs="Times New Roman"/>
          <w:bCs/>
          <w:sz w:val="24"/>
          <w:szCs w:val="24"/>
        </w:rPr>
        <w:t>I</w:t>
      </w:r>
      <w:r w:rsidRPr="00513ED3">
        <w:rPr>
          <w:rFonts w:ascii="Times New Roman" w:hAnsi="Times New Roman" w:cs="Times New Roman"/>
          <w:bCs/>
          <w:sz w:val="24"/>
          <w:szCs w:val="24"/>
        </w:rPr>
        <w:t>zmjene i dopune Proračuna Grada Ivanca za 202</w:t>
      </w:r>
      <w:r w:rsidR="000364E8" w:rsidRPr="00513ED3">
        <w:rPr>
          <w:rFonts w:ascii="Times New Roman" w:hAnsi="Times New Roman" w:cs="Times New Roman"/>
          <w:bCs/>
          <w:sz w:val="24"/>
          <w:szCs w:val="24"/>
        </w:rPr>
        <w:t>6</w:t>
      </w:r>
      <w:r w:rsidRPr="00513ED3">
        <w:rPr>
          <w:rFonts w:ascii="Times New Roman" w:hAnsi="Times New Roman" w:cs="Times New Roman"/>
          <w:bCs/>
          <w:sz w:val="24"/>
          <w:szCs w:val="24"/>
        </w:rPr>
        <w:t>. godinu</w:t>
      </w:r>
      <w:r w:rsidR="00632E02" w:rsidRPr="00513ED3">
        <w:rPr>
          <w:rFonts w:ascii="Times New Roman" w:hAnsi="Times New Roman" w:cs="Times New Roman"/>
          <w:bCs/>
          <w:sz w:val="24"/>
          <w:szCs w:val="24"/>
        </w:rPr>
        <w:t>.</w:t>
      </w:r>
    </w:p>
    <w:p w14:paraId="144FC6C1" w14:textId="77777777" w:rsidR="0026357C" w:rsidRPr="00513ED3" w:rsidRDefault="0026357C" w:rsidP="005811CB">
      <w:pPr>
        <w:jc w:val="center"/>
        <w:rPr>
          <w:rFonts w:ascii="Arial" w:hAnsi="Arial" w:cs="Arial"/>
          <w:bCs/>
        </w:rPr>
      </w:pPr>
    </w:p>
    <w:p w14:paraId="315F8E74" w14:textId="084001E5" w:rsidR="001F1386" w:rsidRPr="00513ED3" w:rsidRDefault="0026357C" w:rsidP="001F1386">
      <w:pPr>
        <w:jc w:val="center"/>
        <w:rPr>
          <w:rFonts w:ascii="Arial" w:hAnsi="Arial" w:cs="Arial"/>
          <w:b/>
          <w:sz w:val="20"/>
          <w:szCs w:val="20"/>
        </w:rPr>
      </w:pPr>
      <w:r w:rsidRPr="00513ED3">
        <w:rPr>
          <w:rFonts w:ascii="Arial" w:hAnsi="Arial" w:cs="Arial"/>
          <w:b/>
        </w:rPr>
        <w:t xml:space="preserve">I. </w:t>
      </w:r>
      <w:r w:rsidRPr="00513ED3">
        <w:rPr>
          <w:rFonts w:ascii="Arial" w:hAnsi="Arial" w:cs="Arial"/>
          <w:b/>
          <w:sz w:val="20"/>
          <w:szCs w:val="20"/>
        </w:rPr>
        <w:t xml:space="preserve">IZMJENE I DOPUNE </w:t>
      </w:r>
      <w:r w:rsidR="004658CE" w:rsidRPr="00513ED3">
        <w:rPr>
          <w:rFonts w:ascii="Arial" w:hAnsi="Arial" w:cs="Arial"/>
          <w:b/>
          <w:sz w:val="20"/>
          <w:szCs w:val="20"/>
        </w:rPr>
        <w:t>PRORAČUNA GRADA IVANCA ZA 20</w:t>
      </w:r>
      <w:r w:rsidR="001E1CCE" w:rsidRPr="00513ED3">
        <w:rPr>
          <w:rFonts w:ascii="Arial" w:hAnsi="Arial" w:cs="Arial"/>
          <w:b/>
          <w:sz w:val="20"/>
          <w:szCs w:val="20"/>
        </w:rPr>
        <w:t>2</w:t>
      </w:r>
      <w:r w:rsidR="00684D8C" w:rsidRPr="00513ED3">
        <w:rPr>
          <w:rFonts w:ascii="Arial" w:hAnsi="Arial" w:cs="Arial"/>
          <w:b/>
          <w:sz w:val="20"/>
          <w:szCs w:val="20"/>
        </w:rPr>
        <w:t>6</w:t>
      </w:r>
      <w:r w:rsidR="001F1386" w:rsidRPr="00513ED3">
        <w:rPr>
          <w:rFonts w:ascii="Arial" w:hAnsi="Arial" w:cs="Arial"/>
          <w:b/>
          <w:sz w:val="20"/>
          <w:szCs w:val="20"/>
        </w:rPr>
        <w:t xml:space="preserve">. GODINU  </w:t>
      </w:r>
    </w:p>
    <w:p w14:paraId="584BEFA7" w14:textId="77843D2A" w:rsidR="00632E02" w:rsidRPr="00513ED3" w:rsidRDefault="00632E02" w:rsidP="00632E02">
      <w:pPr>
        <w:jc w:val="right"/>
        <w:rPr>
          <w:rFonts w:ascii="Arial" w:hAnsi="Arial" w:cs="Arial"/>
          <w:bCs/>
          <w:i/>
          <w:iCs/>
          <w:sz w:val="20"/>
          <w:szCs w:val="20"/>
        </w:rPr>
      </w:pPr>
      <w:r w:rsidRPr="00513ED3">
        <w:rPr>
          <w:rFonts w:ascii="Arial" w:hAnsi="Arial" w:cs="Arial"/>
          <w:bCs/>
          <w:i/>
          <w:iCs/>
          <w:sz w:val="20"/>
          <w:szCs w:val="20"/>
        </w:rPr>
        <w:t xml:space="preserve">u eurima i </w:t>
      </w:r>
      <w:proofErr w:type="spellStart"/>
      <w:r w:rsidRPr="00513ED3">
        <w:rPr>
          <w:rFonts w:ascii="Arial" w:hAnsi="Arial" w:cs="Arial"/>
          <w:bCs/>
          <w:i/>
          <w:iCs/>
          <w:sz w:val="20"/>
          <w:szCs w:val="20"/>
        </w:rPr>
        <w:t>eurocentima</w:t>
      </w:r>
      <w:proofErr w:type="spellEnd"/>
    </w:p>
    <w:tbl>
      <w:tblPr>
        <w:tblW w:w="9591" w:type="dxa"/>
        <w:tblInd w:w="93" w:type="dxa"/>
        <w:tblLook w:val="0000" w:firstRow="0" w:lastRow="0" w:firstColumn="0" w:lastColumn="0" w:noHBand="0" w:noVBand="0"/>
      </w:tblPr>
      <w:tblGrid>
        <w:gridCol w:w="4849"/>
        <w:gridCol w:w="1673"/>
        <w:gridCol w:w="1488"/>
        <w:gridCol w:w="1581"/>
      </w:tblGrid>
      <w:tr w:rsidR="00FD0A3F" w:rsidRPr="00513ED3" w14:paraId="193C9F92" w14:textId="77777777" w:rsidTr="00186D68">
        <w:trPr>
          <w:trHeight w:val="643"/>
        </w:trPr>
        <w:tc>
          <w:tcPr>
            <w:tcW w:w="4849" w:type="dxa"/>
            <w:tcBorders>
              <w:top w:val="nil"/>
              <w:left w:val="nil"/>
              <w:bottom w:val="single" w:sz="4" w:space="0" w:color="808080"/>
              <w:right w:val="single" w:sz="4" w:space="0" w:color="808080"/>
            </w:tcBorders>
            <w:noWrap/>
            <w:vAlign w:val="center"/>
          </w:tcPr>
          <w:p w14:paraId="7EB11000" w14:textId="77777777" w:rsidR="00FD0A3F" w:rsidRPr="00513ED3" w:rsidRDefault="00FD0A3F" w:rsidP="00B725B2">
            <w:pPr>
              <w:rPr>
                <w:rFonts w:ascii="Times New Roman" w:hAnsi="Times New Roman" w:cs="Times New Roman"/>
                <w:b/>
                <w:bCs/>
              </w:rPr>
            </w:pPr>
            <w:r w:rsidRPr="00513ED3">
              <w:rPr>
                <w:rFonts w:ascii="Times New Roman" w:hAnsi="Times New Roman" w:cs="Times New Roman"/>
                <w:b/>
                <w:bCs/>
              </w:rPr>
              <w:t>A) RAČUN PRIHODA I RASHODA</w:t>
            </w:r>
          </w:p>
        </w:tc>
        <w:tc>
          <w:tcPr>
            <w:tcW w:w="1673" w:type="dxa"/>
            <w:tcBorders>
              <w:top w:val="single" w:sz="4" w:space="0" w:color="808080"/>
              <w:left w:val="single" w:sz="4" w:space="0" w:color="808080"/>
              <w:bottom w:val="single" w:sz="4" w:space="0" w:color="808080"/>
              <w:right w:val="single" w:sz="4" w:space="0" w:color="808080"/>
            </w:tcBorders>
            <w:vAlign w:val="center"/>
          </w:tcPr>
          <w:p w14:paraId="69BFCC27" w14:textId="0C7DFAB7" w:rsidR="00FD0A3F" w:rsidRPr="00513ED3" w:rsidRDefault="00770751" w:rsidP="00B725B2">
            <w:pPr>
              <w:jc w:val="center"/>
              <w:rPr>
                <w:rFonts w:ascii="Times New Roman" w:hAnsi="Times New Roman" w:cs="Times New Roman"/>
                <w:bCs/>
              </w:rPr>
            </w:pPr>
            <w:r w:rsidRPr="00513ED3">
              <w:rPr>
                <w:rFonts w:ascii="Times New Roman" w:hAnsi="Times New Roman" w:cs="Times New Roman"/>
                <w:bCs/>
              </w:rPr>
              <w:t>Proračun</w:t>
            </w:r>
          </w:p>
          <w:p w14:paraId="7E07F39E" w14:textId="72DBABBE" w:rsidR="00FD0A3F" w:rsidRPr="00513ED3" w:rsidRDefault="00FD0A3F" w:rsidP="00B725B2">
            <w:pPr>
              <w:jc w:val="center"/>
              <w:rPr>
                <w:rFonts w:ascii="Times New Roman" w:hAnsi="Times New Roman" w:cs="Times New Roman"/>
                <w:bCs/>
              </w:rPr>
            </w:pPr>
            <w:r w:rsidRPr="00513ED3">
              <w:rPr>
                <w:rFonts w:ascii="Times New Roman" w:hAnsi="Times New Roman" w:cs="Times New Roman"/>
                <w:bCs/>
              </w:rPr>
              <w:t>202</w:t>
            </w:r>
            <w:r w:rsidR="00684D8C" w:rsidRPr="00513ED3">
              <w:rPr>
                <w:rFonts w:ascii="Times New Roman" w:hAnsi="Times New Roman" w:cs="Times New Roman"/>
                <w:bCs/>
              </w:rPr>
              <w:t>6</w:t>
            </w:r>
            <w:r w:rsidRPr="00513ED3">
              <w:rPr>
                <w:rFonts w:ascii="Times New Roman" w:hAnsi="Times New Roman" w:cs="Times New Roman"/>
                <w:bCs/>
              </w:rPr>
              <w:t xml:space="preserve">. </w:t>
            </w:r>
          </w:p>
        </w:tc>
        <w:tc>
          <w:tcPr>
            <w:tcW w:w="1488" w:type="dxa"/>
            <w:tcBorders>
              <w:top w:val="single" w:sz="4" w:space="0" w:color="808080"/>
              <w:left w:val="single" w:sz="4" w:space="0" w:color="808080"/>
              <w:bottom w:val="single" w:sz="4" w:space="0" w:color="808080"/>
              <w:right w:val="single" w:sz="4" w:space="0" w:color="808080"/>
            </w:tcBorders>
            <w:noWrap/>
            <w:vAlign w:val="center"/>
          </w:tcPr>
          <w:p w14:paraId="1219F37B" w14:textId="77777777" w:rsidR="00FD0A3F" w:rsidRPr="00513ED3" w:rsidRDefault="00FD0A3F" w:rsidP="00B725B2">
            <w:pPr>
              <w:jc w:val="center"/>
              <w:rPr>
                <w:rFonts w:ascii="Times New Roman" w:hAnsi="Times New Roman" w:cs="Times New Roman"/>
                <w:bCs/>
              </w:rPr>
            </w:pPr>
            <w:r w:rsidRPr="00513ED3">
              <w:rPr>
                <w:rFonts w:ascii="Times New Roman" w:hAnsi="Times New Roman" w:cs="Times New Roman"/>
                <w:bCs/>
              </w:rPr>
              <w:t>Promjena</w:t>
            </w:r>
          </w:p>
        </w:tc>
        <w:tc>
          <w:tcPr>
            <w:tcW w:w="1581" w:type="dxa"/>
            <w:tcBorders>
              <w:top w:val="single" w:sz="4" w:space="0" w:color="808080"/>
              <w:left w:val="single" w:sz="4" w:space="0" w:color="808080"/>
              <w:bottom w:val="single" w:sz="4" w:space="0" w:color="808080"/>
              <w:right w:val="single" w:sz="4" w:space="0" w:color="808080"/>
            </w:tcBorders>
            <w:vAlign w:val="center"/>
          </w:tcPr>
          <w:p w14:paraId="4091176E" w14:textId="111FA2E5" w:rsidR="00FD0A3F" w:rsidRPr="00513ED3" w:rsidRDefault="003A482B" w:rsidP="00B725B2">
            <w:pPr>
              <w:jc w:val="center"/>
              <w:rPr>
                <w:rFonts w:ascii="Times New Roman" w:hAnsi="Times New Roman" w:cs="Times New Roman"/>
                <w:bCs/>
              </w:rPr>
            </w:pPr>
            <w:r w:rsidRPr="00513ED3">
              <w:rPr>
                <w:rFonts w:ascii="Times New Roman" w:hAnsi="Times New Roman" w:cs="Times New Roman"/>
                <w:bCs/>
              </w:rPr>
              <w:t>I. rebalans</w:t>
            </w:r>
            <w:r w:rsidR="00FD0A3F" w:rsidRPr="00513ED3">
              <w:rPr>
                <w:rFonts w:ascii="Times New Roman" w:hAnsi="Times New Roman" w:cs="Times New Roman"/>
                <w:bCs/>
              </w:rPr>
              <w:t xml:space="preserve"> 202</w:t>
            </w:r>
            <w:r w:rsidR="00684D8C" w:rsidRPr="00513ED3">
              <w:rPr>
                <w:rFonts w:ascii="Times New Roman" w:hAnsi="Times New Roman" w:cs="Times New Roman"/>
                <w:bCs/>
              </w:rPr>
              <w:t>6</w:t>
            </w:r>
            <w:r w:rsidR="00FD0A3F" w:rsidRPr="00513ED3">
              <w:rPr>
                <w:rFonts w:ascii="Times New Roman" w:hAnsi="Times New Roman" w:cs="Times New Roman"/>
                <w:bCs/>
              </w:rPr>
              <w:t xml:space="preserve">. </w:t>
            </w:r>
          </w:p>
        </w:tc>
      </w:tr>
      <w:tr w:rsidR="00770751" w:rsidRPr="00513ED3" w14:paraId="78D8124E" w14:textId="77777777" w:rsidTr="00770751">
        <w:trPr>
          <w:trHeight w:val="253"/>
        </w:trPr>
        <w:tc>
          <w:tcPr>
            <w:tcW w:w="4849" w:type="dxa"/>
            <w:tcBorders>
              <w:top w:val="single" w:sz="4" w:space="0" w:color="808080"/>
              <w:left w:val="single" w:sz="4" w:space="0" w:color="808080"/>
              <w:bottom w:val="nil"/>
              <w:right w:val="single" w:sz="4" w:space="0" w:color="808080"/>
            </w:tcBorders>
            <w:noWrap/>
            <w:vAlign w:val="center"/>
          </w:tcPr>
          <w:p w14:paraId="45C257E4" w14:textId="77777777" w:rsidR="00770751" w:rsidRPr="00513ED3" w:rsidRDefault="00770751" w:rsidP="00770751">
            <w:pPr>
              <w:rPr>
                <w:rFonts w:ascii="Times New Roman" w:hAnsi="Times New Roman" w:cs="Times New Roman"/>
              </w:rPr>
            </w:pPr>
            <w:r w:rsidRPr="00513ED3">
              <w:rPr>
                <w:rFonts w:ascii="Times New Roman" w:hAnsi="Times New Roman" w:cs="Times New Roman"/>
              </w:rPr>
              <w:t xml:space="preserve">    Prihodi poslovanja</w:t>
            </w:r>
          </w:p>
        </w:tc>
        <w:tc>
          <w:tcPr>
            <w:tcW w:w="1673" w:type="dxa"/>
            <w:tcBorders>
              <w:top w:val="single" w:sz="4" w:space="0" w:color="808080"/>
              <w:left w:val="single" w:sz="4" w:space="0" w:color="808080"/>
              <w:bottom w:val="nil"/>
              <w:right w:val="single" w:sz="4" w:space="0" w:color="808080"/>
            </w:tcBorders>
            <w:noWrap/>
            <w:vAlign w:val="center"/>
          </w:tcPr>
          <w:p w14:paraId="4BB293FA" w14:textId="7E0DC214" w:rsidR="00770751" w:rsidRPr="00513ED3" w:rsidRDefault="00684D8C" w:rsidP="00620CFF">
            <w:pPr>
              <w:jc w:val="right"/>
              <w:rPr>
                <w:rFonts w:ascii="Times New Roman" w:hAnsi="Times New Roman" w:cs="Times New Roman"/>
              </w:rPr>
            </w:pPr>
            <w:r w:rsidRPr="00513ED3">
              <w:rPr>
                <w:rFonts w:ascii="Times New Roman" w:hAnsi="Times New Roman" w:cs="Times New Roman"/>
              </w:rPr>
              <w:t>11.583.841,60</w:t>
            </w:r>
          </w:p>
        </w:tc>
        <w:tc>
          <w:tcPr>
            <w:tcW w:w="1488" w:type="dxa"/>
            <w:tcBorders>
              <w:top w:val="single" w:sz="4" w:space="0" w:color="808080"/>
              <w:left w:val="single" w:sz="4" w:space="0" w:color="808080"/>
              <w:bottom w:val="nil"/>
              <w:right w:val="single" w:sz="4" w:space="0" w:color="808080"/>
            </w:tcBorders>
            <w:noWrap/>
            <w:vAlign w:val="center"/>
          </w:tcPr>
          <w:p w14:paraId="1CE3C8F8" w14:textId="7F456AD1" w:rsidR="00770751" w:rsidRPr="00513ED3" w:rsidRDefault="00684D8C" w:rsidP="00620CFF">
            <w:pPr>
              <w:jc w:val="right"/>
              <w:rPr>
                <w:rFonts w:ascii="Times New Roman" w:hAnsi="Times New Roman" w:cs="Times New Roman"/>
              </w:rPr>
            </w:pPr>
            <w:r w:rsidRPr="00513ED3">
              <w:rPr>
                <w:rFonts w:ascii="Times New Roman" w:hAnsi="Times New Roman" w:cs="Times New Roman"/>
              </w:rPr>
              <w:t>1.636.602,45</w:t>
            </w:r>
          </w:p>
        </w:tc>
        <w:tc>
          <w:tcPr>
            <w:tcW w:w="1581" w:type="dxa"/>
            <w:tcBorders>
              <w:top w:val="single" w:sz="4" w:space="0" w:color="808080"/>
              <w:left w:val="single" w:sz="4" w:space="0" w:color="808080"/>
              <w:bottom w:val="nil"/>
              <w:right w:val="single" w:sz="4" w:space="0" w:color="808080"/>
            </w:tcBorders>
            <w:noWrap/>
            <w:vAlign w:val="center"/>
          </w:tcPr>
          <w:p w14:paraId="69A1A231" w14:textId="1F0BAC97" w:rsidR="00770751" w:rsidRPr="00513ED3" w:rsidRDefault="00684D8C" w:rsidP="00620CFF">
            <w:pPr>
              <w:jc w:val="right"/>
              <w:rPr>
                <w:rFonts w:ascii="Times New Roman" w:hAnsi="Times New Roman" w:cs="Times New Roman"/>
              </w:rPr>
            </w:pPr>
            <w:r w:rsidRPr="00513ED3">
              <w:rPr>
                <w:rFonts w:ascii="Times New Roman" w:hAnsi="Times New Roman" w:cs="Times New Roman"/>
              </w:rPr>
              <w:t>13.220.444,05</w:t>
            </w:r>
          </w:p>
        </w:tc>
      </w:tr>
      <w:tr w:rsidR="00684D8C" w:rsidRPr="00513ED3" w14:paraId="22427E74" w14:textId="77777777" w:rsidTr="00C97BC5">
        <w:trPr>
          <w:trHeight w:val="253"/>
        </w:trPr>
        <w:tc>
          <w:tcPr>
            <w:tcW w:w="4849" w:type="dxa"/>
            <w:tcBorders>
              <w:top w:val="nil"/>
              <w:left w:val="single" w:sz="4" w:space="0" w:color="808080"/>
              <w:bottom w:val="single" w:sz="4" w:space="0" w:color="808080"/>
              <w:right w:val="single" w:sz="4" w:space="0" w:color="808080"/>
            </w:tcBorders>
            <w:noWrap/>
            <w:vAlign w:val="center"/>
          </w:tcPr>
          <w:p w14:paraId="144338BE" w14:textId="77777777" w:rsidR="00684D8C" w:rsidRPr="00513ED3" w:rsidRDefault="00684D8C" w:rsidP="00684D8C">
            <w:pPr>
              <w:rPr>
                <w:rFonts w:ascii="Times New Roman" w:hAnsi="Times New Roman" w:cs="Times New Roman"/>
              </w:rPr>
            </w:pPr>
            <w:r w:rsidRPr="00513ED3">
              <w:rPr>
                <w:rFonts w:ascii="Times New Roman" w:hAnsi="Times New Roman" w:cs="Times New Roman"/>
              </w:rPr>
              <w:t xml:space="preserve">    Prihodi od prodaje nefinancijske imovine</w:t>
            </w:r>
          </w:p>
        </w:tc>
        <w:tc>
          <w:tcPr>
            <w:tcW w:w="1673" w:type="dxa"/>
            <w:tcBorders>
              <w:top w:val="nil"/>
              <w:left w:val="single" w:sz="4" w:space="0" w:color="808080"/>
              <w:bottom w:val="single" w:sz="4" w:space="0" w:color="808080"/>
              <w:right w:val="single" w:sz="4" w:space="0" w:color="808080"/>
            </w:tcBorders>
            <w:noWrap/>
          </w:tcPr>
          <w:p w14:paraId="71E494FB" w14:textId="433DAA4C" w:rsidR="00684D8C" w:rsidRPr="00513ED3" w:rsidRDefault="00684D8C" w:rsidP="00620CFF">
            <w:pPr>
              <w:jc w:val="right"/>
              <w:rPr>
                <w:rFonts w:ascii="Times New Roman" w:hAnsi="Times New Roman" w:cs="Times New Roman"/>
              </w:rPr>
            </w:pPr>
            <w:r w:rsidRPr="00513ED3">
              <w:rPr>
                <w:rFonts w:ascii="Times New Roman" w:hAnsi="Times New Roman" w:cs="Times New Roman"/>
              </w:rPr>
              <w:t>577.000,00</w:t>
            </w:r>
          </w:p>
        </w:tc>
        <w:tc>
          <w:tcPr>
            <w:tcW w:w="1488" w:type="dxa"/>
            <w:tcBorders>
              <w:top w:val="nil"/>
              <w:left w:val="single" w:sz="4" w:space="0" w:color="808080"/>
              <w:bottom w:val="single" w:sz="4" w:space="0" w:color="808080"/>
              <w:right w:val="single" w:sz="4" w:space="0" w:color="808080"/>
            </w:tcBorders>
            <w:noWrap/>
          </w:tcPr>
          <w:p w14:paraId="693457B8" w14:textId="31267023" w:rsidR="00684D8C" w:rsidRPr="00513ED3" w:rsidRDefault="00684D8C" w:rsidP="00620CFF">
            <w:pPr>
              <w:jc w:val="right"/>
              <w:rPr>
                <w:rFonts w:ascii="Times New Roman" w:hAnsi="Times New Roman" w:cs="Times New Roman"/>
              </w:rPr>
            </w:pPr>
            <w:r w:rsidRPr="00513ED3">
              <w:rPr>
                <w:rFonts w:ascii="Times New Roman" w:hAnsi="Times New Roman" w:cs="Times New Roman"/>
              </w:rPr>
              <w:t>44.000,00</w:t>
            </w:r>
          </w:p>
        </w:tc>
        <w:tc>
          <w:tcPr>
            <w:tcW w:w="1581" w:type="dxa"/>
            <w:tcBorders>
              <w:top w:val="nil"/>
              <w:left w:val="single" w:sz="4" w:space="0" w:color="808080"/>
              <w:bottom w:val="single" w:sz="4" w:space="0" w:color="808080"/>
              <w:right w:val="single" w:sz="4" w:space="0" w:color="808080"/>
            </w:tcBorders>
            <w:noWrap/>
            <w:vAlign w:val="center"/>
          </w:tcPr>
          <w:p w14:paraId="18161579" w14:textId="2390D41B" w:rsidR="00684D8C" w:rsidRPr="00513ED3" w:rsidRDefault="00684D8C" w:rsidP="00620CFF">
            <w:pPr>
              <w:jc w:val="right"/>
              <w:rPr>
                <w:rFonts w:ascii="Times New Roman" w:hAnsi="Times New Roman" w:cs="Times New Roman"/>
              </w:rPr>
            </w:pPr>
            <w:r w:rsidRPr="00513ED3">
              <w:rPr>
                <w:rFonts w:ascii="Times New Roman" w:hAnsi="Times New Roman" w:cs="Times New Roman"/>
              </w:rPr>
              <w:t>621.000,00</w:t>
            </w:r>
          </w:p>
        </w:tc>
      </w:tr>
      <w:tr w:rsidR="00684D8C" w:rsidRPr="00513ED3" w14:paraId="550FF4A0" w14:textId="77777777" w:rsidTr="00DC3C74">
        <w:trPr>
          <w:trHeight w:val="253"/>
        </w:trPr>
        <w:tc>
          <w:tcPr>
            <w:tcW w:w="4849" w:type="dxa"/>
            <w:tcBorders>
              <w:top w:val="single" w:sz="4" w:space="0" w:color="808080"/>
              <w:left w:val="single" w:sz="4" w:space="0" w:color="808080"/>
              <w:bottom w:val="nil"/>
              <w:right w:val="single" w:sz="4" w:space="0" w:color="808080"/>
            </w:tcBorders>
            <w:noWrap/>
            <w:vAlign w:val="center"/>
          </w:tcPr>
          <w:p w14:paraId="6BF9E428" w14:textId="77777777" w:rsidR="00684D8C" w:rsidRPr="00513ED3" w:rsidRDefault="00684D8C" w:rsidP="00684D8C">
            <w:pPr>
              <w:rPr>
                <w:rFonts w:ascii="Times New Roman" w:hAnsi="Times New Roman" w:cs="Times New Roman"/>
              </w:rPr>
            </w:pPr>
            <w:r w:rsidRPr="00513ED3">
              <w:rPr>
                <w:rFonts w:ascii="Times New Roman" w:hAnsi="Times New Roman" w:cs="Times New Roman"/>
              </w:rPr>
              <w:t xml:space="preserve">    Rashodi poslovanja</w:t>
            </w:r>
          </w:p>
        </w:tc>
        <w:tc>
          <w:tcPr>
            <w:tcW w:w="1673" w:type="dxa"/>
            <w:tcBorders>
              <w:top w:val="single" w:sz="4" w:space="0" w:color="808080"/>
              <w:left w:val="single" w:sz="4" w:space="0" w:color="808080"/>
              <w:bottom w:val="nil"/>
              <w:right w:val="single" w:sz="4" w:space="0" w:color="808080"/>
            </w:tcBorders>
            <w:noWrap/>
          </w:tcPr>
          <w:p w14:paraId="6CB2BF53" w14:textId="723D0FCC" w:rsidR="00684D8C" w:rsidRPr="00513ED3" w:rsidRDefault="00684D8C" w:rsidP="00620CFF">
            <w:pPr>
              <w:jc w:val="right"/>
              <w:rPr>
                <w:rFonts w:ascii="Times New Roman" w:hAnsi="Times New Roman" w:cs="Times New Roman"/>
              </w:rPr>
            </w:pPr>
            <w:r w:rsidRPr="00513ED3">
              <w:rPr>
                <w:rFonts w:ascii="Times New Roman" w:hAnsi="Times New Roman" w:cs="Times New Roman"/>
              </w:rPr>
              <w:t>9.726.909,60</w:t>
            </w:r>
          </w:p>
        </w:tc>
        <w:tc>
          <w:tcPr>
            <w:tcW w:w="1488" w:type="dxa"/>
            <w:tcBorders>
              <w:top w:val="single" w:sz="4" w:space="0" w:color="808080"/>
              <w:left w:val="single" w:sz="4" w:space="0" w:color="808080"/>
              <w:bottom w:val="nil"/>
              <w:right w:val="single" w:sz="4" w:space="0" w:color="808080"/>
            </w:tcBorders>
            <w:noWrap/>
          </w:tcPr>
          <w:p w14:paraId="2062C977" w14:textId="681585CF" w:rsidR="00684D8C" w:rsidRPr="00513ED3" w:rsidRDefault="00684D8C" w:rsidP="00620CFF">
            <w:pPr>
              <w:jc w:val="right"/>
              <w:rPr>
                <w:rFonts w:ascii="Times New Roman" w:hAnsi="Times New Roman" w:cs="Times New Roman"/>
              </w:rPr>
            </w:pPr>
            <w:r w:rsidRPr="00513ED3">
              <w:rPr>
                <w:rFonts w:ascii="Times New Roman" w:hAnsi="Times New Roman" w:cs="Times New Roman"/>
              </w:rPr>
              <w:t>768.966,45</w:t>
            </w:r>
          </w:p>
        </w:tc>
        <w:tc>
          <w:tcPr>
            <w:tcW w:w="1581" w:type="dxa"/>
            <w:tcBorders>
              <w:top w:val="single" w:sz="4" w:space="0" w:color="808080"/>
              <w:left w:val="single" w:sz="4" w:space="0" w:color="808080"/>
              <w:bottom w:val="nil"/>
              <w:right w:val="single" w:sz="4" w:space="0" w:color="808080"/>
            </w:tcBorders>
            <w:noWrap/>
          </w:tcPr>
          <w:p w14:paraId="08D7ACE1" w14:textId="2D57B570" w:rsidR="00684D8C" w:rsidRPr="00513ED3" w:rsidRDefault="00684D8C" w:rsidP="00620CFF">
            <w:pPr>
              <w:jc w:val="right"/>
              <w:rPr>
                <w:rFonts w:ascii="Times New Roman" w:hAnsi="Times New Roman" w:cs="Times New Roman"/>
              </w:rPr>
            </w:pPr>
            <w:r w:rsidRPr="00513ED3">
              <w:rPr>
                <w:rFonts w:ascii="Times New Roman" w:hAnsi="Times New Roman" w:cs="Times New Roman"/>
              </w:rPr>
              <w:t>10.495.876,05</w:t>
            </w:r>
          </w:p>
        </w:tc>
      </w:tr>
      <w:tr w:rsidR="00684D8C" w:rsidRPr="00513ED3" w14:paraId="08C42F2E" w14:textId="77777777" w:rsidTr="00DC3C74">
        <w:trPr>
          <w:trHeight w:val="253"/>
        </w:trPr>
        <w:tc>
          <w:tcPr>
            <w:tcW w:w="4849" w:type="dxa"/>
            <w:tcBorders>
              <w:top w:val="nil"/>
              <w:left w:val="single" w:sz="4" w:space="0" w:color="808080"/>
              <w:bottom w:val="single" w:sz="4" w:space="0" w:color="808080"/>
              <w:right w:val="single" w:sz="4" w:space="0" w:color="808080"/>
            </w:tcBorders>
            <w:noWrap/>
            <w:vAlign w:val="center"/>
          </w:tcPr>
          <w:p w14:paraId="60288380" w14:textId="77777777" w:rsidR="00684D8C" w:rsidRPr="00513ED3" w:rsidRDefault="00684D8C" w:rsidP="00684D8C">
            <w:pPr>
              <w:rPr>
                <w:rFonts w:ascii="Times New Roman" w:hAnsi="Times New Roman" w:cs="Times New Roman"/>
              </w:rPr>
            </w:pPr>
            <w:r w:rsidRPr="00513ED3">
              <w:rPr>
                <w:rFonts w:ascii="Times New Roman" w:hAnsi="Times New Roman" w:cs="Times New Roman"/>
              </w:rPr>
              <w:t xml:space="preserve">    Rashodi za nabavu nefinancijske imovine</w:t>
            </w:r>
          </w:p>
        </w:tc>
        <w:tc>
          <w:tcPr>
            <w:tcW w:w="1673" w:type="dxa"/>
            <w:tcBorders>
              <w:top w:val="nil"/>
              <w:left w:val="single" w:sz="4" w:space="0" w:color="808080"/>
              <w:bottom w:val="single" w:sz="4" w:space="0" w:color="808080"/>
              <w:right w:val="single" w:sz="4" w:space="0" w:color="808080"/>
            </w:tcBorders>
            <w:noWrap/>
          </w:tcPr>
          <w:p w14:paraId="0D49BC7D" w14:textId="5A251CA2" w:rsidR="00684D8C" w:rsidRPr="00513ED3" w:rsidRDefault="00684D8C" w:rsidP="00620CFF">
            <w:pPr>
              <w:jc w:val="right"/>
              <w:rPr>
                <w:rFonts w:ascii="Times New Roman" w:hAnsi="Times New Roman" w:cs="Times New Roman"/>
              </w:rPr>
            </w:pPr>
            <w:r w:rsidRPr="00513ED3">
              <w:rPr>
                <w:rFonts w:ascii="Times New Roman" w:hAnsi="Times New Roman" w:cs="Times New Roman"/>
              </w:rPr>
              <w:t>4.361.267,90</w:t>
            </w:r>
          </w:p>
        </w:tc>
        <w:tc>
          <w:tcPr>
            <w:tcW w:w="1488" w:type="dxa"/>
            <w:tcBorders>
              <w:top w:val="nil"/>
              <w:left w:val="single" w:sz="4" w:space="0" w:color="808080"/>
              <w:bottom w:val="single" w:sz="4" w:space="0" w:color="808080"/>
              <w:right w:val="single" w:sz="4" w:space="0" w:color="808080"/>
            </w:tcBorders>
            <w:noWrap/>
          </w:tcPr>
          <w:p w14:paraId="60D0CBF8" w14:textId="0AE55778" w:rsidR="00684D8C" w:rsidRPr="00513ED3" w:rsidRDefault="00684D8C" w:rsidP="00620CFF">
            <w:pPr>
              <w:jc w:val="right"/>
              <w:rPr>
                <w:rFonts w:ascii="Times New Roman" w:hAnsi="Times New Roman" w:cs="Times New Roman"/>
              </w:rPr>
            </w:pPr>
            <w:r w:rsidRPr="00513ED3">
              <w:rPr>
                <w:rFonts w:ascii="Times New Roman" w:hAnsi="Times New Roman" w:cs="Times New Roman"/>
              </w:rPr>
              <w:t>334.937,10</w:t>
            </w:r>
          </w:p>
        </w:tc>
        <w:tc>
          <w:tcPr>
            <w:tcW w:w="1581" w:type="dxa"/>
            <w:tcBorders>
              <w:top w:val="nil"/>
              <w:left w:val="single" w:sz="4" w:space="0" w:color="808080"/>
              <w:bottom w:val="single" w:sz="4" w:space="0" w:color="808080"/>
              <w:right w:val="single" w:sz="4" w:space="0" w:color="808080"/>
            </w:tcBorders>
            <w:noWrap/>
          </w:tcPr>
          <w:p w14:paraId="452DCAA7" w14:textId="3E723A9B" w:rsidR="00684D8C" w:rsidRPr="00513ED3" w:rsidRDefault="00684D8C" w:rsidP="00620CFF">
            <w:pPr>
              <w:jc w:val="right"/>
              <w:rPr>
                <w:rFonts w:ascii="Times New Roman" w:hAnsi="Times New Roman" w:cs="Times New Roman"/>
              </w:rPr>
            </w:pPr>
            <w:r w:rsidRPr="00513ED3">
              <w:rPr>
                <w:rFonts w:ascii="Times New Roman" w:hAnsi="Times New Roman" w:cs="Times New Roman"/>
              </w:rPr>
              <w:t>4.696.205,00</w:t>
            </w:r>
          </w:p>
        </w:tc>
      </w:tr>
      <w:tr w:rsidR="00684D8C" w:rsidRPr="00513ED3" w14:paraId="5B319191" w14:textId="77777777" w:rsidTr="00670517">
        <w:trPr>
          <w:trHeight w:val="306"/>
        </w:trPr>
        <w:tc>
          <w:tcPr>
            <w:tcW w:w="4849"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6952A843" w14:textId="77777777" w:rsidR="00684D8C" w:rsidRPr="00513ED3" w:rsidRDefault="00684D8C" w:rsidP="00684D8C">
            <w:pPr>
              <w:rPr>
                <w:rFonts w:ascii="Times New Roman" w:hAnsi="Times New Roman" w:cs="Times New Roman"/>
                <w:b/>
                <w:bCs/>
              </w:rPr>
            </w:pPr>
            <w:r w:rsidRPr="00513ED3">
              <w:rPr>
                <w:rFonts w:ascii="Times New Roman" w:hAnsi="Times New Roman" w:cs="Times New Roman"/>
                <w:b/>
                <w:bCs/>
              </w:rPr>
              <w:t xml:space="preserve">    RAZLIKA – VIŠAK/MANJAK</w:t>
            </w:r>
          </w:p>
        </w:tc>
        <w:tc>
          <w:tcPr>
            <w:tcW w:w="1673" w:type="dxa"/>
            <w:tcBorders>
              <w:top w:val="single" w:sz="8" w:space="0" w:color="808080"/>
              <w:left w:val="single" w:sz="4" w:space="0" w:color="808080"/>
              <w:bottom w:val="single" w:sz="8" w:space="0" w:color="808080"/>
              <w:right w:val="single" w:sz="4" w:space="0" w:color="808080"/>
            </w:tcBorders>
            <w:shd w:val="clear" w:color="auto" w:fill="D9D9D9"/>
            <w:noWrap/>
          </w:tcPr>
          <w:p w14:paraId="230E0728" w14:textId="6DC2F6EF" w:rsidR="00684D8C" w:rsidRPr="00513ED3" w:rsidRDefault="00684D8C" w:rsidP="00620CFF">
            <w:pPr>
              <w:jc w:val="right"/>
              <w:rPr>
                <w:rFonts w:ascii="Times New Roman" w:hAnsi="Times New Roman" w:cs="Times New Roman"/>
                <w:b/>
                <w:bCs/>
              </w:rPr>
            </w:pPr>
            <w:r w:rsidRPr="00513ED3">
              <w:rPr>
                <w:rFonts w:ascii="Times New Roman" w:hAnsi="Times New Roman" w:cs="Times New Roman"/>
                <w:b/>
                <w:bCs/>
              </w:rPr>
              <w:t>-1.927.335,90</w:t>
            </w:r>
          </w:p>
        </w:tc>
        <w:tc>
          <w:tcPr>
            <w:tcW w:w="1488" w:type="dxa"/>
            <w:tcBorders>
              <w:top w:val="single" w:sz="8" w:space="0" w:color="808080"/>
              <w:left w:val="single" w:sz="4" w:space="0" w:color="808080"/>
              <w:bottom w:val="single" w:sz="8" w:space="0" w:color="808080"/>
              <w:right w:val="single" w:sz="4" w:space="0" w:color="808080"/>
            </w:tcBorders>
            <w:shd w:val="clear" w:color="auto" w:fill="D9D9D9"/>
            <w:noWrap/>
          </w:tcPr>
          <w:p w14:paraId="6C3543D3" w14:textId="5F8CF33A" w:rsidR="00684D8C" w:rsidRPr="00513ED3" w:rsidRDefault="00684D8C" w:rsidP="00620CFF">
            <w:pPr>
              <w:jc w:val="right"/>
              <w:rPr>
                <w:rFonts w:ascii="Times New Roman" w:hAnsi="Times New Roman" w:cs="Times New Roman"/>
                <w:b/>
                <w:bCs/>
              </w:rPr>
            </w:pPr>
            <w:r w:rsidRPr="00513ED3">
              <w:rPr>
                <w:rFonts w:ascii="Times New Roman" w:hAnsi="Times New Roman" w:cs="Times New Roman"/>
                <w:b/>
                <w:bCs/>
              </w:rPr>
              <w:t>576.698,90</w:t>
            </w:r>
          </w:p>
        </w:tc>
        <w:tc>
          <w:tcPr>
            <w:tcW w:w="1581" w:type="dxa"/>
            <w:tcBorders>
              <w:top w:val="single" w:sz="8" w:space="0" w:color="808080"/>
              <w:left w:val="single" w:sz="4" w:space="0" w:color="808080"/>
              <w:bottom w:val="single" w:sz="8" w:space="0" w:color="808080"/>
              <w:right w:val="single" w:sz="4" w:space="0" w:color="808080"/>
            </w:tcBorders>
            <w:shd w:val="clear" w:color="auto" w:fill="D9D9D9"/>
            <w:noWrap/>
            <w:vAlign w:val="center"/>
          </w:tcPr>
          <w:p w14:paraId="5277DBA1" w14:textId="40E1A022" w:rsidR="00684D8C" w:rsidRPr="00513ED3" w:rsidRDefault="00684D8C" w:rsidP="00620CFF">
            <w:pPr>
              <w:jc w:val="right"/>
              <w:rPr>
                <w:rFonts w:ascii="Times New Roman" w:hAnsi="Times New Roman" w:cs="Times New Roman"/>
                <w:b/>
                <w:bCs/>
              </w:rPr>
            </w:pPr>
            <w:r w:rsidRPr="00513ED3">
              <w:rPr>
                <w:rFonts w:ascii="Times New Roman" w:hAnsi="Times New Roman" w:cs="Times New Roman"/>
                <w:b/>
                <w:bCs/>
              </w:rPr>
              <w:t>-1.350.637,00</w:t>
            </w:r>
          </w:p>
        </w:tc>
      </w:tr>
      <w:tr w:rsidR="00FD0A3F" w:rsidRPr="00513ED3" w14:paraId="72204738" w14:textId="77777777" w:rsidTr="00186D68">
        <w:trPr>
          <w:trHeight w:val="304"/>
        </w:trPr>
        <w:tc>
          <w:tcPr>
            <w:tcW w:w="4849" w:type="dxa"/>
            <w:tcBorders>
              <w:top w:val="single" w:sz="8" w:space="0" w:color="808080"/>
              <w:left w:val="nil"/>
              <w:bottom w:val="nil"/>
              <w:right w:val="nil"/>
            </w:tcBorders>
            <w:noWrap/>
            <w:vAlign w:val="center"/>
          </w:tcPr>
          <w:p w14:paraId="17AA5EF7" w14:textId="77777777" w:rsidR="00FD0A3F" w:rsidRPr="00513ED3" w:rsidRDefault="00FD0A3F" w:rsidP="00B725B2">
            <w:pPr>
              <w:rPr>
                <w:rFonts w:ascii="Times New Roman" w:hAnsi="Times New Roman" w:cs="Times New Roman"/>
              </w:rPr>
            </w:pPr>
          </w:p>
        </w:tc>
        <w:tc>
          <w:tcPr>
            <w:tcW w:w="1673" w:type="dxa"/>
            <w:tcBorders>
              <w:top w:val="single" w:sz="8" w:space="0" w:color="808080"/>
              <w:left w:val="nil"/>
              <w:bottom w:val="nil"/>
              <w:right w:val="nil"/>
            </w:tcBorders>
            <w:noWrap/>
            <w:vAlign w:val="center"/>
          </w:tcPr>
          <w:p w14:paraId="7E09E3CC" w14:textId="77777777" w:rsidR="00FD0A3F" w:rsidRPr="00513ED3" w:rsidRDefault="00FD0A3F" w:rsidP="00B725B2">
            <w:pPr>
              <w:jc w:val="center"/>
              <w:rPr>
                <w:rFonts w:ascii="Times New Roman" w:hAnsi="Times New Roman" w:cs="Times New Roman"/>
              </w:rPr>
            </w:pPr>
          </w:p>
        </w:tc>
        <w:tc>
          <w:tcPr>
            <w:tcW w:w="1488" w:type="dxa"/>
            <w:tcBorders>
              <w:top w:val="single" w:sz="8" w:space="0" w:color="808080"/>
              <w:left w:val="nil"/>
              <w:bottom w:val="nil"/>
              <w:right w:val="nil"/>
            </w:tcBorders>
            <w:noWrap/>
            <w:vAlign w:val="center"/>
          </w:tcPr>
          <w:p w14:paraId="5C75008B" w14:textId="77777777" w:rsidR="00FD0A3F" w:rsidRPr="00513ED3" w:rsidRDefault="00FD0A3F" w:rsidP="00B725B2">
            <w:pPr>
              <w:jc w:val="right"/>
              <w:rPr>
                <w:rFonts w:ascii="Times New Roman" w:hAnsi="Times New Roman" w:cs="Times New Roman"/>
              </w:rPr>
            </w:pPr>
          </w:p>
        </w:tc>
        <w:tc>
          <w:tcPr>
            <w:tcW w:w="1581" w:type="dxa"/>
            <w:tcBorders>
              <w:top w:val="single" w:sz="8" w:space="0" w:color="808080"/>
              <w:left w:val="nil"/>
              <w:bottom w:val="nil"/>
              <w:right w:val="nil"/>
            </w:tcBorders>
            <w:noWrap/>
            <w:vAlign w:val="center"/>
          </w:tcPr>
          <w:p w14:paraId="0FA2C305" w14:textId="77777777" w:rsidR="00FD0A3F" w:rsidRPr="00513ED3" w:rsidRDefault="00FD0A3F" w:rsidP="00B725B2">
            <w:pPr>
              <w:jc w:val="right"/>
              <w:rPr>
                <w:rFonts w:ascii="Times New Roman" w:hAnsi="Times New Roman" w:cs="Times New Roman"/>
              </w:rPr>
            </w:pPr>
          </w:p>
        </w:tc>
      </w:tr>
      <w:tr w:rsidR="00FD0A3F" w:rsidRPr="00513ED3" w14:paraId="30B5697A" w14:textId="77777777" w:rsidTr="00186D68">
        <w:trPr>
          <w:trHeight w:val="316"/>
        </w:trPr>
        <w:tc>
          <w:tcPr>
            <w:tcW w:w="4849" w:type="dxa"/>
            <w:tcBorders>
              <w:top w:val="nil"/>
              <w:left w:val="nil"/>
              <w:bottom w:val="single" w:sz="4" w:space="0" w:color="808080"/>
              <w:right w:val="nil"/>
            </w:tcBorders>
            <w:noWrap/>
            <w:vAlign w:val="center"/>
          </w:tcPr>
          <w:p w14:paraId="5B591638" w14:textId="77777777" w:rsidR="00FD0A3F" w:rsidRPr="00513ED3" w:rsidRDefault="00FD0A3F" w:rsidP="00B725B2">
            <w:pPr>
              <w:rPr>
                <w:rFonts w:ascii="Times New Roman" w:hAnsi="Times New Roman" w:cs="Times New Roman"/>
                <w:b/>
                <w:bCs/>
              </w:rPr>
            </w:pPr>
            <w:r w:rsidRPr="00513ED3">
              <w:rPr>
                <w:rFonts w:ascii="Times New Roman" w:hAnsi="Times New Roman" w:cs="Times New Roman"/>
                <w:b/>
                <w:bCs/>
              </w:rPr>
              <w:t>B) RAČUN FINANCIRANJA</w:t>
            </w:r>
          </w:p>
        </w:tc>
        <w:tc>
          <w:tcPr>
            <w:tcW w:w="1673" w:type="dxa"/>
            <w:tcBorders>
              <w:top w:val="nil"/>
              <w:left w:val="nil"/>
              <w:bottom w:val="single" w:sz="4" w:space="0" w:color="808080"/>
              <w:right w:val="nil"/>
            </w:tcBorders>
            <w:noWrap/>
            <w:vAlign w:val="center"/>
          </w:tcPr>
          <w:p w14:paraId="03B64B53" w14:textId="77777777" w:rsidR="00FD0A3F" w:rsidRPr="00513ED3" w:rsidRDefault="00FD0A3F" w:rsidP="00B725B2">
            <w:pPr>
              <w:jc w:val="center"/>
              <w:rPr>
                <w:rFonts w:ascii="Times New Roman" w:hAnsi="Times New Roman" w:cs="Times New Roman"/>
                <w:b/>
                <w:bCs/>
              </w:rPr>
            </w:pPr>
          </w:p>
        </w:tc>
        <w:tc>
          <w:tcPr>
            <w:tcW w:w="1488" w:type="dxa"/>
            <w:tcBorders>
              <w:top w:val="nil"/>
              <w:left w:val="nil"/>
              <w:bottom w:val="single" w:sz="4" w:space="0" w:color="808080"/>
              <w:right w:val="nil"/>
            </w:tcBorders>
            <w:noWrap/>
            <w:vAlign w:val="center"/>
          </w:tcPr>
          <w:p w14:paraId="03744EA0" w14:textId="77777777" w:rsidR="00FD0A3F" w:rsidRPr="00513ED3" w:rsidRDefault="00FD0A3F" w:rsidP="00B725B2">
            <w:pPr>
              <w:jc w:val="right"/>
              <w:rPr>
                <w:rFonts w:ascii="Times New Roman" w:hAnsi="Times New Roman" w:cs="Times New Roman"/>
                <w:b/>
                <w:bCs/>
              </w:rPr>
            </w:pPr>
          </w:p>
        </w:tc>
        <w:tc>
          <w:tcPr>
            <w:tcW w:w="1581" w:type="dxa"/>
            <w:tcBorders>
              <w:top w:val="nil"/>
              <w:left w:val="nil"/>
              <w:bottom w:val="single" w:sz="4" w:space="0" w:color="808080"/>
              <w:right w:val="nil"/>
            </w:tcBorders>
            <w:noWrap/>
            <w:vAlign w:val="center"/>
          </w:tcPr>
          <w:p w14:paraId="1FF90EB1" w14:textId="77777777" w:rsidR="00FD0A3F" w:rsidRPr="00513ED3" w:rsidRDefault="00FD0A3F" w:rsidP="00B725B2">
            <w:pPr>
              <w:jc w:val="right"/>
              <w:rPr>
                <w:rFonts w:ascii="Times New Roman" w:hAnsi="Times New Roman" w:cs="Times New Roman"/>
                <w:b/>
                <w:bCs/>
              </w:rPr>
            </w:pPr>
          </w:p>
        </w:tc>
      </w:tr>
      <w:tr w:rsidR="00A34231" w:rsidRPr="00513ED3" w14:paraId="5D12994B" w14:textId="77777777" w:rsidTr="00450E93">
        <w:trPr>
          <w:trHeight w:val="253"/>
        </w:trPr>
        <w:tc>
          <w:tcPr>
            <w:tcW w:w="4849" w:type="dxa"/>
            <w:tcBorders>
              <w:top w:val="single" w:sz="4" w:space="0" w:color="808080"/>
              <w:left w:val="single" w:sz="4" w:space="0" w:color="808080"/>
              <w:bottom w:val="nil"/>
              <w:right w:val="single" w:sz="4" w:space="0" w:color="808080"/>
            </w:tcBorders>
            <w:noWrap/>
            <w:vAlign w:val="center"/>
          </w:tcPr>
          <w:p w14:paraId="3A9C4A9B" w14:textId="77777777" w:rsidR="00A34231" w:rsidRPr="00513ED3" w:rsidRDefault="00A34231" w:rsidP="00A34231">
            <w:pPr>
              <w:rPr>
                <w:rFonts w:ascii="Times New Roman" w:hAnsi="Times New Roman" w:cs="Times New Roman"/>
              </w:rPr>
            </w:pPr>
            <w:r w:rsidRPr="00513ED3">
              <w:rPr>
                <w:rFonts w:ascii="Times New Roman" w:hAnsi="Times New Roman" w:cs="Times New Roman"/>
              </w:rPr>
              <w:t xml:space="preserve">    Primici financiranja</w:t>
            </w:r>
          </w:p>
        </w:tc>
        <w:tc>
          <w:tcPr>
            <w:tcW w:w="1673" w:type="dxa"/>
            <w:tcBorders>
              <w:top w:val="single" w:sz="4" w:space="0" w:color="808080"/>
              <w:left w:val="single" w:sz="4" w:space="0" w:color="808080"/>
              <w:bottom w:val="nil"/>
              <w:right w:val="single" w:sz="4" w:space="0" w:color="808080"/>
            </w:tcBorders>
            <w:noWrap/>
          </w:tcPr>
          <w:p w14:paraId="18E6FB9F" w14:textId="4772CD2B" w:rsidR="00A34231" w:rsidRPr="00513ED3" w:rsidRDefault="00A34231" w:rsidP="00A34231">
            <w:pPr>
              <w:jc w:val="right"/>
              <w:rPr>
                <w:rFonts w:ascii="Times New Roman" w:hAnsi="Times New Roman" w:cs="Times New Roman"/>
              </w:rPr>
            </w:pPr>
            <w:r w:rsidRPr="00513ED3">
              <w:rPr>
                <w:rFonts w:ascii="Times New Roman" w:hAnsi="Times New Roman" w:cs="Times New Roman"/>
              </w:rPr>
              <w:t>0,00</w:t>
            </w:r>
          </w:p>
        </w:tc>
        <w:tc>
          <w:tcPr>
            <w:tcW w:w="1488" w:type="dxa"/>
            <w:tcBorders>
              <w:top w:val="single" w:sz="4" w:space="0" w:color="808080"/>
              <w:left w:val="single" w:sz="4" w:space="0" w:color="808080"/>
              <w:bottom w:val="nil"/>
              <w:right w:val="single" w:sz="4" w:space="0" w:color="808080"/>
            </w:tcBorders>
            <w:noWrap/>
            <w:vAlign w:val="center"/>
          </w:tcPr>
          <w:p w14:paraId="704FB808" w14:textId="268CDB13" w:rsidR="00A34231" w:rsidRPr="00513ED3" w:rsidRDefault="00A34231" w:rsidP="00A34231">
            <w:pPr>
              <w:jc w:val="right"/>
              <w:rPr>
                <w:rFonts w:ascii="Times New Roman" w:hAnsi="Times New Roman" w:cs="Times New Roman"/>
              </w:rPr>
            </w:pPr>
            <w:r w:rsidRPr="00513ED3">
              <w:rPr>
                <w:rFonts w:ascii="Times New Roman" w:hAnsi="Times New Roman" w:cs="Times New Roman"/>
              </w:rPr>
              <w:t>0,00</w:t>
            </w:r>
          </w:p>
        </w:tc>
        <w:tc>
          <w:tcPr>
            <w:tcW w:w="1581" w:type="dxa"/>
            <w:tcBorders>
              <w:top w:val="single" w:sz="4" w:space="0" w:color="808080"/>
              <w:left w:val="single" w:sz="4" w:space="0" w:color="808080"/>
              <w:bottom w:val="nil"/>
              <w:right w:val="single" w:sz="4" w:space="0" w:color="808080"/>
            </w:tcBorders>
            <w:noWrap/>
          </w:tcPr>
          <w:p w14:paraId="3D5410BB" w14:textId="49518084" w:rsidR="00A34231" w:rsidRPr="00513ED3" w:rsidRDefault="00A34231" w:rsidP="00A34231">
            <w:pPr>
              <w:jc w:val="right"/>
              <w:rPr>
                <w:rFonts w:ascii="Times New Roman" w:hAnsi="Times New Roman" w:cs="Times New Roman"/>
              </w:rPr>
            </w:pPr>
            <w:r w:rsidRPr="00513ED3">
              <w:rPr>
                <w:rFonts w:ascii="Times New Roman" w:hAnsi="Times New Roman" w:cs="Times New Roman"/>
              </w:rPr>
              <w:t>0,00</w:t>
            </w:r>
          </w:p>
        </w:tc>
      </w:tr>
      <w:tr w:rsidR="00A34231" w:rsidRPr="00513ED3" w14:paraId="277BAF61" w14:textId="77777777" w:rsidTr="00450E93">
        <w:trPr>
          <w:trHeight w:val="253"/>
        </w:trPr>
        <w:tc>
          <w:tcPr>
            <w:tcW w:w="4849" w:type="dxa"/>
            <w:tcBorders>
              <w:top w:val="nil"/>
              <w:left w:val="single" w:sz="4" w:space="0" w:color="808080"/>
              <w:bottom w:val="single" w:sz="8" w:space="0" w:color="808080"/>
              <w:right w:val="single" w:sz="4" w:space="0" w:color="808080"/>
            </w:tcBorders>
            <w:noWrap/>
            <w:vAlign w:val="center"/>
          </w:tcPr>
          <w:p w14:paraId="2D8FB767" w14:textId="77777777" w:rsidR="00A34231" w:rsidRPr="00513ED3" w:rsidRDefault="00A34231" w:rsidP="00A34231">
            <w:pPr>
              <w:rPr>
                <w:rFonts w:ascii="Times New Roman" w:hAnsi="Times New Roman" w:cs="Times New Roman"/>
              </w:rPr>
            </w:pPr>
            <w:r w:rsidRPr="00513ED3">
              <w:rPr>
                <w:rFonts w:ascii="Times New Roman" w:hAnsi="Times New Roman" w:cs="Times New Roman"/>
              </w:rPr>
              <w:t xml:space="preserve">    Izdaci financiranja</w:t>
            </w:r>
          </w:p>
        </w:tc>
        <w:tc>
          <w:tcPr>
            <w:tcW w:w="1673" w:type="dxa"/>
            <w:tcBorders>
              <w:top w:val="nil"/>
              <w:left w:val="single" w:sz="4" w:space="0" w:color="808080"/>
              <w:bottom w:val="single" w:sz="8" w:space="0" w:color="808080"/>
              <w:right w:val="single" w:sz="4" w:space="0" w:color="808080"/>
            </w:tcBorders>
            <w:noWrap/>
          </w:tcPr>
          <w:p w14:paraId="7D7BA622" w14:textId="1A35B614" w:rsidR="00A34231" w:rsidRPr="00513ED3" w:rsidRDefault="00A34231" w:rsidP="00A34231">
            <w:pPr>
              <w:jc w:val="right"/>
              <w:rPr>
                <w:rFonts w:ascii="Times New Roman" w:hAnsi="Times New Roman" w:cs="Times New Roman"/>
              </w:rPr>
            </w:pPr>
            <w:r w:rsidRPr="00513ED3">
              <w:rPr>
                <w:rFonts w:ascii="Times New Roman" w:hAnsi="Times New Roman" w:cs="Times New Roman"/>
              </w:rPr>
              <w:t>445.000,00</w:t>
            </w:r>
          </w:p>
        </w:tc>
        <w:tc>
          <w:tcPr>
            <w:tcW w:w="1488" w:type="dxa"/>
            <w:tcBorders>
              <w:top w:val="nil"/>
              <w:left w:val="single" w:sz="4" w:space="0" w:color="808080"/>
              <w:bottom w:val="single" w:sz="8" w:space="0" w:color="808080"/>
              <w:right w:val="single" w:sz="4" w:space="0" w:color="808080"/>
            </w:tcBorders>
            <w:noWrap/>
            <w:vAlign w:val="center"/>
          </w:tcPr>
          <w:p w14:paraId="0BA15DA4" w14:textId="4E859F11" w:rsidR="00A34231" w:rsidRPr="00513ED3" w:rsidRDefault="00A34231" w:rsidP="00A34231">
            <w:pPr>
              <w:jc w:val="right"/>
              <w:rPr>
                <w:rFonts w:ascii="Times New Roman" w:hAnsi="Times New Roman" w:cs="Times New Roman"/>
              </w:rPr>
            </w:pPr>
            <w:r w:rsidRPr="00513ED3">
              <w:rPr>
                <w:rFonts w:ascii="Times New Roman" w:hAnsi="Times New Roman" w:cs="Times New Roman"/>
              </w:rPr>
              <w:t>0,00</w:t>
            </w:r>
          </w:p>
        </w:tc>
        <w:tc>
          <w:tcPr>
            <w:tcW w:w="1581" w:type="dxa"/>
            <w:tcBorders>
              <w:top w:val="nil"/>
              <w:left w:val="single" w:sz="4" w:space="0" w:color="808080"/>
              <w:bottom w:val="single" w:sz="8" w:space="0" w:color="808080"/>
              <w:right w:val="single" w:sz="4" w:space="0" w:color="808080"/>
            </w:tcBorders>
            <w:noWrap/>
          </w:tcPr>
          <w:p w14:paraId="489216A6" w14:textId="56BC1AF9" w:rsidR="00A34231" w:rsidRPr="00513ED3" w:rsidRDefault="00A34231" w:rsidP="00A34231">
            <w:pPr>
              <w:jc w:val="right"/>
              <w:rPr>
                <w:rFonts w:ascii="Times New Roman" w:hAnsi="Times New Roman" w:cs="Times New Roman"/>
              </w:rPr>
            </w:pPr>
            <w:r w:rsidRPr="00513ED3">
              <w:rPr>
                <w:rFonts w:ascii="Times New Roman" w:hAnsi="Times New Roman" w:cs="Times New Roman"/>
              </w:rPr>
              <w:t>445.000,00</w:t>
            </w:r>
          </w:p>
        </w:tc>
      </w:tr>
      <w:tr w:rsidR="00A34231" w:rsidRPr="00513ED3" w14:paraId="3D8A0735" w14:textId="77777777" w:rsidTr="00450E93">
        <w:trPr>
          <w:trHeight w:val="340"/>
        </w:trPr>
        <w:tc>
          <w:tcPr>
            <w:tcW w:w="4849" w:type="dxa"/>
            <w:tcBorders>
              <w:top w:val="single" w:sz="8" w:space="0" w:color="808080"/>
              <w:left w:val="single" w:sz="4" w:space="0" w:color="808080"/>
              <w:right w:val="single" w:sz="4" w:space="0" w:color="808080"/>
            </w:tcBorders>
            <w:shd w:val="clear" w:color="auto" w:fill="D9D9D9"/>
            <w:noWrap/>
            <w:vAlign w:val="center"/>
          </w:tcPr>
          <w:p w14:paraId="4F03E43E" w14:textId="77777777" w:rsidR="00A34231" w:rsidRPr="00513ED3" w:rsidRDefault="00A34231" w:rsidP="00A34231">
            <w:pPr>
              <w:rPr>
                <w:rFonts w:ascii="Times New Roman" w:hAnsi="Times New Roman" w:cs="Times New Roman"/>
                <w:b/>
                <w:bCs/>
              </w:rPr>
            </w:pPr>
            <w:r w:rsidRPr="00513ED3">
              <w:rPr>
                <w:rFonts w:ascii="Times New Roman" w:hAnsi="Times New Roman" w:cs="Times New Roman"/>
                <w:b/>
                <w:bCs/>
              </w:rPr>
              <w:t xml:space="preserve">    NETO ZADUŽIVANJE/FINANCIRANJE</w:t>
            </w:r>
          </w:p>
        </w:tc>
        <w:tc>
          <w:tcPr>
            <w:tcW w:w="1673" w:type="dxa"/>
            <w:tcBorders>
              <w:top w:val="single" w:sz="8" w:space="0" w:color="808080"/>
              <w:left w:val="single" w:sz="4" w:space="0" w:color="808080"/>
              <w:right w:val="single" w:sz="4" w:space="0" w:color="808080"/>
            </w:tcBorders>
            <w:shd w:val="clear" w:color="auto" w:fill="D9D9D9"/>
            <w:noWrap/>
          </w:tcPr>
          <w:p w14:paraId="63580DB7" w14:textId="66EE5889" w:rsidR="00A34231" w:rsidRPr="00513ED3" w:rsidRDefault="00A34231" w:rsidP="00A34231">
            <w:pPr>
              <w:jc w:val="right"/>
              <w:rPr>
                <w:rFonts w:ascii="Times New Roman" w:hAnsi="Times New Roman" w:cs="Times New Roman"/>
                <w:b/>
                <w:bCs/>
              </w:rPr>
            </w:pPr>
            <w:r w:rsidRPr="00513ED3">
              <w:rPr>
                <w:rFonts w:ascii="Times New Roman" w:hAnsi="Times New Roman" w:cs="Times New Roman"/>
                <w:b/>
                <w:bCs/>
              </w:rPr>
              <w:t>-445.000,00</w:t>
            </w:r>
          </w:p>
        </w:tc>
        <w:tc>
          <w:tcPr>
            <w:tcW w:w="1488" w:type="dxa"/>
            <w:tcBorders>
              <w:top w:val="single" w:sz="8" w:space="0" w:color="808080"/>
              <w:left w:val="single" w:sz="4" w:space="0" w:color="808080"/>
              <w:right w:val="single" w:sz="4" w:space="0" w:color="808080"/>
            </w:tcBorders>
            <w:shd w:val="clear" w:color="auto" w:fill="D9D9D9"/>
            <w:noWrap/>
            <w:vAlign w:val="center"/>
          </w:tcPr>
          <w:p w14:paraId="44131499" w14:textId="6900852E" w:rsidR="00A34231" w:rsidRPr="00513ED3" w:rsidRDefault="00A34231" w:rsidP="00A34231">
            <w:pPr>
              <w:jc w:val="right"/>
              <w:rPr>
                <w:rFonts w:ascii="Times New Roman" w:hAnsi="Times New Roman" w:cs="Times New Roman"/>
                <w:b/>
                <w:bCs/>
              </w:rPr>
            </w:pPr>
            <w:r w:rsidRPr="00513ED3">
              <w:rPr>
                <w:rFonts w:ascii="Times New Roman" w:hAnsi="Times New Roman" w:cs="Times New Roman"/>
                <w:b/>
                <w:bCs/>
              </w:rPr>
              <w:t>0,00</w:t>
            </w:r>
          </w:p>
        </w:tc>
        <w:tc>
          <w:tcPr>
            <w:tcW w:w="1581" w:type="dxa"/>
            <w:tcBorders>
              <w:top w:val="single" w:sz="8" w:space="0" w:color="808080"/>
              <w:left w:val="single" w:sz="4" w:space="0" w:color="808080"/>
              <w:right w:val="single" w:sz="4" w:space="0" w:color="808080"/>
            </w:tcBorders>
            <w:shd w:val="clear" w:color="auto" w:fill="D9D9D9"/>
            <w:noWrap/>
          </w:tcPr>
          <w:p w14:paraId="2B0A19BC" w14:textId="3484FA70" w:rsidR="00A34231" w:rsidRPr="00513ED3" w:rsidRDefault="00A34231" w:rsidP="00A34231">
            <w:pPr>
              <w:jc w:val="right"/>
              <w:rPr>
                <w:rFonts w:ascii="Times New Roman" w:hAnsi="Times New Roman" w:cs="Times New Roman"/>
                <w:b/>
                <w:bCs/>
              </w:rPr>
            </w:pPr>
            <w:r w:rsidRPr="00513ED3">
              <w:rPr>
                <w:rFonts w:ascii="Times New Roman" w:hAnsi="Times New Roman" w:cs="Times New Roman"/>
                <w:b/>
                <w:bCs/>
              </w:rPr>
              <w:t>-445.000,00</w:t>
            </w:r>
          </w:p>
        </w:tc>
      </w:tr>
      <w:tr w:rsidR="00FD0A3F" w:rsidRPr="00513ED3" w14:paraId="763FAB6F" w14:textId="77777777" w:rsidTr="00FD0A3F">
        <w:trPr>
          <w:trHeight w:val="146"/>
        </w:trPr>
        <w:tc>
          <w:tcPr>
            <w:tcW w:w="9591" w:type="dxa"/>
            <w:gridSpan w:val="4"/>
            <w:tcBorders>
              <w:left w:val="nil"/>
              <w:bottom w:val="single" w:sz="4" w:space="0" w:color="FFFFFF"/>
              <w:right w:val="nil"/>
            </w:tcBorders>
            <w:noWrap/>
            <w:vAlign w:val="center"/>
          </w:tcPr>
          <w:p w14:paraId="734341C9" w14:textId="77777777" w:rsidR="00FD0A3F" w:rsidRPr="00513ED3" w:rsidRDefault="00FD0A3F" w:rsidP="00B725B2">
            <w:pPr>
              <w:jc w:val="both"/>
              <w:rPr>
                <w:rFonts w:ascii="Times New Roman" w:hAnsi="Times New Roman" w:cs="Times New Roman"/>
                <w:b/>
                <w:bCs/>
              </w:rPr>
            </w:pPr>
          </w:p>
        </w:tc>
      </w:tr>
      <w:tr w:rsidR="00FD0A3F" w:rsidRPr="00513ED3" w14:paraId="49C2A311" w14:textId="77777777" w:rsidTr="00FD0A3F">
        <w:trPr>
          <w:trHeight w:val="341"/>
        </w:trPr>
        <w:tc>
          <w:tcPr>
            <w:tcW w:w="9591" w:type="dxa"/>
            <w:gridSpan w:val="4"/>
            <w:tcBorders>
              <w:top w:val="single" w:sz="4" w:space="0" w:color="FFFFFF"/>
              <w:left w:val="nil"/>
              <w:bottom w:val="single" w:sz="4" w:space="0" w:color="808080"/>
              <w:right w:val="nil"/>
            </w:tcBorders>
            <w:noWrap/>
            <w:vAlign w:val="center"/>
          </w:tcPr>
          <w:p w14:paraId="03A0C56D" w14:textId="77777777" w:rsidR="00FD0A3F" w:rsidRPr="00513ED3" w:rsidRDefault="00FD0A3F" w:rsidP="00B725B2">
            <w:pPr>
              <w:jc w:val="both"/>
              <w:rPr>
                <w:rFonts w:ascii="Times New Roman" w:hAnsi="Times New Roman" w:cs="Times New Roman"/>
                <w:b/>
                <w:bCs/>
              </w:rPr>
            </w:pPr>
            <w:r w:rsidRPr="00513ED3">
              <w:rPr>
                <w:rFonts w:ascii="Times New Roman" w:hAnsi="Times New Roman" w:cs="Times New Roman"/>
                <w:b/>
                <w:bCs/>
              </w:rPr>
              <w:t xml:space="preserve">C) RASPOLOŽIVA SREDSTVA IZ PRETHODNIH GODINA </w:t>
            </w:r>
          </w:p>
        </w:tc>
      </w:tr>
      <w:tr w:rsidR="000764B4" w:rsidRPr="00513ED3" w14:paraId="0B83E95F" w14:textId="77777777" w:rsidTr="00464C51">
        <w:trPr>
          <w:trHeight w:val="290"/>
        </w:trPr>
        <w:tc>
          <w:tcPr>
            <w:tcW w:w="4849" w:type="dxa"/>
            <w:tcBorders>
              <w:top w:val="single" w:sz="4" w:space="0" w:color="808080"/>
              <w:left w:val="single" w:sz="8" w:space="0" w:color="808080"/>
              <w:bottom w:val="single" w:sz="8" w:space="0" w:color="808080"/>
              <w:right w:val="single" w:sz="4" w:space="0" w:color="808080"/>
            </w:tcBorders>
            <w:shd w:val="clear" w:color="auto" w:fill="D9D9D9"/>
            <w:noWrap/>
            <w:vAlign w:val="center"/>
          </w:tcPr>
          <w:p w14:paraId="4AF68D0E" w14:textId="77777777" w:rsidR="000764B4" w:rsidRPr="00513ED3" w:rsidRDefault="000764B4" w:rsidP="000764B4">
            <w:pPr>
              <w:rPr>
                <w:rFonts w:ascii="Times New Roman" w:hAnsi="Times New Roman" w:cs="Times New Roman"/>
                <w:b/>
                <w:bCs/>
              </w:rPr>
            </w:pPr>
            <w:r w:rsidRPr="00513ED3">
              <w:rPr>
                <w:rFonts w:ascii="Times New Roman" w:hAnsi="Times New Roman" w:cs="Times New Roman"/>
                <w:b/>
                <w:bCs/>
              </w:rPr>
              <w:t xml:space="preserve">    Vlastiti izvori-višak/manjak prihoda</w:t>
            </w:r>
          </w:p>
        </w:tc>
        <w:tc>
          <w:tcPr>
            <w:tcW w:w="1673" w:type="dxa"/>
            <w:tcBorders>
              <w:top w:val="single" w:sz="4" w:space="0" w:color="808080"/>
              <w:left w:val="single" w:sz="4" w:space="0" w:color="808080"/>
              <w:bottom w:val="single" w:sz="8" w:space="0" w:color="808080"/>
              <w:right w:val="single" w:sz="4" w:space="0" w:color="808080"/>
            </w:tcBorders>
            <w:shd w:val="clear" w:color="auto" w:fill="D9D9D9"/>
            <w:noWrap/>
          </w:tcPr>
          <w:p w14:paraId="6F8E2FAB" w14:textId="14556B00" w:rsidR="000764B4" w:rsidRPr="00513ED3" w:rsidRDefault="000764B4" w:rsidP="000764B4">
            <w:pPr>
              <w:jc w:val="right"/>
              <w:rPr>
                <w:rFonts w:ascii="Times New Roman" w:hAnsi="Times New Roman" w:cs="Times New Roman"/>
                <w:b/>
                <w:bCs/>
              </w:rPr>
            </w:pPr>
            <w:r w:rsidRPr="00513ED3">
              <w:rPr>
                <w:rFonts w:ascii="Times New Roman" w:hAnsi="Times New Roman" w:cs="Times New Roman"/>
                <w:b/>
                <w:bCs/>
              </w:rPr>
              <w:t>2.372.335,90</w:t>
            </w:r>
          </w:p>
        </w:tc>
        <w:tc>
          <w:tcPr>
            <w:tcW w:w="1488" w:type="dxa"/>
            <w:tcBorders>
              <w:top w:val="single" w:sz="4" w:space="0" w:color="808080"/>
              <w:left w:val="single" w:sz="4" w:space="0" w:color="808080"/>
              <w:bottom w:val="single" w:sz="8" w:space="0" w:color="808080"/>
              <w:right w:val="single" w:sz="4" w:space="0" w:color="808080"/>
            </w:tcBorders>
            <w:shd w:val="clear" w:color="auto" w:fill="D9D9D9"/>
            <w:noWrap/>
          </w:tcPr>
          <w:p w14:paraId="3CC7AE4E" w14:textId="30608156" w:rsidR="000764B4" w:rsidRPr="00513ED3" w:rsidRDefault="000764B4" w:rsidP="000764B4">
            <w:pPr>
              <w:jc w:val="right"/>
              <w:rPr>
                <w:rFonts w:ascii="Times New Roman" w:hAnsi="Times New Roman" w:cs="Times New Roman"/>
                <w:b/>
                <w:bCs/>
              </w:rPr>
            </w:pPr>
            <w:r w:rsidRPr="00513ED3">
              <w:rPr>
                <w:rFonts w:ascii="Times New Roman" w:hAnsi="Times New Roman" w:cs="Times New Roman"/>
                <w:b/>
                <w:bCs/>
              </w:rPr>
              <w:t>-576.698,90</w:t>
            </w:r>
          </w:p>
        </w:tc>
        <w:tc>
          <w:tcPr>
            <w:tcW w:w="1581" w:type="dxa"/>
            <w:tcBorders>
              <w:top w:val="single" w:sz="4" w:space="0" w:color="808080"/>
              <w:left w:val="single" w:sz="4" w:space="0" w:color="808080"/>
              <w:bottom w:val="single" w:sz="8" w:space="0" w:color="808080"/>
              <w:right w:val="single" w:sz="8" w:space="0" w:color="808080"/>
            </w:tcBorders>
            <w:shd w:val="clear" w:color="auto" w:fill="D9D9D9"/>
            <w:noWrap/>
            <w:vAlign w:val="center"/>
          </w:tcPr>
          <w:p w14:paraId="5376B17D" w14:textId="63727E26" w:rsidR="000764B4" w:rsidRPr="00513ED3" w:rsidRDefault="000764B4" w:rsidP="000764B4">
            <w:pPr>
              <w:jc w:val="right"/>
              <w:rPr>
                <w:rFonts w:ascii="Times New Roman" w:hAnsi="Times New Roman" w:cs="Times New Roman"/>
                <w:b/>
                <w:bCs/>
              </w:rPr>
            </w:pPr>
            <w:r w:rsidRPr="00513ED3">
              <w:rPr>
                <w:rFonts w:ascii="Times New Roman" w:hAnsi="Times New Roman" w:cs="Times New Roman"/>
                <w:b/>
                <w:bCs/>
              </w:rPr>
              <w:t>1.795.637,00</w:t>
            </w:r>
          </w:p>
        </w:tc>
      </w:tr>
      <w:tr w:rsidR="00FD0A3F" w:rsidRPr="00513ED3" w14:paraId="460E3E5E" w14:textId="77777777" w:rsidTr="00186D68">
        <w:trPr>
          <w:trHeight w:val="194"/>
        </w:trPr>
        <w:tc>
          <w:tcPr>
            <w:tcW w:w="4849" w:type="dxa"/>
            <w:tcBorders>
              <w:top w:val="single" w:sz="8" w:space="0" w:color="808080"/>
              <w:left w:val="nil"/>
              <w:bottom w:val="nil"/>
              <w:right w:val="nil"/>
            </w:tcBorders>
            <w:noWrap/>
            <w:vAlign w:val="center"/>
          </w:tcPr>
          <w:p w14:paraId="5E9C96A2" w14:textId="77777777" w:rsidR="00FD0A3F" w:rsidRPr="00513ED3" w:rsidRDefault="00FD0A3F" w:rsidP="00B725B2">
            <w:pPr>
              <w:rPr>
                <w:rFonts w:ascii="Times New Roman" w:hAnsi="Times New Roman" w:cs="Times New Roman"/>
              </w:rPr>
            </w:pPr>
          </w:p>
        </w:tc>
        <w:tc>
          <w:tcPr>
            <w:tcW w:w="1673" w:type="dxa"/>
            <w:tcBorders>
              <w:top w:val="single" w:sz="8" w:space="0" w:color="808080"/>
              <w:left w:val="nil"/>
              <w:bottom w:val="nil"/>
              <w:right w:val="nil"/>
            </w:tcBorders>
            <w:noWrap/>
            <w:vAlign w:val="center"/>
          </w:tcPr>
          <w:p w14:paraId="384BBCBD" w14:textId="77777777" w:rsidR="00FD0A3F" w:rsidRPr="00513ED3" w:rsidRDefault="00FD0A3F" w:rsidP="00B725B2">
            <w:pPr>
              <w:rPr>
                <w:rFonts w:ascii="Times New Roman" w:hAnsi="Times New Roman" w:cs="Times New Roman"/>
              </w:rPr>
            </w:pPr>
          </w:p>
        </w:tc>
        <w:tc>
          <w:tcPr>
            <w:tcW w:w="1488" w:type="dxa"/>
            <w:tcBorders>
              <w:top w:val="single" w:sz="8" w:space="0" w:color="808080"/>
              <w:left w:val="nil"/>
              <w:bottom w:val="nil"/>
              <w:right w:val="nil"/>
            </w:tcBorders>
            <w:noWrap/>
            <w:vAlign w:val="center"/>
          </w:tcPr>
          <w:p w14:paraId="4C946A1D" w14:textId="77777777" w:rsidR="00FD0A3F" w:rsidRPr="00513ED3" w:rsidRDefault="00FD0A3F" w:rsidP="00B725B2">
            <w:pPr>
              <w:rPr>
                <w:rFonts w:ascii="Times New Roman" w:hAnsi="Times New Roman" w:cs="Times New Roman"/>
              </w:rPr>
            </w:pPr>
          </w:p>
        </w:tc>
        <w:tc>
          <w:tcPr>
            <w:tcW w:w="1581" w:type="dxa"/>
            <w:tcBorders>
              <w:top w:val="single" w:sz="8" w:space="0" w:color="808080"/>
              <w:left w:val="nil"/>
              <w:bottom w:val="nil"/>
              <w:right w:val="nil"/>
            </w:tcBorders>
            <w:noWrap/>
            <w:vAlign w:val="center"/>
          </w:tcPr>
          <w:p w14:paraId="74B7B100" w14:textId="77777777" w:rsidR="00FD0A3F" w:rsidRPr="00513ED3" w:rsidRDefault="00FD0A3F" w:rsidP="00B725B2">
            <w:pPr>
              <w:rPr>
                <w:rFonts w:ascii="Times New Roman" w:hAnsi="Times New Roman" w:cs="Times New Roman"/>
              </w:rPr>
            </w:pPr>
          </w:p>
        </w:tc>
      </w:tr>
      <w:tr w:rsidR="00FD0A3F" w:rsidRPr="00513ED3" w14:paraId="6E2CB609" w14:textId="77777777" w:rsidTr="00186D68">
        <w:trPr>
          <w:trHeight w:val="270"/>
        </w:trPr>
        <w:tc>
          <w:tcPr>
            <w:tcW w:w="4849" w:type="dxa"/>
            <w:tcBorders>
              <w:top w:val="nil"/>
              <w:left w:val="nil"/>
              <w:bottom w:val="single" w:sz="8" w:space="0" w:color="808080"/>
              <w:right w:val="nil"/>
            </w:tcBorders>
            <w:noWrap/>
            <w:vAlign w:val="center"/>
          </w:tcPr>
          <w:p w14:paraId="2B7B6F3F" w14:textId="77777777" w:rsidR="00FD0A3F" w:rsidRPr="00513ED3" w:rsidRDefault="00FD0A3F" w:rsidP="00B725B2">
            <w:pPr>
              <w:rPr>
                <w:rFonts w:ascii="Times New Roman" w:hAnsi="Times New Roman" w:cs="Times New Roman"/>
                <w:b/>
                <w:bCs/>
              </w:rPr>
            </w:pPr>
            <w:r w:rsidRPr="00513ED3">
              <w:rPr>
                <w:rFonts w:ascii="Times New Roman" w:hAnsi="Times New Roman" w:cs="Times New Roman"/>
                <w:b/>
                <w:bCs/>
              </w:rPr>
              <w:t>D) PRORAČUN UKUPNO</w:t>
            </w:r>
          </w:p>
        </w:tc>
        <w:tc>
          <w:tcPr>
            <w:tcW w:w="1673" w:type="dxa"/>
            <w:tcBorders>
              <w:top w:val="nil"/>
              <w:left w:val="nil"/>
              <w:bottom w:val="single" w:sz="8" w:space="0" w:color="808080"/>
              <w:right w:val="nil"/>
            </w:tcBorders>
            <w:noWrap/>
            <w:vAlign w:val="center"/>
          </w:tcPr>
          <w:p w14:paraId="39678839" w14:textId="77777777" w:rsidR="00FD0A3F" w:rsidRPr="00513ED3" w:rsidRDefault="00FD0A3F" w:rsidP="00B725B2">
            <w:pPr>
              <w:rPr>
                <w:rFonts w:ascii="Times New Roman" w:hAnsi="Times New Roman" w:cs="Times New Roman"/>
              </w:rPr>
            </w:pPr>
            <w:r w:rsidRPr="00513ED3">
              <w:rPr>
                <w:rFonts w:ascii="Times New Roman" w:hAnsi="Times New Roman" w:cs="Times New Roman"/>
              </w:rPr>
              <w:t> </w:t>
            </w:r>
          </w:p>
        </w:tc>
        <w:tc>
          <w:tcPr>
            <w:tcW w:w="1488" w:type="dxa"/>
            <w:tcBorders>
              <w:top w:val="nil"/>
              <w:left w:val="nil"/>
              <w:bottom w:val="single" w:sz="8" w:space="0" w:color="808080"/>
              <w:right w:val="nil"/>
            </w:tcBorders>
            <w:noWrap/>
            <w:vAlign w:val="center"/>
          </w:tcPr>
          <w:p w14:paraId="53E1BF5C" w14:textId="77777777" w:rsidR="00FD0A3F" w:rsidRPr="00513ED3" w:rsidRDefault="00FD0A3F" w:rsidP="00B725B2">
            <w:pPr>
              <w:rPr>
                <w:rFonts w:ascii="Times New Roman" w:hAnsi="Times New Roman" w:cs="Times New Roman"/>
              </w:rPr>
            </w:pPr>
          </w:p>
        </w:tc>
        <w:tc>
          <w:tcPr>
            <w:tcW w:w="1581" w:type="dxa"/>
            <w:tcBorders>
              <w:top w:val="nil"/>
              <w:left w:val="nil"/>
              <w:bottom w:val="single" w:sz="8" w:space="0" w:color="808080"/>
              <w:right w:val="nil"/>
            </w:tcBorders>
            <w:noWrap/>
            <w:vAlign w:val="center"/>
          </w:tcPr>
          <w:p w14:paraId="1676FF4C" w14:textId="77777777" w:rsidR="00FD0A3F" w:rsidRPr="00513ED3" w:rsidRDefault="00FD0A3F" w:rsidP="00B725B2">
            <w:pPr>
              <w:rPr>
                <w:rFonts w:ascii="Times New Roman" w:hAnsi="Times New Roman" w:cs="Times New Roman"/>
              </w:rPr>
            </w:pPr>
          </w:p>
        </w:tc>
      </w:tr>
      <w:tr w:rsidR="00770751" w:rsidRPr="00513ED3" w14:paraId="00CE466E" w14:textId="77777777" w:rsidTr="00770751">
        <w:trPr>
          <w:trHeight w:val="94"/>
        </w:trPr>
        <w:tc>
          <w:tcPr>
            <w:tcW w:w="4849" w:type="dxa"/>
            <w:tcBorders>
              <w:top w:val="single" w:sz="8" w:space="0" w:color="808080"/>
              <w:left w:val="single" w:sz="8" w:space="0" w:color="808080"/>
              <w:bottom w:val="nil"/>
              <w:right w:val="single" w:sz="4" w:space="0" w:color="808080"/>
            </w:tcBorders>
            <w:noWrap/>
            <w:vAlign w:val="center"/>
          </w:tcPr>
          <w:p w14:paraId="445076A6" w14:textId="77777777" w:rsidR="00770751" w:rsidRPr="00513ED3" w:rsidRDefault="00770751" w:rsidP="00770751">
            <w:pPr>
              <w:rPr>
                <w:rFonts w:ascii="Times New Roman" w:hAnsi="Times New Roman" w:cs="Times New Roman"/>
              </w:rPr>
            </w:pPr>
            <w:r w:rsidRPr="00513ED3">
              <w:rPr>
                <w:rFonts w:ascii="Times New Roman" w:hAnsi="Times New Roman" w:cs="Times New Roman"/>
              </w:rPr>
              <w:t>PRIHODI I PRIMICI</w:t>
            </w:r>
          </w:p>
        </w:tc>
        <w:tc>
          <w:tcPr>
            <w:tcW w:w="1673" w:type="dxa"/>
            <w:tcBorders>
              <w:top w:val="single" w:sz="8" w:space="0" w:color="808080"/>
              <w:left w:val="single" w:sz="4" w:space="0" w:color="808080"/>
              <w:right w:val="single" w:sz="4" w:space="0" w:color="808080"/>
            </w:tcBorders>
            <w:noWrap/>
            <w:vAlign w:val="center"/>
          </w:tcPr>
          <w:p w14:paraId="5DE4900D" w14:textId="2334E1DC" w:rsidR="00770751" w:rsidRPr="00513ED3" w:rsidRDefault="00B668B3" w:rsidP="00770751">
            <w:pPr>
              <w:jc w:val="right"/>
              <w:rPr>
                <w:rFonts w:ascii="Times New Roman" w:hAnsi="Times New Roman" w:cs="Times New Roman"/>
              </w:rPr>
            </w:pPr>
            <w:r w:rsidRPr="00513ED3">
              <w:rPr>
                <w:rFonts w:ascii="Times New Roman" w:hAnsi="Times New Roman" w:cs="Times New Roman"/>
              </w:rPr>
              <w:t>14.533.177,50</w:t>
            </w:r>
          </w:p>
        </w:tc>
        <w:tc>
          <w:tcPr>
            <w:tcW w:w="1488" w:type="dxa"/>
            <w:tcBorders>
              <w:top w:val="single" w:sz="8" w:space="0" w:color="808080"/>
              <w:left w:val="single" w:sz="4" w:space="0" w:color="808080"/>
              <w:right w:val="single" w:sz="4" w:space="0" w:color="808080"/>
            </w:tcBorders>
            <w:noWrap/>
            <w:vAlign w:val="center"/>
          </w:tcPr>
          <w:p w14:paraId="24772315" w14:textId="7CBC684C" w:rsidR="00770751" w:rsidRPr="00513ED3" w:rsidRDefault="00B668B3" w:rsidP="00770751">
            <w:pPr>
              <w:jc w:val="right"/>
              <w:rPr>
                <w:rFonts w:ascii="Times New Roman" w:hAnsi="Times New Roman" w:cs="Times New Roman"/>
              </w:rPr>
            </w:pPr>
            <w:r w:rsidRPr="00513ED3">
              <w:rPr>
                <w:rFonts w:ascii="Times New Roman" w:hAnsi="Times New Roman" w:cs="Times New Roman"/>
              </w:rPr>
              <w:t>1.103.903,55</w:t>
            </w:r>
          </w:p>
        </w:tc>
        <w:tc>
          <w:tcPr>
            <w:tcW w:w="1581" w:type="dxa"/>
            <w:tcBorders>
              <w:top w:val="single" w:sz="8" w:space="0" w:color="808080"/>
              <w:left w:val="single" w:sz="4" w:space="0" w:color="808080"/>
              <w:right w:val="single" w:sz="8" w:space="0" w:color="808080"/>
            </w:tcBorders>
            <w:noWrap/>
            <w:vAlign w:val="center"/>
          </w:tcPr>
          <w:p w14:paraId="0989A6BD" w14:textId="4FA46BB9" w:rsidR="00770751" w:rsidRPr="00513ED3" w:rsidRDefault="00B668B3" w:rsidP="00770751">
            <w:pPr>
              <w:jc w:val="right"/>
              <w:rPr>
                <w:rFonts w:ascii="Times New Roman" w:hAnsi="Times New Roman" w:cs="Times New Roman"/>
              </w:rPr>
            </w:pPr>
            <w:r w:rsidRPr="00513ED3">
              <w:rPr>
                <w:rFonts w:ascii="Times New Roman" w:hAnsi="Times New Roman" w:cs="Times New Roman"/>
              </w:rPr>
              <w:t>15.637.081,05</w:t>
            </w:r>
          </w:p>
        </w:tc>
      </w:tr>
      <w:tr w:rsidR="00770751" w:rsidRPr="00513ED3" w14:paraId="0C3196F6" w14:textId="77777777" w:rsidTr="00770751">
        <w:trPr>
          <w:trHeight w:val="268"/>
        </w:trPr>
        <w:tc>
          <w:tcPr>
            <w:tcW w:w="4849" w:type="dxa"/>
            <w:tcBorders>
              <w:top w:val="nil"/>
              <w:left w:val="single" w:sz="8" w:space="0" w:color="808080"/>
              <w:bottom w:val="single" w:sz="8" w:space="0" w:color="808080"/>
              <w:right w:val="single" w:sz="4" w:space="0" w:color="808080"/>
            </w:tcBorders>
            <w:noWrap/>
            <w:vAlign w:val="center"/>
          </w:tcPr>
          <w:p w14:paraId="04708C0F" w14:textId="77777777" w:rsidR="00770751" w:rsidRPr="00513ED3" w:rsidRDefault="00770751" w:rsidP="00770751">
            <w:pPr>
              <w:rPr>
                <w:rFonts w:ascii="Times New Roman" w:hAnsi="Times New Roman" w:cs="Times New Roman"/>
              </w:rPr>
            </w:pPr>
            <w:r w:rsidRPr="00513ED3">
              <w:rPr>
                <w:rFonts w:ascii="Times New Roman" w:hAnsi="Times New Roman" w:cs="Times New Roman"/>
              </w:rPr>
              <w:t>RASHODI I IZDACI</w:t>
            </w:r>
          </w:p>
        </w:tc>
        <w:tc>
          <w:tcPr>
            <w:tcW w:w="1673" w:type="dxa"/>
            <w:tcBorders>
              <w:left w:val="single" w:sz="4" w:space="0" w:color="808080"/>
              <w:bottom w:val="single" w:sz="8" w:space="0" w:color="808080"/>
              <w:right w:val="single" w:sz="4" w:space="0" w:color="808080"/>
            </w:tcBorders>
            <w:noWrap/>
            <w:vAlign w:val="center"/>
          </w:tcPr>
          <w:p w14:paraId="6CB9C15D" w14:textId="4792399E" w:rsidR="00770751" w:rsidRPr="00513ED3" w:rsidRDefault="00B668B3" w:rsidP="00770751">
            <w:pPr>
              <w:jc w:val="right"/>
              <w:rPr>
                <w:rFonts w:ascii="Times New Roman" w:hAnsi="Times New Roman" w:cs="Times New Roman"/>
              </w:rPr>
            </w:pPr>
            <w:r w:rsidRPr="00513ED3">
              <w:rPr>
                <w:rFonts w:ascii="Times New Roman" w:hAnsi="Times New Roman" w:cs="Times New Roman"/>
              </w:rPr>
              <w:t>14.533.177,50</w:t>
            </w:r>
          </w:p>
        </w:tc>
        <w:tc>
          <w:tcPr>
            <w:tcW w:w="1488" w:type="dxa"/>
            <w:tcBorders>
              <w:left w:val="single" w:sz="4" w:space="0" w:color="808080"/>
              <w:bottom w:val="single" w:sz="8" w:space="0" w:color="808080"/>
              <w:right w:val="single" w:sz="4" w:space="0" w:color="808080"/>
            </w:tcBorders>
            <w:noWrap/>
            <w:vAlign w:val="center"/>
          </w:tcPr>
          <w:p w14:paraId="2D3BEEAD" w14:textId="59310C64" w:rsidR="00770751" w:rsidRPr="00513ED3" w:rsidRDefault="00B668B3" w:rsidP="00770751">
            <w:pPr>
              <w:jc w:val="right"/>
              <w:rPr>
                <w:rFonts w:ascii="Times New Roman" w:hAnsi="Times New Roman" w:cs="Times New Roman"/>
              </w:rPr>
            </w:pPr>
            <w:r w:rsidRPr="00513ED3">
              <w:rPr>
                <w:rFonts w:ascii="Times New Roman" w:hAnsi="Times New Roman" w:cs="Times New Roman"/>
              </w:rPr>
              <w:t>1.103.903,55</w:t>
            </w:r>
          </w:p>
        </w:tc>
        <w:tc>
          <w:tcPr>
            <w:tcW w:w="1581" w:type="dxa"/>
            <w:tcBorders>
              <w:left w:val="single" w:sz="4" w:space="0" w:color="808080"/>
              <w:bottom w:val="single" w:sz="8" w:space="0" w:color="808080"/>
              <w:right w:val="single" w:sz="8" w:space="0" w:color="808080"/>
            </w:tcBorders>
            <w:noWrap/>
            <w:vAlign w:val="center"/>
          </w:tcPr>
          <w:p w14:paraId="6F402E00" w14:textId="4D118521" w:rsidR="00770751" w:rsidRPr="00513ED3" w:rsidRDefault="00B668B3" w:rsidP="00770751">
            <w:pPr>
              <w:jc w:val="right"/>
              <w:rPr>
                <w:rFonts w:ascii="Times New Roman" w:hAnsi="Times New Roman" w:cs="Times New Roman"/>
              </w:rPr>
            </w:pPr>
            <w:r w:rsidRPr="00513ED3">
              <w:rPr>
                <w:rFonts w:ascii="Times New Roman" w:hAnsi="Times New Roman" w:cs="Times New Roman"/>
              </w:rPr>
              <w:t>15.637.081,05</w:t>
            </w:r>
          </w:p>
        </w:tc>
      </w:tr>
      <w:tr w:rsidR="00F70F29" w:rsidRPr="00513ED3" w14:paraId="533965C4" w14:textId="77777777" w:rsidTr="00770751">
        <w:trPr>
          <w:trHeight w:val="405"/>
        </w:trPr>
        <w:tc>
          <w:tcPr>
            <w:tcW w:w="4849" w:type="dxa"/>
            <w:tcBorders>
              <w:top w:val="single" w:sz="8" w:space="0" w:color="808080"/>
              <w:left w:val="single" w:sz="8" w:space="0" w:color="808080"/>
              <w:bottom w:val="single" w:sz="8" w:space="0" w:color="808080"/>
            </w:tcBorders>
            <w:shd w:val="clear" w:color="auto" w:fill="D9D9D9"/>
            <w:noWrap/>
            <w:vAlign w:val="center"/>
          </w:tcPr>
          <w:p w14:paraId="657910A4" w14:textId="77777777" w:rsidR="00F70F29" w:rsidRPr="00513ED3" w:rsidRDefault="00F70F29" w:rsidP="00F70F29">
            <w:pPr>
              <w:rPr>
                <w:rFonts w:ascii="Times New Roman" w:hAnsi="Times New Roman" w:cs="Times New Roman"/>
                <w:b/>
                <w:bCs/>
              </w:rPr>
            </w:pPr>
            <w:r w:rsidRPr="00513ED3">
              <w:rPr>
                <w:rFonts w:ascii="Times New Roman" w:hAnsi="Times New Roman" w:cs="Times New Roman"/>
                <w:b/>
                <w:bCs/>
              </w:rPr>
              <w:t>VIŠAK/MANJAK</w:t>
            </w:r>
          </w:p>
        </w:tc>
        <w:tc>
          <w:tcPr>
            <w:tcW w:w="1673" w:type="dxa"/>
            <w:tcBorders>
              <w:top w:val="single" w:sz="8" w:space="0" w:color="808080"/>
              <w:bottom w:val="single" w:sz="8" w:space="0" w:color="808080"/>
            </w:tcBorders>
            <w:shd w:val="clear" w:color="auto" w:fill="D9D9D9"/>
            <w:noWrap/>
            <w:vAlign w:val="center"/>
          </w:tcPr>
          <w:p w14:paraId="70804309" w14:textId="5AA8D315" w:rsidR="00F70F29" w:rsidRPr="00513ED3" w:rsidRDefault="00F70F29" w:rsidP="00770751">
            <w:pPr>
              <w:jc w:val="right"/>
              <w:rPr>
                <w:rFonts w:ascii="Times New Roman" w:hAnsi="Times New Roman" w:cs="Times New Roman"/>
                <w:b/>
                <w:bCs/>
              </w:rPr>
            </w:pPr>
            <w:r w:rsidRPr="00513ED3">
              <w:rPr>
                <w:rFonts w:ascii="Times New Roman" w:hAnsi="Times New Roman" w:cs="Times New Roman"/>
                <w:b/>
                <w:bCs/>
              </w:rPr>
              <w:t>0,00</w:t>
            </w:r>
          </w:p>
        </w:tc>
        <w:tc>
          <w:tcPr>
            <w:tcW w:w="1488" w:type="dxa"/>
            <w:tcBorders>
              <w:top w:val="single" w:sz="8" w:space="0" w:color="808080"/>
              <w:bottom w:val="single" w:sz="8" w:space="0" w:color="808080"/>
            </w:tcBorders>
            <w:shd w:val="clear" w:color="auto" w:fill="D9D9D9"/>
            <w:noWrap/>
            <w:vAlign w:val="center"/>
          </w:tcPr>
          <w:p w14:paraId="039899D9" w14:textId="248B14B7" w:rsidR="00F70F29" w:rsidRPr="00513ED3" w:rsidRDefault="00F70F29" w:rsidP="00770751">
            <w:pPr>
              <w:jc w:val="right"/>
              <w:rPr>
                <w:rFonts w:ascii="Times New Roman" w:hAnsi="Times New Roman" w:cs="Times New Roman"/>
                <w:b/>
                <w:bCs/>
              </w:rPr>
            </w:pPr>
            <w:r w:rsidRPr="00513ED3">
              <w:rPr>
                <w:rFonts w:ascii="Times New Roman" w:hAnsi="Times New Roman" w:cs="Times New Roman"/>
                <w:b/>
                <w:bCs/>
              </w:rPr>
              <w:t>0,00</w:t>
            </w:r>
          </w:p>
        </w:tc>
        <w:tc>
          <w:tcPr>
            <w:tcW w:w="1581" w:type="dxa"/>
            <w:tcBorders>
              <w:top w:val="single" w:sz="8" w:space="0" w:color="808080"/>
              <w:bottom w:val="single" w:sz="8" w:space="0" w:color="808080"/>
              <w:right w:val="single" w:sz="8" w:space="0" w:color="808080"/>
            </w:tcBorders>
            <w:shd w:val="clear" w:color="auto" w:fill="D9D9D9"/>
            <w:noWrap/>
            <w:vAlign w:val="center"/>
          </w:tcPr>
          <w:p w14:paraId="1052CAC3" w14:textId="39D3CE7A" w:rsidR="00F70F29" w:rsidRPr="00513ED3" w:rsidRDefault="00F70F29" w:rsidP="00770751">
            <w:pPr>
              <w:jc w:val="right"/>
              <w:rPr>
                <w:rFonts w:ascii="Times New Roman" w:hAnsi="Times New Roman" w:cs="Times New Roman"/>
                <w:b/>
                <w:bCs/>
              </w:rPr>
            </w:pPr>
            <w:r w:rsidRPr="00513ED3">
              <w:rPr>
                <w:rFonts w:ascii="Times New Roman" w:hAnsi="Times New Roman" w:cs="Times New Roman"/>
                <w:b/>
                <w:bCs/>
              </w:rPr>
              <w:t>0,00</w:t>
            </w:r>
          </w:p>
        </w:tc>
      </w:tr>
    </w:tbl>
    <w:p w14:paraId="7B71B611" w14:textId="77777777" w:rsidR="00452457" w:rsidRPr="00513ED3" w:rsidRDefault="00452457">
      <w:pPr>
        <w:jc w:val="both"/>
        <w:rPr>
          <w:rFonts w:ascii="Arial" w:hAnsi="Arial" w:cs="Arial"/>
          <w:sz w:val="20"/>
          <w:szCs w:val="20"/>
        </w:rPr>
      </w:pPr>
    </w:p>
    <w:p w14:paraId="777D3EE0" w14:textId="77777777" w:rsidR="00830129" w:rsidRPr="00513ED3" w:rsidRDefault="00830129" w:rsidP="00830129">
      <w:pPr>
        <w:jc w:val="both"/>
        <w:outlineLvl w:val="0"/>
        <w:rPr>
          <w:rFonts w:ascii="Times New Roman" w:hAnsi="Times New Roman" w:cs="Times New Roman"/>
          <w:b/>
          <w:sz w:val="24"/>
          <w:szCs w:val="24"/>
          <w:u w:val="single"/>
        </w:rPr>
      </w:pPr>
      <w:r w:rsidRPr="00513ED3">
        <w:rPr>
          <w:rFonts w:ascii="Times New Roman" w:hAnsi="Times New Roman" w:cs="Times New Roman"/>
          <w:b/>
          <w:sz w:val="24"/>
          <w:szCs w:val="24"/>
          <w:u w:val="single"/>
        </w:rPr>
        <w:t>I.  PRIHODI I PRIMICI</w:t>
      </w:r>
    </w:p>
    <w:p w14:paraId="1AE200F4" w14:textId="77777777" w:rsidR="00830129" w:rsidRPr="00513ED3" w:rsidRDefault="00830129" w:rsidP="00830129">
      <w:pPr>
        <w:jc w:val="both"/>
        <w:rPr>
          <w:rFonts w:ascii="Times New Roman" w:hAnsi="Times New Roman" w:cs="Times New Roman"/>
          <w:b/>
          <w:sz w:val="24"/>
          <w:szCs w:val="24"/>
        </w:rPr>
      </w:pPr>
    </w:p>
    <w:p w14:paraId="6B4B4191" w14:textId="11E49A12" w:rsidR="00830129" w:rsidRPr="00513ED3" w:rsidRDefault="00830129" w:rsidP="00830129">
      <w:pPr>
        <w:jc w:val="both"/>
        <w:rPr>
          <w:rFonts w:ascii="Times New Roman" w:hAnsi="Times New Roman" w:cs="Times New Roman"/>
          <w:sz w:val="24"/>
          <w:szCs w:val="24"/>
        </w:rPr>
      </w:pPr>
      <w:r w:rsidRPr="00513ED3">
        <w:rPr>
          <w:rFonts w:ascii="Times New Roman" w:hAnsi="Times New Roman" w:cs="Times New Roman"/>
          <w:sz w:val="24"/>
          <w:szCs w:val="24"/>
        </w:rPr>
        <w:tab/>
      </w:r>
      <w:r w:rsidR="00CC06D4" w:rsidRPr="00513ED3">
        <w:rPr>
          <w:rFonts w:ascii="Times New Roman" w:hAnsi="Times New Roman" w:cs="Times New Roman"/>
          <w:sz w:val="24"/>
          <w:szCs w:val="24"/>
        </w:rPr>
        <w:t>Ovim I. Izmjenama i dopunama Proračuna za 202</w:t>
      </w:r>
      <w:r w:rsidR="00813BCF" w:rsidRPr="00513ED3">
        <w:rPr>
          <w:rFonts w:ascii="Times New Roman" w:hAnsi="Times New Roman" w:cs="Times New Roman"/>
          <w:sz w:val="24"/>
          <w:szCs w:val="24"/>
        </w:rPr>
        <w:t>6</w:t>
      </w:r>
      <w:r w:rsidR="00CC06D4" w:rsidRPr="00513ED3">
        <w:rPr>
          <w:rFonts w:ascii="Times New Roman" w:hAnsi="Times New Roman" w:cs="Times New Roman"/>
          <w:sz w:val="24"/>
          <w:szCs w:val="24"/>
        </w:rPr>
        <w:t xml:space="preserve">. godinu  predlaže se povećanje prihodne strane proračuna za </w:t>
      </w:r>
      <w:r w:rsidR="00813BCF" w:rsidRPr="00513ED3">
        <w:rPr>
          <w:rFonts w:ascii="Times New Roman" w:hAnsi="Times New Roman" w:cs="Times New Roman"/>
          <w:sz w:val="24"/>
          <w:szCs w:val="24"/>
        </w:rPr>
        <w:t>1.103.903,55</w:t>
      </w:r>
      <w:r w:rsidR="00CC06D4" w:rsidRPr="00513ED3">
        <w:rPr>
          <w:rFonts w:ascii="Times New Roman" w:hAnsi="Times New Roman" w:cs="Times New Roman"/>
          <w:sz w:val="24"/>
          <w:szCs w:val="24"/>
        </w:rPr>
        <w:t xml:space="preserve">  eura, na iznos od </w:t>
      </w:r>
      <w:r w:rsidR="00813BCF" w:rsidRPr="00513ED3">
        <w:rPr>
          <w:rFonts w:ascii="Times New Roman" w:hAnsi="Times New Roman" w:cs="Times New Roman"/>
          <w:sz w:val="24"/>
          <w:szCs w:val="24"/>
        </w:rPr>
        <w:t xml:space="preserve">15.637.081,05 </w:t>
      </w:r>
      <w:r w:rsidR="00CC06D4" w:rsidRPr="00513ED3">
        <w:rPr>
          <w:rFonts w:ascii="Times New Roman" w:hAnsi="Times New Roman" w:cs="Times New Roman"/>
          <w:sz w:val="24"/>
          <w:szCs w:val="24"/>
        </w:rPr>
        <w:t>eura, u što je uključen i ostvareni višak prihoda iz prethodne godine, a prikaz promjena daje se u nastavku</w:t>
      </w:r>
      <w:r w:rsidR="00376B3B" w:rsidRPr="00513ED3">
        <w:rPr>
          <w:rFonts w:ascii="Times New Roman" w:hAnsi="Times New Roman" w:cs="Times New Roman"/>
          <w:sz w:val="24"/>
          <w:szCs w:val="24"/>
        </w:rPr>
        <w:t>:</w:t>
      </w:r>
    </w:p>
    <w:tbl>
      <w:tblPr>
        <w:tblW w:w="9200" w:type="dxa"/>
        <w:tblInd w:w="108" w:type="dxa"/>
        <w:tblLayout w:type="fixed"/>
        <w:tblLook w:val="0000" w:firstRow="0" w:lastRow="0" w:firstColumn="0" w:lastColumn="0" w:noHBand="0" w:noVBand="0"/>
      </w:tblPr>
      <w:tblGrid>
        <w:gridCol w:w="500"/>
        <w:gridCol w:w="3300"/>
        <w:gridCol w:w="1800"/>
        <w:gridCol w:w="1800"/>
        <w:gridCol w:w="1800"/>
      </w:tblGrid>
      <w:tr w:rsidR="004043E5" w:rsidRPr="00513ED3" w14:paraId="5B7DD591" w14:textId="77777777" w:rsidTr="000170DD">
        <w:trPr>
          <w:trHeight w:val="233"/>
        </w:trPr>
        <w:tc>
          <w:tcPr>
            <w:tcW w:w="500" w:type="dxa"/>
            <w:tcBorders>
              <w:top w:val="nil"/>
              <w:left w:val="nil"/>
              <w:right w:val="nil"/>
            </w:tcBorders>
            <w:vAlign w:val="center"/>
          </w:tcPr>
          <w:p w14:paraId="1DCE9CD7" w14:textId="77777777" w:rsidR="004043E5" w:rsidRPr="00513ED3" w:rsidRDefault="004043E5" w:rsidP="000364E8">
            <w:pPr>
              <w:spacing w:after="0"/>
              <w:jc w:val="right"/>
              <w:rPr>
                <w:rFonts w:ascii="Times New Roman" w:hAnsi="Times New Roman" w:cs="Times New Roman"/>
                <w:sz w:val="20"/>
                <w:szCs w:val="20"/>
                <w:u w:val="single"/>
              </w:rPr>
            </w:pPr>
          </w:p>
        </w:tc>
        <w:tc>
          <w:tcPr>
            <w:tcW w:w="3300" w:type="dxa"/>
            <w:tcBorders>
              <w:top w:val="nil"/>
              <w:left w:val="nil"/>
              <w:right w:val="nil"/>
            </w:tcBorders>
            <w:vAlign w:val="center"/>
          </w:tcPr>
          <w:p w14:paraId="1A63A1ED" w14:textId="77777777" w:rsidR="004043E5" w:rsidRPr="00513ED3" w:rsidRDefault="004043E5" w:rsidP="000364E8">
            <w:pPr>
              <w:spacing w:after="0"/>
              <w:rPr>
                <w:rFonts w:ascii="Times New Roman" w:hAnsi="Times New Roman" w:cs="Times New Roman"/>
                <w:sz w:val="20"/>
                <w:szCs w:val="20"/>
                <w:u w:val="single"/>
              </w:rPr>
            </w:pPr>
          </w:p>
        </w:tc>
        <w:tc>
          <w:tcPr>
            <w:tcW w:w="1800" w:type="dxa"/>
            <w:tcBorders>
              <w:top w:val="nil"/>
              <w:left w:val="nil"/>
              <w:right w:val="nil"/>
            </w:tcBorders>
            <w:vAlign w:val="center"/>
          </w:tcPr>
          <w:p w14:paraId="7B47AEF3" w14:textId="77777777" w:rsidR="004043E5" w:rsidRPr="00513ED3" w:rsidRDefault="004043E5" w:rsidP="000364E8">
            <w:pPr>
              <w:spacing w:after="0"/>
              <w:rPr>
                <w:rFonts w:ascii="Times New Roman" w:hAnsi="Times New Roman" w:cs="Times New Roman"/>
                <w:sz w:val="20"/>
                <w:szCs w:val="20"/>
                <w:u w:val="single"/>
              </w:rPr>
            </w:pPr>
          </w:p>
        </w:tc>
        <w:tc>
          <w:tcPr>
            <w:tcW w:w="3600" w:type="dxa"/>
            <w:gridSpan w:val="2"/>
            <w:tcBorders>
              <w:top w:val="nil"/>
              <w:left w:val="nil"/>
              <w:right w:val="nil"/>
            </w:tcBorders>
            <w:vAlign w:val="center"/>
          </w:tcPr>
          <w:p w14:paraId="080FA6C7" w14:textId="77777777" w:rsidR="004043E5" w:rsidRPr="00513ED3" w:rsidRDefault="004043E5" w:rsidP="000364E8">
            <w:pPr>
              <w:spacing w:after="0"/>
              <w:jc w:val="right"/>
              <w:rPr>
                <w:rFonts w:ascii="Times New Roman" w:hAnsi="Times New Roman" w:cs="Times New Roman"/>
                <w:sz w:val="20"/>
                <w:szCs w:val="20"/>
                <w:u w:val="single"/>
              </w:rPr>
            </w:pPr>
          </w:p>
        </w:tc>
      </w:tr>
      <w:tr w:rsidR="004043E5" w:rsidRPr="00513ED3" w14:paraId="6277CA30" w14:textId="77777777" w:rsidTr="000170DD">
        <w:trPr>
          <w:trHeight w:val="533"/>
        </w:trPr>
        <w:tc>
          <w:tcPr>
            <w:tcW w:w="500" w:type="dxa"/>
            <w:tcBorders>
              <w:top w:val="nil"/>
              <w:left w:val="nil"/>
              <w:bottom w:val="single" w:sz="4" w:space="0" w:color="auto"/>
              <w:right w:val="nil"/>
            </w:tcBorders>
            <w:shd w:val="clear" w:color="auto" w:fill="E0E0E0"/>
            <w:vAlign w:val="center"/>
          </w:tcPr>
          <w:p w14:paraId="0576FB23" w14:textId="77777777" w:rsidR="004043E5" w:rsidRPr="00513ED3" w:rsidRDefault="004043E5" w:rsidP="000364E8">
            <w:pPr>
              <w:spacing w:after="0"/>
              <w:jc w:val="right"/>
              <w:rPr>
                <w:rFonts w:ascii="Times New Roman" w:hAnsi="Times New Roman" w:cs="Times New Roman"/>
                <w:b/>
                <w:bCs/>
                <w:sz w:val="20"/>
                <w:szCs w:val="20"/>
                <w:u w:val="single"/>
              </w:rPr>
            </w:pPr>
          </w:p>
        </w:tc>
        <w:tc>
          <w:tcPr>
            <w:tcW w:w="3300" w:type="dxa"/>
            <w:tcBorders>
              <w:top w:val="nil"/>
              <w:left w:val="nil"/>
              <w:bottom w:val="single" w:sz="4" w:space="0" w:color="auto"/>
              <w:right w:val="nil"/>
            </w:tcBorders>
            <w:shd w:val="clear" w:color="auto" w:fill="E0E0E0"/>
            <w:vAlign w:val="center"/>
          </w:tcPr>
          <w:p w14:paraId="408D30ED" w14:textId="77777777" w:rsidR="004043E5" w:rsidRPr="00513ED3" w:rsidRDefault="004043E5" w:rsidP="000364E8">
            <w:pPr>
              <w:spacing w:after="0"/>
              <w:jc w:val="center"/>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Opis</w:t>
            </w:r>
          </w:p>
        </w:tc>
        <w:tc>
          <w:tcPr>
            <w:tcW w:w="1800" w:type="dxa"/>
            <w:tcBorders>
              <w:top w:val="nil"/>
              <w:left w:val="nil"/>
              <w:bottom w:val="single" w:sz="4" w:space="0" w:color="auto"/>
              <w:right w:val="nil"/>
            </w:tcBorders>
            <w:shd w:val="clear" w:color="auto" w:fill="E0E0E0"/>
            <w:vAlign w:val="center"/>
          </w:tcPr>
          <w:p w14:paraId="039ACB51" w14:textId="77777777" w:rsidR="004043E5" w:rsidRPr="00513ED3" w:rsidRDefault="004043E5" w:rsidP="000364E8">
            <w:pPr>
              <w:spacing w:after="0"/>
              <w:jc w:val="center"/>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Proračun za 2026. godinu</w:t>
            </w:r>
          </w:p>
        </w:tc>
        <w:tc>
          <w:tcPr>
            <w:tcW w:w="1800" w:type="dxa"/>
            <w:tcBorders>
              <w:top w:val="nil"/>
              <w:left w:val="nil"/>
              <w:bottom w:val="single" w:sz="4" w:space="0" w:color="auto"/>
              <w:right w:val="nil"/>
            </w:tcBorders>
            <w:shd w:val="clear" w:color="auto" w:fill="E0E0E0"/>
            <w:vAlign w:val="center"/>
          </w:tcPr>
          <w:p w14:paraId="6476A662" w14:textId="77777777" w:rsidR="004043E5" w:rsidRPr="00513ED3" w:rsidRDefault="004043E5" w:rsidP="000364E8">
            <w:pPr>
              <w:spacing w:after="0"/>
              <w:jc w:val="center"/>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Promjena</w:t>
            </w:r>
          </w:p>
        </w:tc>
        <w:tc>
          <w:tcPr>
            <w:tcW w:w="1800" w:type="dxa"/>
            <w:tcBorders>
              <w:top w:val="nil"/>
              <w:left w:val="nil"/>
              <w:bottom w:val="single" w:sz="4" w:space="0" w:color="auto"/>
              <w:right w:val="nil"/>
            </w:tcBorders>
            <w:shd w:val="clear" w:color="auto" w:fill="E0E0E0"/>
            <w:vAlign w:val="center"/>
          </w:tcPr>
          <w:p w14:paraId="36D9F424" w14:textId="5A17299D" w:rsidR="004043E5" w:rsidRPr="00513ED3" w:rsidRDefault="004043E5" w:rsidP="000364E8">
            <w:pPr>
              <w:spacing w:after="0"/>
              <w:jc w:val="center"/>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 xml:space="preserve">I. </w:t>
            </w:r>
            <w:r w:rsidR="000364E8" w:rsidRPr="00513ED3">
              <w:rPr>
                <w:rFonts w:ascii="Times New Roman" w:hAnsi="Times New Roman" w:cs="Times New Roman"/>
                <w:b/>
                <w:bCs/>
                <w:sz w:val="20"/>
                <w:szCs w:val="20"/>
                <w:u w:val="single"/>
              </w:rPr>
              <w:t>rebalans</w:t>
            </w:r>
            <w:r w:rsidRPr="00513ED3">
              <w:rPr>
                <w:rFonts w:ascii="Times New Roman" w:hAnsi="Times New Roman" w:cs="Times New Roman"/>
                <w:b/>
                <w:bCs/>
                <w:sz w:val="20"/>
                <w:szCs w:val="20"/>
                <w:u w:val="single"/>
              </w:rPr>
              <w:t xml:space="preserve"> 2026.g.</w:t>
            </w:r>
          </w:p>
        </w:tc>
      </w:tr>
      <w:tr w:rsidR="004043E5" w:rsidRPr="00513ED3" w14:paraId="313E6E3A" w14:textId="77777777" w:rsidTr="000170DD">
        <w:trPr>
          <w:trHeight w:val="332"/>
        </w:trPr>
        <w:tc>
          <w:tcPr>
            <w:tcW w:w="500" w:type="dxa"/>
            <w:tcBorders>
              <w:top w:val="nil"/>
              <w:left w:val="nil"/>
              <w:bottom w:val="nil"/>
              <w:right w:val="nil"/>
            </w:tcBorders>
            <w:vAlign w:val="center"/>
          </w:tcPr>
          <w:p w14:paraId="28948DB9"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w:t>
            </w:r>
          </w:p>
        </w:tc>
        <w:tc>
          <w:tcPr>
            <w:tcW w:w="3300" w:type="dxa"/>
            <w:tcBorders>
              <w:top w:val="nil"/>
              <w:left w:val="nil"/>
              <w:bottom w:val="nil"/>
              <w:right w:val="nil"/>
            </w:tcBorders>
            <w:vAlign w:val="center"/>
          </w:tcPr>
          <w:p w14:paraId="660DB677" w14:textId="77777777" w:rsidR="004043E5" w:rsidRPr="00513ED3" w:rsidRDefault="004043E5" w:rsidP="000364E8">
            <w:pPr>
              <w:spacing w:after="0"/>
              <w:rPr>
                <w:rFonts w:ascii="Times New Roman" w:hAnsi="Times New Roman" w:cs="Times New Roman"/>
                <w:sz w:val="20"/>
                <w:szCs w:val="20"/>
                <w:u w:val="single"/>
              </w:rPr>
            </w:pPr>
            <w:r w:rsidRPr="00513ED3">
              <w:rPr>
                <w:rFonts w:ascii="Times New Roman" w:hAnsi="Times New Roman" w:cs="Times New Roman"/>
                <w:sz w:val="20"/>
                <w:szCs w:val="20"/>
                <w:u w:val="single"/>
              </w:rPr>
              <w:t>Prihodi od poreza</w:t>
            </w:r>
          </w:p>
        </w:tc>
        <w:tc>
          <w:tcPr>
            <w:tcW w:w="1800" w:type="dxa"/>
            <w:tcBorders>
              <w:top w:val="nil"/>
              <w:left w:val="nil"/>
              <w:bottom w:val="nil"/>
              <w:right w:val="nil"/>
            </w:tcBorders>
            <w:vAlign w:val="center"/>
          </w:tcPr>
          <w:p w14:paraId="371DDF47"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8.137.518,96</w:t>
            </w:r>
          </w:p>
        </w:tc>
        <w:tc>
          <w:tcPr>
            <w:tcW w:w="1800" w:type="dxa"/>
            <w:tcBorders>
              <w:top w:val="nil"/>
              <w:left w:val="nil"/>
              <w:bottom w:val="nil"/>
              <w:right w:val="nil"/>
            </w:tcBorders>
            <w:shd w:val="clear" w:color="auto" w:fill="E0E0E0"/>
            <w:vAlign w:val="center"/>
          </w:tcPr>
          <w:p w14:paraId="100B7DCA"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1.730.784,25</w:t>
            </w:r>
          </w:p>
        </w:tc>
        <w:tc>
          <w:tcPr>
            <w:tcW w:w="1800" w:type="dxa"/>
            <w:tcBorders>
              <w:top w:val="nil"/>
              <w:left w:val="nil"/>
              <w:bottom w:val="nil"/>
              <w:right w:val="nil"/>
            </w:tcBorders>
            <w:vAlign w:val="center"/>
          </w:tcPr>
          <w:p w14:paraId="23E55D71"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9.868.303,21</w:t>
            </w:r>
          </w:p>
        </w:tc>
      </w:tr>
      <w:tr w:rsidR="004043E5" w:rsidRPr="00513ED3" w14:paraId="725A1DDC" w14:textId="77777777" w:rsidTr="000170DD">
        <w:trPr>
          <w:trHeight w:val="444"/>
        </w:trPr>
        <w:tc>
          <w:tcPr>
            <w:tcW w:w="500" w:type="dxa"/>
            <w:tcBorders>
              <w:top w:val="nil"/>
              <w:left w:val="nil"/>
              <w:bottom w:val="nil"/>
              <w:right w:val="nil"/>
            </w:tcBorders>
            <w:vAlign w:val="center"/>
          </w:tcPr>
          <w:p w14:paraId="4317670F"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2.</w:t>
            </w:r>
          </w:p>
        </w:tc>
        <w:tc>
          <w:tcPr>
            <w:tcW w:w="3300" w:type="dxa"/>
            <w:tcBorders>
              <w:top w:val="nil"/>
              <w:left w:val="nil"/>
              <w:bottom w:val="nil"/>
              <w:right w:val="nil"/>
            </w:tcBorders>
            <w:vAlign w:val="center"/>
          </w:tcPr>
          <w:p w14:paraId="73D988EE" w14:textId="77777777" w:rsidR="004043E5" w:rsidRPr="00513ED3" w:rsidRDefault="004043E5" w:rsidP="000364E8">
            <w:pPr>
              <w:spacing w:after="0"/>
              <w:rPr>
                <w:rFonts w:ascii="Times New Roman" w:hAnsi="Times New Roman" w:cs="Times New Roman"/>
                <w:sz w:val="20"/>
                <w:szCs w:val="20"/>
                <w:u w:val="single"/>
              </w:rPr>
            </w:pPr>
            <w:r w:rsidRPr="00513ED3">
              <w:rPr>
                <w:rFonts w:ascii="Times New Roman" w:hAnsi="Times New Roman" w:cs="Times New Roman"/>
                <w:sz w:val="20"/>
                <w:szCs w:val="20"/>
                <w:u w:val="single"/>
              </w:rPr>
              <w:t>Pomoći iz inozemstva i od subjekata unutar opće države</w:t>
            </w:r>
          </w:p>
        </w:tc>
        <w:tc>
          <w:tcPr>
            <w:tcW w:w="1800" w:type="dxa"/>
            <w:tcBorders>
              <w:top w:val="nil"/>
              <w:left w:val="nil"/>
              <w:bottom w:val="nil"/>
              <w:right w:val="nil"/>
            </w:tcBorders>
            <w:vAlign w:val="center"/>
          </w:tcPr>
          <w:p w14:paraId="7B671488"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1.426.682,64</w:t>
            </w:r>
          </w:p>
        </w:tc>
        <w:tc>
          <w:tcPr>
            <w:tcW w:w="1800" w:type="dxa"/>
            <w:tcBorders>
              <w:top w:val="nil"/>
              <w:left w:val="nil"/>
              <w:bottom w:val="nil"/>
              <w:right w:val="nil"/>
            </w:tcBorders>
            <w:shd w:val="clear" w:color="auto" w:fill="E0E0E0"/>
            <w:vAlign w:val="center"/>
          </w:tcPr>
          <w:p w14:paraId="3C8BB232"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41.817,60</w:t>
            </w:r>
          </w:p>
        </w:tc>
        <w:tc>
          <w:tcPr>
            <w:tcW w:w="1800" w:type="dxa"/>
            <w:tcBorders>
              <w:top w:val="nil"/>
              <w:left w:val="nil"/>
              <w:bottom w:val="nil"/>
              <w:right w:val="nil"/>
            </w:tcBorders>
            <w:vAlign w:val="center"/>
          </w:tcPr>
          <w:p w14:paraId="56400DB1"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1.468.500,24</w:t>
            </w:r>
          </w:p>
        </w:tc>
      </w:tr>
      <w:tr w:rsidR="004043E5" w:rsidRPr="00513ED3" w14:paraId="1B7CDDDD" w14:textId="77777777" w:rsidTr="000170DD">
        <w:trPr>
          <w:trHeight w:val="321"/>
        </w:trPr>
        <w:tc>
          <w:tcPr>
            <w:tcW w:w="500" w:type="dxa"/>
            <w:tcBorders>
              <w:top w:val="nil"/>
              <w:left w:val="nil"/>
              <w:bottom w:val="nil"/>
              <w:right w:val="nil"/>
            </w:tcBorders>
            <w:vAlign w:val="center"/>
          </w:tcPr>
          <w:p w14:paraId="0638639B"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3.</w:t>
            </w:r>
          </w:p>
        </w:tc>
        <w:tc>
          <w:tcPr>
            <w:tcW w:w="3300" w:type="dxa"/>
            <w:tcBorders>
              <w:top w:val="nil"/>
              <w:left w:val="nil"/>
              <w:bottom w:val="nil"/>
              <w:right w:val="nil"/>
            </w:tcBorders>
            <w:vAlign w:val="center"/>
          </w:tcPr>
          <w:p w14:paraId="3C51ED54" w14:textId="77777777" w:rsidR="004043E5" w:rsidRPr="00513ED3" w:rsidRDefault="004043E5" w:rsidP="000364E8">
            <w:pPr>
              <w:spacing w:after="0"/>
              <w:rPr>
                <w:rFonts w:ascii="Times New Roman" w:hAnsi="Times New Roman" w:cs="Times New Roman"/>
                <w:sz w:val="20"/>
                <w:szCs w:val="20"/>
                <w:u w:val="single"/>
              </w:rPr>
            </w:pPr>
            <w:r w:rsidRPr="00513ED3">
              <w:rPr>
                <w:rFonts w:ascii="Times New Roman" w:hAnsi="Times New Roman" w:cs="Times New Roman"/>
                <w:sz w:val="20"/>
                <w:szCs w:val="20"/>
                <w:u w:val="single"/>
              </w:rPr>
              <w:t>Prihodi od imovine</w:t>
            </w:r>
          </w:p>
        </w:tc>
        <w:tc>
          <w:tcPr>
            <w:tcW w:w="1800" w:type="dxa"/>
            <w:tcBorders>
              <w:top w:val="nil"/>
              <w:left w:val="nil"/>
              <w:bottom w:val="nil"/>
              <w:right w:val="nil"/>
            </w:tcBorders>
            <w:vAlign w:val="center"/>
          </w:tcPr>
          <w:p w14:paraId="2E0A75F3"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154.660,00</w:t>
            </w:r>
          </w:p>
        </w:tc>
        <w:tc>
          <w:tcPr>
            <w:tcW w:w="1800" w:type="dxa"/>
            <w:tcBorders>
              <w:top w:val="nil"/>
              <w:left w:val="nil"/>
              <w:bottom w:val="nil"/>
              <w:right w:val="nil"/>
            </w:tcBorders>
            <w:shd w:val="clear" w:color="auto" w:fill="E0E0E0"/>
            <w:vAlign w:val="center"/>
          </w:tcPr>
          <w:p w14:paraId="625BBB39"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-10.000,00</w:t>
            </w:r>
          </w:p>
        </w:tc>
        <w:tc>
          <w:tcPr>
            <w:tcW w:w="1800" w:type="dxa"/>
            <w:tcBorders>
              <w:top w:val="nil"/>
              <w:left w:val="nil"/>
              <w:bottom w:val="nil"/>
              <w:right w:val="nil"/>
            </w:tcBorders>
            <w:vAlign w:val="center"/>
          </w:tcPr>
          <w:p w14:paraId="742A72A3"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144.660,00</w:t>
            </w:r>
          </w:p>
        </w:tc>
      </w:tr>
      <w:tr w:rsidR="004043E5" w:rsidRPr="00513ED3" w14:paraId="084752C8" w14:textId="77777777" w:rsidTr="000170DD">
        <w:trPr>
          <w:trHeight w:val="444"/>
        </w:trPr>
        <w:tc>
          <w:tcPr>
            <w:tcW w:w="500" w:type="dxa"/>
            <w:tcBorders>
              <w:top w:val="nil"/>
              <w:left w:val="nil"/>
              <w:right w:val="nil"/>
            </w:tcBorders>
            <w:vAlign w:val="center"/>
          </w:tcPr>
          <w:p w14:paraId="20582A80"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4.</w:t>
            </w:r>
          </w:p>
        </w:tc>
        <w:tc>
          <w:tcPr>
            <w:tcW w:w="3300" w:type="dxa"/>
            <w:tcBorders>
              <w:top w:val="nil"/>
              <w:left w:val="nil"/>
              <w:right w:val="nil"/>
            </w:tcBorders>
            <w:vAlign w:val="center"/>
          </w:tcPr>
          <w:p w14:paraId="7163215A" w14:textId="77777777" w:rsidR="004043E5" w:rsidRPr="00513ED3" w:rsidRDefault="004043E5" w:rsidP="000364E8">
            <w:pPr>
              <w:spacing w:after="0"/>
              <w:rPr>
                <w:rFonts w:ascii="Times New Roman" w:hAnsi="Times New Roman" w:cs="Times New Roman"/>
                <w:sz w:val="20"/>
                <w:szCs w:val="20"/>
                <w:u w:val="single"/>
              </w:rPr>
            </w:pPr>
            <w:r w:rsidRPr="00513ED3">
              <w:rPr>
                <w:rFonts w:ascii="Times New Roman" w:hAnsi="Times New Roman" w:cs="Times New Roman"/>
                <w:sz w:val="20"/>
                <w:szCs w:val="20"/>
                <w:u w:val="single"/>
              </w:rPr>
              <w:t>Prihodi od administrativnih pristojbi i po posebnim propisima</w:t>
            </w:r>
          </w:p>
        </w:tc>
        <w:tc>
          <w:tcPr>
            <w:tcW w:w="1800" w:type="dxa"/>
            <w:tcBorders>
              <w:top w:val="nil"/>
              <w:left w:val="nil"/>
              <w:right w:val="nil"/>
            </w:tcBorders>
            <w:vAlign w:val="center"/>
          </w:tcPr>
          <w:p w14:paraId="03036406"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1.770.900,00</w:t>
            </w:r>
          </w:p>
        </w:tc>
        <w:tc>
          <w:tcPr>
            <w:tcW w:w="1800" w:type="dxa"/>
            <w:tcBorders>
              <w:top w:val="nil"/>
              <w:left w:val="nil"/>
              <w:right w:val="nil"/>
            </w:tcBorders>
            <w:shd w:val="clear" w:color="auto" w:fill="E0E0E0"/>
            <w:vAlign w:val="center"/>
          </w:tcPr>
          <w:p w14:paraId="3420E411"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-107.999,40</w:t>
            </w:r>
          </w:p>
        </w:tc>
        <w:tc>
          <w:tcPr>
            <w:tcW w:w="1800" w:type="dxa"/>
            <w:tcBorders>
              <w:top w:val="nil"/>
              <w:left w:val="nil"/>
              <w:right w:val="nil"/>
            </w:tcBorders>
            <w:vAlign w:val="center"/>
          </w:tcPr>
          <w:p w14:paraId="6CDA2842"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1.662.900,60</w:t>
            </w:r>
          </w:p>
        </w:tc>
      </w:tr>
      <w:tr w:rsidR="004043E5" w:rsidRPr="00513ED3" w14:paraId="621D8460" w14:textId="77777777" w:rsidTr="000170DD">
        <w:trPr>
          <w:trHeight w:val="328"/>
        </w:trPr>
        <w:tc>
          <w:tcPr>
            <w:tcW w:w="500" w:type="dxa"/>
            <w:tcBorders>
              <w:top w:val="nil"/>
              <w:left w:val="nil"/>
              <w:right w:val="nil"/>
            </w:tcBorders>
            <w:vAlign w:val="center"/>
          </w:tcPr>
          <w:p w14:paraId="333F7E3A"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5.</w:t>
            </w:r>
          </w:p>
        </w:tc>
        <w:tc>
          <w:tcPr>
            <w:tcW w:w="3300" w:type="dxa"/>
            <w:tcBorders>
              <w:top w:val="nil"/>
              <w:left w:val="nil"/>
              <w:right w:val="nil"/>
            </w:tcBorders>
            <w:vAlign w:val="center"/>
          </w:tcPr>
          <w:p w14:paraId="25DA3A0F" w14:textId="77777777" w:rsidR="004043E5" w:rsidRPr="00513ED3" w:rsidRDefault="004043E5" w:rsidP="000364E8">
            <w:pPr>
              <w:spacing w:after="0"/>
              <w:rPr>
                <w:rFonts w:ascii="Times New Roman" w:hAnsi="Times New Roman" w:cs="Times New Roman"/>
                <w:sz w:val="20"/>
                <w:szCs w:val="20"/>
                <w:u w:val="single"/>
              </w:rPr>
            </w:pPr>
            <w:r w:rsidRPr="00513ED3">
              <w:rPr>
                <w:rFonts w:ascii="Times New Roman" w:hAnsi="Times New Roman" w:cs="Times New Roman"/>
                <w:sz w:val="20"/>
                <w:szCs w:val="20"/>
                <w:u w:val="single"/>
              </w:rPr>
              <w:t>Prihodi od prodaje proizvoda i usluga, te donacija</w:t>
            </w:r>
          </w:p>
        </w:tc>
        <w:tc>
          <w:tcPr>
            <w:tcW w:w="1800" w:type="dxa"/>
            <w:tcBorders>
              <w:top w:val="nil"/>
              <w:left w:val="nil"/>
              <w:right w:val="nil"/>
            </w:tcBorders>
            <w:vAlign w:val="center"/>
          </w:tcPr>
          <w:p w14:paraId="3FF213C3"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83.080,00</w:t>
            </w:r>
          </w:p>
        </w:tc>
        <w:tc>
          <w:tcPr>
            <w:tcW w:w="1800" w:type="dxa"/>
            <w:tcBorders>
              <w:top w:val="nil"/>
              <w:left w:val="nil"/>
              <w:right w:val="nil"/>
            </w:tcBorders>
            <w:shd w:val="clear" w:color="auto" w:fill="E0E0E0"/>
            <w:vAlign w:val="center"/>
          </w:tcPr>
          <w:p w14:paraId="44ECF02A"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-27.000,00</w:t>
            </w:r>
          </w:p>
        </w:tc>
        <w:tc>
          <w:tcPr>
            <w:tcW w:w="1800" w:type="dxa"/>
            <w:tcBorders>
              <w:top w:val="nil"/>
              <w:left w:val="nil"/>
              <w:right w:val="nil"/>
            </w:tcBorders>
            <w:vAlign w:val="center"/>
          </w:tcPr>
          <w:p w14:paraId="50C64A4E"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56.080,00</w:t>
            </w:r>
          </w:p>
        </w:tc>
      </w:tr>
      <w:tr w:rsidR="004043E5" w:rsidRPr="00513ED3" w14:paraId="03269A89" w14:textId="77777777" w:rsidTr="000170DD">
        <w:trPr>
          <w:trHeight w:val="328"/>
        </w:trPr>
        <w:tc>
          <w:tcPr>
            <w:tcW w:w="500" w:type="dxa"/>
            <w:tcBorders>
              <w:top w:val="nil"/>
              <w:left w:val="nil"/>
              <w:bottom w:val="single" w:sz="4" w:space="0" w:color="auto"/>
              <w:right w:val="nil"/>
            </w:tcBorders>
            <w:vAlign w:val="center"/>
          </w:tcPr>
          <w:p w14:paraId="216C4240"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6.</w:t>
            </w:r>
          </w:p>
        </w:tc>
        <w:tc>
          <w:tcPr>
            <w:tcW w:w="3300" w:type="dxa"/>
            <w:tcBorders>
              <w:top w:val="nil"/>
              <w:left w:val="nil"/>
              <w:bottom w:val="single" w:sz="4" w:space="0" w:color="auto"/>
              <w:right w:val="nil"/>
            </w:tcBorders>
            <w:vAlign w:val="center"/>
          </w:tcPr>
          <w:p w14:paraId="51364FE4" w14:textId="77777777" w:rsidR="004043E5" w:rsidRPr="00513ED3" w:rsidRDefault="004043E5" w:rsidP="000364E8">
            <w:pPr>
              <w:spacing w:after="0"/>
              <w:rPr>
                <w:rFonts w:ascii="Times New Roman" w:hAnsi="Times New Roman" w:cs="Times New Roman"/>
                <w:sz w:val="20"/>
                <w:szCs w:val="20"/>
                <w:u w:val="single"/>
              </w:rPr>
            </w:pPr>
            <w:r w:rsidRPr="00513ED3">
              <w:rPr>
                <w:rFonts w:ascii="Times New Roman" w:hAnsi="Times New Roman" w:cs="Times New Roman"/>
                <w:sz w:val="20"/>
                <w:szCs w:val="20"/>
                <w:u w:val="single"/>
              </w:rPr>
              <w:t>Kazne, upravne mjere i ostali prihodi</w:t>
            </w:r>
          </w:p>
        </w:tc>
        <w:tc>
          <w:tcPr>
            <w:tcW w:w="1800" w:type="dxa"/>
            <w:tcBorders>
              <w:top w:val="nil"/>
              <w:left w:val="nil"/>
              <w:bottom w:val="single" w:sz="4" w:space="0" w:color="auto"/>
              <w:right w:val="nil"/>
            </w:tcBorders>
            <w:vAlign w:val="center"/>
          </w:tcPr>
          <w:p w14:paraId="2BA3B1F9"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11.000,00</w:t>
            </w:r>
          </w:p>
        </w:tc>
        <w:tc>
          <w:tcPr>
            <w:tcW w:w="1800" w:type="dxa"/>
            <w:tcBorders>
              <w:top w:val="nil"/>
              <w:left w:val="nil"/>
              <w:bottom w:val="single" w:sz="4" w:space="0" w:color="auto"/>
              <w:right w:val="nil"/>
            </w:tcBorders>
            <w:shd w:val="clear" w:color="auto" w:fill="E0E0E0"/>
            <w:vAlign w:val="center"/>
          </w:tcPr>
          <w:p w14:paraId="41EF769F"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9.000,00</w:t>
            </w:r>
          </w:p>
        </w:tc>
        <w:tc>
          <w:tcPr>
            <w:tcW w:w="1800" w:type="dxa"/>
            <w:tcBorders>
              <w:top w:val="nil"/>
              <w:left w:val="nil"/>
              <w:bottom w:val="single" w:sz="4" w:space="0" w:color="auto"/>
              <w:right w:val="nil"/>
            </w:tcBorders>
            <w:vAlign w:val="center"/>
          </w:tcPr>
          <w:p w14:paraId="1AA69173"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20.000,00</w:t>
            </w:r>
          </w:p>
        </w:tc>
      </w:tr>
      <w:tr w:rsidR="004043E5" w:rsidRPr="00513ED3" w14:paraId="3C45557E" w14:textId="77777777" w:rsidTr="000170DD">
        <w:trPr>
          <w:trHeight w:val="429"/>
        </w:trPr>
        <w:tc>
          <w:tcPr>
            <w:tcW w:w="500" w:type="dxa"/>
            <w:tcBorders>
              <w:top w:val="single" w:sz="4" w:space="0" w:color="auto"/>
            </w:tcBorders>
            <w:vAlign w:val="center"/>
          </w:tcPr>
          <w:p w14:paraId="7B031E42" w14:textId="77777777" w:rsidR="004043E5" w:rsidRPr="00513ED3" w:rsidRDefault="004043E5" w:rsidP="000364E8">
            <w:pPr>
              <w:spacing w:after="0"/>
              <w:jc w:val="right"/>
              <w:rPr>
                <w:rFonts w:ascii="Times New Roman" w:hAnsi="Times New Roman" w:cs="Times New Roman"/>
                <w:b/>
                <w:bCs/>
                <w:sz w:val="20"/>
                <w:szCs w:val="20"/>
                <w:u w:val="single"/>
              </w:rPr>
            </w:pPr>
          </w:p>
        </w:tc>
        <w:tc>
          <w:tcPr>
            <w:tcW w:w="3300" w:type="dxa"/>
            <w:tcBorders>
              <w:top w:val="single" w:sz="4" w:space="0" w:color="auto"/>
            </w:tcBorders>
            <w:vAlign w:val="center"/>
          </w:tcPr>
          <w:p w14:paraId="41ACB56D" w14:textId="77777777" w:rsidR="004043E5" w:rsidRPr="00513ED3" w:rsidRDefault="004043E5" w:rsidP="000364E8">
            <w:pPr>
              <w:spacing w:after="0"/>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UKUPNO prihodi poslovanja</w:t>
            </w:r>
          </w:p>
        </w:tc>
        <w:tc>
          <w:tcPr>
            <w:tcW w:w="1800" w:type="dxa"/>
            <w:tcBorders>
              <w:top w:val="single" w:sz="4" w:space="0" w:color="auto"/>
            </w:tcBorders>
            <w:vAlign w:val="center"/>
          </w:tcPr>
          <w:p w14:paraId="19B8F349"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11.583.841,60</w:t>
            </w:r>
          </w:p>
        </w:tc>
        <w:tc>
          <w:tcPr>
            <w:tcW w:w="1800" w:type="dxa"/>
            <w:tcBorders>
              <w:top w:val="single" w:sz="4" w:space="0" w:color="auto"/>
            </w:tcBorders>
            <w:shd w:val="clear" w:color="auto" w:fill="E0E0E0"/>
            <w:vAlign w:val="center"/>
          </w:tcPr>
          <w:p w14:paraId="675A0571"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1.636.602,45</w:t>
            </w:r>
          </w:p>
        </w:tc>
        <w:tc>
          <w:tcPr>
            <w:tcW w:w="1800" w:type="dxa"/>
            <w:tcBorders>
              <w:top w:val="single" w:sz="4" w:space="0" w:color="auto"/>
            </w:tcBorders>
            <w:vAlign w:val="center"/>
          </w:tcPr>
          <w:p w14:paraId="038FBCA9"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13.220.444,05</w:t>
            </w:r>
          </w:p>
        </w:tc>
      </w:tr>
      <w:tr w:rsidR="004043E5" w:rsidRPr="00513ED3" w14:paraId="779E956D" w14:textId="77777777" w:rsidTr="000170DD">
        <w:trPr>
          <w:trHeight w:val="451"/>
        </w:trPr>
        <w:tc>
          <w:tcPr>
            <w:tcW w:w="500" w:type="dxa"/>
            <w:tcBorders>
              <w:left w:val="nil"/>
              <w:bottom w:val="nil"/>
            </w:tcBorders>
            <w:vAlign w:val="center"/>
          </w:tcPr>
          <w:p w14:paraId="4AEDA228"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7.</w:t>
            </w:r>
          </w:p>
        </w:tc>
        <w:tc>
          <w:tcPr>
            <w:tcW w:w="3300" w:type="dxa"/>
            <w:vAlign w:val="center"/>
          </w:tcPr>
          <w:p w14:paraId="1972BB24" w14:textId="77777777" w:rsidR="004043E5" w:rsidRPr="00513ED3" w:rsidRDefault="004043E5" w:rsidP="000364E8">
            <w:pPr>
              <w:spacing w:after="0"/>
              <w:rPr>
                <w:rFonts w:ascii="Times New Roman" w:hAnsi="Times New Roman" w:cs="Times New Roman"/>
                <w:sz w:val="20"/>
                <w:szCs w:val="20"/>
                <w:u w:val="single"/>
              </w:rPr>
            </w:pPr>
            <w:r w:rsidRPr="00513ED3">
              <w:rPr>
                <w:rFonts w:ascii="Times New Roman" w:hAnsi="Times New Roman" w:cs="Times New Roman"/>
                <w:sz w:val="20"/>
                <w:szCs w:val="20"/>
                <w:u w:val="single"/>
              </w:rPr>
              <w:t xml:space="preserve">Prihodi od prodaje </w:t>
            </w:r>
            <w:proofErr w:type="spellStart"/>
            <w:r w:rsidRPr="00513ED3">
              <w:rPr>
                <w:rFonts w:ascii="Times New Roman" w:hAnsi="Times New Roman" w:cs="Times New Roman"/>
                <w:sz w:val="20"/>
                <w:szCs w:val="20"/>
                <w:u w:val="single"/>
              </w:rPr>
              <w:t>neproizvedene</w:t>
            </w:r>
            <w:proofErr w:type="spellEnd"/>
            <w:r w:rsidRPr="00513ED3">
              <w:rPr>
                <w:rFonts w:ascii="Times New Roman" w:hAnsi="Times New Roman" w:cs="Times New Roman"/>
                <w:sz w:val="20"/>
                <w:szCs w:val="20"/>
                <w:u w:val="single"/>
              </w:rPr>
              <w:t xml:space="preserve"> imovine</w:t>
            </w:r>
          </w:p>
        </w:tc>
        <w:tc>
          <w:tcPr>
            <w:tcW w:w="1800" w:type="dxa"/>
            <w:tcBorders>
              <w:left w:val="nil"/>
              <w:bottom w:val="nil"/>
              <w:right w:val="nil"/>
            </w:tcBorders>
            <w:vAlign w:val="center"/>
          </w:tcPr>
          <w:p w14:paraId="6182090D"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488.000,00</w:t>
            </w:r>
          </w:p>
        </w:tc>
        <w:tc>
          <w:tcPr>
            <w:tcW w:w="1800" w:type="dxa"/>
            <w:tcBorders>
              <w:left w:val="nil"/>
              <w:bottom w:val="nil"/>
              <w:right w:val="nil"/>
            </w:tcBorders>
            <w:shd w:val="clear" w:color="auto" w:fill="E0E0E0"/>
            <w:vAlign w:val="center"/>
          </w:tcPr>
          <w:p w14:paraId="54A221AC"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44.000,00</w:t>
            </w:r>
          </w:p>
        </w:tc>
        <w:tc>
          <w:tcPr>
            <w:tcW w:w="1800" w:type="dxa"/>
            <w:tcBorders>
              <w:left w:val="nil"/>
              <w:bottom w:val="nil"/>
              <w:right w:val="nil"/>
            </w:tcBorders>
            <w:vAlign w:val="center"/>
          </w:tcPr>
          <w:p w14:paraId="6AF2972D"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532.000,00</w:t>
            </w:r>
          </w:p>
        </w:tc>
      </w:tr>
      <w:tr w:rsidR="004043E5" w:rsidRPr="00513ED3" w14:paraId="4B0BF9AC" w14:textId="77777777" w:rsidTr="000170DD">
        <w:trPr>
          <w:trHeight w:val="451"/>
        </w:trPr>
        <w:tc>
          <w:tcPr>
            <w:tcW w:w="500" w:type="dxa"/>
            <w:tcBorders>
              <w:left w:val="nil"/>
              <w:bottom w:val="nil"/>
            </w:tcBorders>
            <w:vAlign w:val="center"/>
          </w:tcPr>
          <w:p w14:paraId="19D76F03"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8.</w:t>
            </w:r>
          </w:p>
        </w:tc>
        <w:tc>
          <w:tcPr>
            <w:tcW w:w="3300" w:type="dxa"/>
            <w:tcBorders>
              <w:bottom w:val="single" w:sz="4" w:space="0" w:color="auto"/>
            </w:tcBorders>
            <w:vAlign w:val="center"/>
          </w:tcPr>
          <w:p w14:paraId="78CA75AB" w14:textId="77777777" w:rsidR="004043E5" w:rsidRPr="00513ED3" w:rsidRDefault="004043E5" w:rsidP="000364E8">
            <w:pPr>
              <w:spacing w:after="0"/>
              <w:rPr>
                <w:rFonts w:ascii="Times New Roman" w:hAnsi="Times New Roman" w:cs="Times New Roman"/>
                <w:sz w:val="20"/>
                <w:szCs w:val="20"/>
                <w:u w:val="single"/>
              </w:rPr>
            </w:pPr>
            <w:r w:rsidRPr="00513ED3">
              <w:rPr>
                <w:rFonts w:ascii="Times New Roman" w:hAnsi="Times New Roman" w:cs="Times New Roman"/>
                <w:sz w:val="20"/>
                <w:szCs w:val="20"/>
                <w:u w:val="single"/>
              </w:rPr>
              <w:t>Prihodi od prodaje proizvedene imovine</w:t>
            </w:r>
          </w:p>
        </w:tc>
        <w:tc>
          <w:tcPr>
            <w:tcW w:w="1800" w:type="dxa"/>
            <w:tcBorders>
              <w:left w:val="nil"/>
              <w:bottom w:val="single" w:sz="4" w:space="0" w:color="auto"/>
              <w:right w:val="nil"/>
            </w:tcBorders>
            <w:vAlign w:val="center"/>
          </w:tcPr>
          <w:p w14:paraId="0A110814"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89.000,00</w:t>
            </w:r>
          </w:p>
        </w:tc>
        <w:tc>
          <w:tcPr>
            <w:tcW w:w="1800" w:type="dxa"/>
            <w:tcBorders>
              <w:left w:val="nil"/>
              <w:bottom w:val="single" w:sz="4" w:space="0" w:color="auto"/>
              <w:right w:val="nil"/>
            </w:tcBorders>
            <w:shd w:val="clear" w:color="auto" w:fill="E0E0E0"/>
            <w:vAlign w:val="center"/>
          </w:tcPr>
          <w:p w14:paraId="4A6F8A8E"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0,00</w:t>
            </w:r>
          </w:p>
        </w:tc>
        <w:tc>
          <w:tcPr>
            <w:tcW w:w="1800" w:type="dxa"/>
            <w:tcBorders>
              <w:left w:val="nil"/>
              <w:bottom w:val="single" w:sz="4" w:space="0" w:color="auto"/>
              <w:right w:val="nil"/>
            </w:tcBorders>
            <w:vAlign w:val="center"/>
          </w:tcPr>
          <w:p w14:paraId="342358A1"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89.000,00</w:t>
            </w:r>
          </w:p>
        </w:tc>
      </w:tr>
      <w:tr w:rsidR="004043E5" w:rsidRPr="00513ED3" w14:paraId="28778196" w14:textId="77777777" w:rsidTr="000170DD">
        <w:trPr>
          <w:trHeight w:val="451"/>
        </w:trPr>
        <w:tc>
          <w:tcPr>
            <w:tcW w:w="500" w:type="dxa"/>
            <w:tcBorders>
              <w:left w:val="nil"/>
              <w:bottom w:val="nil"/>
            </w:tcBorders>
            <w:vAlign w:val="center"/>
          </w:tcPr>
          <w:p w14:paraId="25760584" w14:textId="77777777" w:rsidR="004043E5" w:rsidRPr="00513ED3" w:rsidRDefault="004043E5" w:rsidP="000364E8">
            <w:pPr>
              <w:spacing w:after="0"/>
              <w:jc w:val="right"/>
              <w:rPr>
                <w:rFonts w:ascii="Times New Roman" w:hAnsi="Times New Roman" w:cs="Times New Roman"/>
                <w:b/>
                <w:bCs/>
                <w:sz w:val="20"/>
                <w:szCs w:val="20"/>
                <w:u w:val="single"/>
              </w:rPr>
            </w:pPr>
          </w:p>
        </w:tc>
        <w:tc>
          <w:tcPr>
            <w:tcW w:w="3300" w:type="dxa"/>
            <w:tcBorders>
              <w:top w:val="single" w:sz="4" w:space="0" w:color="auto"/>
            </w:tcBorders>
            <w:vAlign w:val="center"/>
          </w:tcPr>
          <w:p w14:paraId="3BBE5E1D" w14:textId="77777777" w:rsidR="004043E5" w:rsidRPr="00513ED3" w:rsidRDefault="004043E5" w:rsidP="000364E8">
            <w:pPr>
              <w:spacing w:after="0"/>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 xml:space="preserve">UKUPNO prihodi od nefin.  </w:t>
            </w:r>
            <w:proofErr w:type="spellStart"/>
            <w:r w:rsidRPr="00513ED3">
              <w:rPr>
                <w:rFonts w:ascii="Times New Roman" w:hAnsi="Times New Roman" w:cs="Times New Roman"/>
                <w:b/>
                <w:bCs/>
                <w:sz w:val="20"/>
                <w:szCs w:val="20"/>
                <w:u w:val="single"/>
              </w:rPr>
              <w:t>imov</w:t>
            </w:r>
            <w:proofErr w:type="spellEnd"/>
            <w:r w:rsidRPr="00513ED3">
              <w:rPr>
                <w:rFonts w:ascii="Times New Roman" w:hAnsi="Times New Roman" w:cs="Times New Roman"/>
                <w:b/>
                <w:bCs/>
                <w:sz w:val="20"/>
                <w:szCs w:val="20"/>
                <w:u w:val="single"/>
              </w:rPr>
              <w:t>.</w:t>
            </w:r>
          </w:p>
        </w:tc>
        <w:tc>
          <w:tcPr>
            <w:tcW w:w="1800" w:type="dxa"/>
            <w:tcBorders>
              <w:top w:val="single" w:sz="4" w:space="0" w:color="auto"/>
              <w:left w:val="nil"/>
              <w:bottom w:val="nil"/>
              <w:right w:val="nil"/>
            </w:tcBorders>
            <w:vAlign w:val="center"/>
          </w:tcPr>
          <w:p w14:paraId="112D4B1D"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577.000,00</w:t>
            </w:r>
          </w:p>
        </w:tc>
        <w:tc>
          <w:tcPr>
            <w:tcW w:w="1800" w:type="dxa"/>
            <w:tcBorders>
              <w:top w:val="single" w:sz="4" w:space="0" w:color="auto"/>
              <w:left w:val="nil"/>
              <w:bottom w:val="nil"/>
              <w:right w:val="nil"/>
            </w:tcBorders>
            <w:shd w:val="clear" w:color="auto" w:fill="E0E0E0"/>
            <w:vAlign w:val="center"/>
          </w:tcPr>
          <w:p w14:paraId="11A76371"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44.000,00</w:t>
            </w:r>
          </w:p>
        </w:tc>
        <w:tc>
          <w:tcPr>
            <w:tcW w:w="1800" w:type="dxa"/>
            <w:tcBorders>
              <w:top w:val="single" w:sz="4" w:space="0" w:color="auto"/>
              <w:left w:val="nil"/>
              <w:bottom w:val="nil"/>
              <w:right w:val="nil"/>
            </w:tcBorders>
            <w:vAlign w:val="center"/>
          </w:tcPr>
          <w:p w14:paraId="5D9E999A"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621.000,00</w:t>
            </w:r>
          </w:p>
        </w:tc>
      </w:tr>
      <w:tr w:rsidR="004043E5" w:rsidRPr="00513ED3" w14:paraId="26E326F2" w14:textId="77777777" w:rsidTr="000170DD">
        <w:trPr>
          <w:trHeight w:val="461"/>
        </w:trPr>
        <w:tc>
          <w:tcPr>
            <w:tcW w:w="500" w:type="dxa"/>
            <w:tcBorders>
              <w:top w:val="nil"/>
              <w:left w:val="nil"/>
              <w:bottom w:val="nil"/>
              <w:right w:val="nil"/>
            </w:tcBorders>
            <w:vAlign w:val="center"/>
          </w:tcPr>
          <w:p w14:paraId="0BB32CC4"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9.</w:t>
            </w:r>
          </w:p>
        </w:tc>
        <w:tc>
          <w:tcPr>
            <w:tcW w:w="3300" w:type="dxa"/>
            <w:tcBorders>
              <w:left w:val="nil"/>
              <w:bottom w:val="nil"/>
              <w:right w:val="nil"/>
            </w:tcBorders>
            <w:vAlign w:val="center"/>
          </w:tcPr>
          <w:p w14:paraId="73C90370" w14:textId="77777777" w:rsidR="004043E5" w:rsidRPr="00513ED3" w:rsidRDefault="004043E5" w:rsidP="000364E8">
            <w:pPr>
              <w:spacing w:after="0"/>
              <w:rPr>
                <w:rFonts w:ascii="Times New Roman" w:hAnsi="Times New Roman" w:cs="Times New Roman"/>
                <w:sz w:val="20"/>
                <w:szCs w:val="20"/>
                <w:u w:val="single"/>
              </w:rPr>
            </w:pPr>
            <w:r w:rsidRPr="00513ED3">
              <w:rPr>
                <w:rFonts w:ascii="Times New Roman" w:hAnsi="Times New Roman" w:cs="Times New Roman"/>
                <w:sz w:val="20"/>
                <w:szCs w:val="20"/>
                <w:u w:val="single"/>
              </w:rPr>
              <w:t>Primici od zaduživanja</w:t>
            </w:r>
          </w:p>
        </w:tc>
        <w:tc>
          <w:tcPr>
            <w:tcW w:w="1800" w:type="dxa"/>
            <w:tcBorders>
              <w:top w:val="nil"/>
              <w:left w:val="nil"/>
              <w:bottom w:val="nil"/>
              <w:right w:val="nil"/>
            </w:tcBorders>
            <w:vAlign w:val="center"/>
          </w:tcPr>
          <w:p w14:paraId="0195CE49"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0,00</w:t>
            </w:r>
          </w:p>
        </w:tc>
        <w:tc>
          <w:tcPr>
            <w:tcW w:w="1800" w:type="dxa"/>
            <w:tcBorders>
              <w:top w:val="nil"/>
              <w:left w:val="nil"/>
              <w:bottom w:val="nil"/>
              <w:right w:val="nil"/>
            </w:tcBorders>
            <w:shd w:val="clear" w:color="auto" w:fill="E0E0E0"/>
            <w:vAlign w:val="center"/>
          </w:tcPr>
          <w:p w14:paraId="6B177DE4"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0,00</w:t>
            </w:r>
          </w:p>
        </w:tc>
        <w:tc>
          <w:tcPr>
            <w:tcW w:w="1800" w:type="dxa"/>
            <w:tcBorders>
              <w:top w:val="nil"/>
              <w:left w:val="nil"/>
              <w:bottom w:val="nil"/>
              <w:right w:val="nil"/>
            </w:tcBorders>
            <w:vAlign w:val="center"/>
          </w:tcPr>
          <w:p w14:paraId="7F457695" w14:textId="77777777" w:rsidR="004043E5" w:rsidRPr="00513ED3" w:rsidRDefault="004043E5" w:rsidP="000364E8">
            <w:pPr>
              <w:spacing w:after="0"/>
              <w:jc w:val="right"/>
              <w:rPr>
                <w:rFonts w:ascii="Times New Roman" w:hAnsi="Times New Roman" w:cs="Times New Roman"/>
                <w:sz w:val="20"/>
                <w:szCs w:val="20"/>
                <w:u w:val="single"/>
              </w:rPr>
            </w:pPr>
            <w:r w:rsidRPr="00513ED3">
              <w:rPr>
                <w:rFonts w:ascii="Times New Roman" w:hAnsi="Times New Roman" w:cs="Times New Roman"/>
                <w:sz w:val="20"/>
                <w:szCs w:val="20"/>
                <w:u w:val="single"/>
              </w:rPr>
              <w:t>0,00</w:t>
            </w:r>
          </w:p>
        </w:tc>
      </w:tr>
      <w:tr w:rsidR="004043E5" w:rsidRPr="00513ED3" w14:paraId="2DBDCE62" w14:textId="77777777" w:rsidTr="000170DD">
        <w:trPr>
          <w:trHeight w:val="429"/>
        </w:trPr>
        <w:tc>
          <w:tcPr>
            <w:tcW w:w="500" w:type="dxa"/>
            <w:tcBorders>
              <w:top w:val="single" w:sz="4" w:space="0" w:color="auto"/>
              <w:left w:val="nil"/>
              <w:bottom w:val="single" w:sz="4" w:space="0" w:color="auto"/>
              <w:right w:val="nil"/>
            </w:tcBorders>
            <w:vAlign w:val="center"/>
          </w:tcPr>
          <w:p w14:paraId="7359CC48" w14:textId="77777777" w:rsidR="004043E5" w:rsidRPr="00513ED3" w:rsidRDefault="004043E5" w:rsidP="000364E8">
            <w:pPr>
              <w:spacing w:after="0"/>
              <w:jc w:val="right"/>
              <w:rPr>
                <w:rFonts w:ascii="Times New Roman" w:hAnsi="Times New Roman" w:cs="Times New Roman"/>
                <w:b/>
                <w:bCs/>
                <w:sz w:val="20"/>
                <w:szCs w:val="20"/>
                <w:u w:val="single"/>
              </w:rPr>
            </w:pPr>
          </w:p>
        </w:tc>
        <w:tc>
          <w:tcPr>
            <w:tcW w:w="3300" w:type="dxa"/>
            <w:tcBorders>
              <w:top w:val="single" w:sz="4" w:space="0" w:color="auto"/>
              <w:left w:val="nil"/>
              <w:bottom w:val="single" w:sz="4" w:space="0" w:color="auto"/>
              <w:right w:val="nil"/>
            </w:tcBorders>
            <w:vAlign w:val="center"/>
          </w:tcPr>
          <w:p w14:paraId="56FED31A" w14:textId="77777777" w:rsidR="004043E5" w:rsidRPr="00513ED3" w:rsidRDefault="004043E5" w:rsidP="000364E8">
            <w:pPr>
              <w:spacing w:after="0"/>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UKUPNO primici od financijske imovine i zaduživanja</w:t>
            </w:r>
          </w:p>
        </w:tc>
        <w:tc>
          <w:tcPr>
            <w:tcW w:w="1800" w:type="dxa"/>
            <w:tcBorders>
              <w:top w:val="single" w:sz="4" w:space="0" w:color="auto"/>
              <w:left w:val="nil"/>
              <w:bottom w:val="single" w:sz="4" w:space="0" w:color="auto"/>
              <w:right w:val="nil"/>
            </w:tcBorders>
            <w:vAlign w:val="center"/>
          </w:tcPr>
          <w:p w14:paraId="08F56A7C"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0,00</w:t>
            </w:r>
          </w:p>
        </w:tc>
        <w:tc>
          <w:tcPr>
            <w:tcW w:w="1800" w:type="dxa"/>
            <w:tcBorders>
              <w:top w:val="single" w:sz="4" w:space="0" w:color="auto"/>
              <w:left w:val="nil"/>
              <w:bottom w:val="single" w:sz="4" w:space="0" w:color="auto"/>
              <w:right w:val="nil"/>
            </w:tcBorders>
            <w:shd w:val="clear" w:color="auto" w:fill="E0E0E0"/>
            <w:vAlign w:val="center"/>
          </w:tcPr>
          <w:p w14:paraId="4A02C8F3"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0,00</w:t>
            </w:r>
          </w:p>
        </w:tc>
        <w:tc>
          <w:tcPr>
            <w:tcW w:w="1800" w:type="dxa"/>
            <w:tcBorders>
              <w:top w:val="single" w:sz="4" w:space="0" w:color="auto"/>
              <w:left w:val="nil"/>
              <w:bottom w:val="single" w:sz="4" w:space="0" w:color="auto"/>
              <w:right w:val="nil"/>
            </w:tcBorders>
            <w:vAlign w:val="center"/>
          </w:tcPr>
          <w:p w14:paraId="67E3EB11"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0,00</w:t>
            </w:r>
          </w:p>
        </w:tc>
      </w:tr>
      <w:tr w:rsidR="004043E5" w:rsidRPr="00513ED3" w14:paraId="77A458F1" w14:textId="77777777" w:rsidTr="000170DD">
        <w:trPr>
          <w:trHeight w:val="429"/>
        </w:trPr>
        <w:tc>
          <w:tcPr>
            <w:tcW w:w="500" w:type="dxa"/>
            <w:tcBorders>
              <w:top w:val="single" w:sz="4" w:space="0" w:color="auto"/>
              <w:left w:val="nil"/>
              <w:bottom w:val="single" w:sz="4" w:space="0" w:color="auto"/>
              <w:right w:val="nil"/>
            </w:tcBorders>
            <w:vAlign w:val="center"/>
          </w:tcPr>
          <w:p w14:paraId="65A34BF5"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10.</w:t>
            </w:r>
          </w:p>
        </w:tc>
        <w:tc>
          <w:tcPr>
            <w:tcW w:w="3300" w:type="dxa"/>
            <w:tcBorders>
              <w:top w:val="single" w:sz="4" w:space="0" w:color="auto"/>
              <w:left w:val="nil"/>
              <w:bottom w:val="single" w:sz="4" w:space="0" w:color="auto"/>
              <w:right w:val="nil"/>
            </w:tcBorders>
            <w:vAlign w:val="center"/>
          </w:tcPr>
          <w:p w14:paraId="44A5E559" w14:textId="77777777" w:rsidR="004043E5" w:rsidRPr="00513ED3" w:rsidRDefault="004043E5" w:rsidP="000364E8">
            <w:pPr>
              <w:spacing w:after="0"/>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Višak prihoda iz prethodne godine</w:t>
            </w:r>
          </w:p>
        </w:tc>
        <w:tc>
          <w:tcPr>
            <w:tcW w:w="1800" w:type="dxa"/>
            <w:tcBorders>
              <w:top w:val="single" w:sz="4" w:space="0" w:color="auto"/>
              <w:left w:val="nil"/>
              <w:bottom w:val="single" w:sz="4" w:space="0" w:color="auto"/>
              <w:right w:val="nil"/>
            </w:tcBorders>
            <w:vAlign w:val="center"/>
          </w:tcPr>
          <w:p w14:paraId="2B5C5E07"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2.372.335,90</w:t>
            </w:r>
          </w:p>
        </w:tc>
        <w:tc>
          <w:tcPr>
            <w:tcW w:w="1800" w:type="dxa"/>
            <w:tcBorders>
              <w:top w:val="single" w:sz="4" w:space="0" w:color="auto"/>
              <w:left w:val="nil"/>
              <w:bottom w:val="single" w:sz="4" w:space="0" w:color="auto"/>
              <w:right w:val="nil"/>
            </w:tcBorders>
            <w:shd w:val="clear" w:color="auto" w:fill="E0E0E0"/>
            <w:vAlign w:val="center"/>
          </w:tcPr>
          <w:p w14:paraId="118FEC17"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-576.698,90</w:t>
            </w:r>
          </w:p>
        </w:tc>
        <w:tc>
          <w:tcPr>
            <w:tcW w:w="1800" w:type="dxa"/>
            <w:tcBorders>
              <w:top w:val="single" w:sz="4" w:space="0" w:color="auto"/>
              <w:left w:val="nil"/>
              <w:bottom w:val="single" w:sz="4" w:space="0" w:color="auto"/>
              <w:right w:val="nil"/>
            </w:tcBorders>
            <w:vAlign w:val="center"/>
          </w:tcPr>
          <w:p w14:paraId="5960F503" w14:textId="77777777" w:rsidR="004043E5" w:rsidRPr="00513ED3" w:rsidRDefault="004043E5" w:rsidP="000364E8">
            <w:pPr>
              <w:spacing w:after="0"/>
              <w:jc w:val="right"/>
              <w:rPr>
                <w:rFonts w:ascii="Times New Roman" w:hAnsi="Times New Roman" w:cs="Times New Roman"/>
                <w:b/>
                <w:bCs/>
                <w:sz w:val="20"/>
                <w:szCs w:val="20"/>
                <w:u w:val="single"/>
              </w:rPr>
            </w:pPr>
            <w:r w:rsidRPr="00513ED3">
              <w:rPr>
                <w:rFonts w:ascii="Times New Roman" w:hAnsi="Times New Roman" w:cs="Times New Roman"/>
                <w:b/>
                <w:bCs/>
                <w:sz w:val="20"/>
                <w:szCs w:val="20"/>
                <w:u w:val="single"/>
              </w:rPr>
              <w:t>1.795.637,00</w:t>
            </w:r>
          </w:p>
        </w:tc>
      </w:tr>
      <w:tr w:rsidR="004043E5" w:rsidRPr="004043E5" w14:paraId="35AD82C4" w14:textId="77777777" w:rsidTr="000170DD">
        <w:trPr>
          <w:trHeight w:val="429"/>
        </w:trPr>
        <w:tc>
          <w:tcPr>
            <w:tcW w:w="500" w:type="dxa"/>
            <w:tcBorders>
              <w:top w:val="single" w:sz="8" w:space="0" w:color="auto"/>
              <w:left w:val="nil"/>
              <w:bottom w:val="single" w:sz="8" w:space="0" w:color="auto"/>
              <w:right w:val="nil"/>
            </w:tcBorders>
            <w:shd w:val="clear" w:color="auto" w:fill="E0E0E0"/>
            <w:vAlign w:val="center"/>
          </w:tcPr>
          <w:p w14:paraId="76F5021E" w14:textId="77777777" w:rsidR="004043E5" w:rsidRPr="00513ED3" w:rsidRDefault="004043E5" w:rsidP="000364E8">
            <w:pPr>
              <w:spacing w:after="0"/>
              <w:jc w:val="right"/>
              <w:rPr>
                <w:rFonts w:ascii="Times New Roman" w:hAnsi="Times New Roman" w:cs="Times New Roman"/>
                <w:b/>
                <w:bCs/>
                <w:i/>
                <w:sz w:val="20"/>
                <w:szCs w:val="20"/>
                <w:u w:val="single"/>
              </w:rPr>
            </w:pPr>
          </w:p>
        </w:tc>
        <w:tc>
          <w:tcPr>
            <w:tcW w:w="3300" w:type="dxa"/>
            <w:tcBorders>
              <w:top w:val="single" w:sz="8" w:space="0" w:color="auto"/>
              <w:left w:val="nil"/>
              <w:bottom w:val="single" w:sz="8" w:space="0" w:color="auto"/>
              <w:right w:val="nil"/>
            </w:tcBorders>
            <w:shd w:val="clear" w:color="auto" w:fill="E0E0E0"/>
            <w:vAlign w:val="center"/>
          </w:tcPr>
          <w:p w14:paraId="305F40BF" w14:textId="77777777" w:rsidR="004043E5" w:rsidRPr="00513ED3" w:rsidRDefault="004043E5" w:rsidP="000364E8">
            <w:pPr>
              <w:spacing w:after="0"/>
              <w:jc w:val="center"/>
              <w:rPr>
                <w:rFonts w:ascii="Times New Roman" w:hAnsi="Times New Roman" w:cs="Times New Roman"/>
                <w:b/>
                <w:bCs/>
                <w:i/>
                <w:sz w:val="20"/>
                <w:szCs w:val="20"/>
                <w:u w:val="single"/>
              </w:rPr>
            </w:pPr>
            <w:r w:rsidRPr="00513ED3">
              <w:rPr>
                <w:rFonts w:ascii="Times New Roman" w:hAnsi="Times New Roman" w:cs="Times New Roman"/>
                <w:b/>
                <w:bCs/>
                <w:i/>
                <w:sz w:val="20"/>
                <w:szCs w:val="20"/>
                <w:u w:val="single"/>
              </w:rPr>
              <w:t>SVEUKUPNO</w:t>
            </w:r>
          </w:p>
        </w:tc>
        <w:tc>
          <w:tcPr>
            <w:tcW w:w="1800" w:type="dxa"/>
            <w:tcBorders>
              <w:top w:val="single" w:sz="8" w:space="0" w:color="auto"/>
              <w:left w:val="nil"/>
              <w:bottom w:val="single" w:sz="8" w:space="0" w:color="auto"/>
              <w:right w:val="nil"/>
            </w:tcBorders>
            <w:shd w:val="clear" w:color="auto" w:fill="E0E0E0"/>
            <w:vAlign w:val="center"/>
          </w:tcPr>
          <w:p w14:paraId="51439F00" w14:textId="77777777" w:rsidR="004043E5" w:rsidRPr="00513ED3" w:rsidRDefault="004043E5" w:rsidP="000364E8">
            <w:pPr>
              <w:spacing w:after="0"/>
              <w:jc w:val="right"/>
              <w:rPr>
                <w:rFonts w:ascii="Times New Roman" w:hAnsi="Times New Roman" w:cs="Times New Roman"/>
                <w:b/>
                <w:bCs/>
                <w:i/>
                <w:iCs/>
                <w:sz w:val="20"/>
                <w:szCs w:val="20"/>
                <w:u w:val="single"/>
              </w:rPr>
            </w:pPr>
            <w:r w:rsidRPr="00513ED3">
              <w:rPr>
                <w:rFonts w:ascii="Times New Roman" w:hAnsi="Times New Roman" w:cs="Times New Roman"/>
                <w:b/>
                <w:bCs/>
                <w:i/>
                <w:iCs/>
                <w:sz w:val="20"/>
                <w:szCs w:val="20"/>
                <w:u w:val="single"/>
              </w:rPr>
              <w:t>14.533.177,50</w:t>
            </w:r>
          </w:p>
        </w:tc>
        <w:tc>
          <w:tcPr>
            <w:tcW w:w="1800" w:type="dxa"/>
            <w:tcBorders>
              <w:top w:val="single" w:sz="8" w:space="0" w:color="auto"/>
              <w:left w:val="nil"/>
              <w:bottom w:val="single" w:sz="8" w:space="0" w:color="auto"/>
              <w:right w:val="nil"/>
            </w:tcBorders>
            <w:shd w:val="clear" w:color="auto" w:fill="E0E0E0"/>
            <w:vAlign w:val="center"/>
          </w:tcPr>
          <w:p w14:paraId="2A37A502" w14:textId="77777777" w:rsidR="004043E5" w:rsidRPr="00513ED3" w:rsidRDefault="004043E5" w:rsidP="000364E8">
            <w:pPr>
              <w:spacing w:after="0"/>
              <w:jc w:val="right"/>
              <w:rPr>
                <w:rFonts w:ascii="Times New Roman" w:hAnsi="Times New Roman" w:cs="Times New Roman"/>
                <w:b/>
                <w:bCs/>
                <w:i/>
                <w:iCs/>
                <w:sz w:val="20"/>
                <w:szCs w:val="20"/>
                <w:u w:val="single"/>
              </w:rPr>
            </w:pPr>
            <w:r w:rsidRPr="00513ED3">
              <w:rPr>
                <w:rFonts w:ascii="Times New Roman" w:hAnsi="Times New Roman" w:cs="Times New Roman"/>
                <w:b/>
                <w:bCs/>
                <w:i/>
                <w:iCs/>
                <w:sz w:val="20"/>
                <w:szCs w:val="20"/>
                <w:u w:val="single"/>
              </w:rPr>
              <w:t>1.103.903,55</w:t>
            </w:r>
          </w:p>
        </w:tc>
        <w:tc>
          <w:tcPr>
            <w:tcW w:w="1800" w:type="dxa"/>
            <w:tcBorders>
              <w:top w:val="single" w:sz="8" w:space="0" w:color="auto"/>
              <w:left w:val="nil"/>
              <w:bottom w:val="single" w:sz="8" w:space="0" w:color="auto"/>
              <w:right w:val="nil"/>
            </w:tcBorders>
            <w:shd w:val="clear" w:color="auto" w:fill="E0E0E0"/>
            <w:vAlign w:val="center"/>
          </w:tcPr>
          <w:p w14:paraId="33C207AF" w14:textId="77777777" w:rsidR="004043E5" w:rsidRPr="004043E5" w:rsidRDefault="004043E5" w:rsidP="000364E8">
            <w:pPr>
              <w:spacing w:after="0"/>
              <w:jc w:val="right"/>
              <w:rPr>
                <w:rFonts w:ascii="Times New Roman" w:hAnsi="Times New Roman" w:cs="Times New Roman"/>
                <w:b/>
                <w:bCs/>
                <w:i/>
                <w:iCs/>
                <w:sz w:val="20"/>
                <w:szCs w:val="20"/>
                <w:u w:val="single"/>
              </w:rPr>
            </w:pPr>
            <w:r w:rsidRPr="00513ED3">
              <w:rPr>
                <w:rFonts w:ascii="Times New Roman" w:hAnsi="Times New Roman" w:cs="Times New Roman"/>
                <w:b/>
                <w:bCs/>
                <w:i/>
                <w:iCs/>
                <w:sz w:val="20"/>
                <w:szCs w:val="20"/>
                <w:u w:val="single"/>
              </w:rPr>
              <w:t>15.637.081,05</w:t>
            </w:r>
          </w:p>
        </w:tc>
      </w:tr>
    </w:tbl>
    <w:p w14:paraId="1C73FFDA" w14:textId="77777777" w:rsidR="00830129" w:rsidRDefault="00830129" w:rsidP="00830129">
      <w:pPr>
        <w:ind w:firstLine="708"/>
        <w:jc w:val="both"/>
        <w:outlineLvl w:val="0"/>
        <w:rPr>
          <w:rFonts w:ascii="Arial" w:hAnsi="Arial" w:cs="Arial"/>
        </w:rPr>
      </w:pPr>
    </w:p>
    <w:p w14:paraId="1FDA2235" w14:textId="77777777" w:rsidR="000364E8" w:rsidRPr="000364E8" w:rsidRDefault="000364E8" w:rsidP="000364E8">
      <w:pPr>
        <w:ind w:firstLine="708"/>
        <w:jc w:val="both"/>
        <w:outlineLvl w:val="0"/>
        <w:rPr>
          <w:rFonts w:ascii="Times New Roman" w:hAnsi="Times New Roman" w:cs="Times New Roman"/>
        </w:rPr>
      </w:pPr>
      <w:r w:rsidRPr="000364E8">
        <w:rPr>
          <w:rFonts w:ascii="Times New Roman" w:hAnsi="Times New Roman" w:cs="Times New Roman"/>
        </w:rPr>
        <w:t>Kao i u dosadašnjem planu proračuna Grada Ivanca, u ukupnoj strukturi prihoda i primitaka najveći udio čine prihodi poslovanja sa 84,55%,  3,97% čine prihodi od prodaje nefinancijske imovine, dok preneseni višak prihoda iz prethodne godine čini 11,48% ukupno planiranih prihoda proračuna.</w:t>
      </w:r>
    </w:p>
    <w:p w14:paraId="0E5F1E94" w14:textId="77777777" w:rsidR="000364E8" w:rsidRPr="000364E8" w:rsidRDefault="000364E8" w:rsidP="000364E8">
      <w:pPr>
        <w:ind w:firstLine="708"/>
        <w:jc w:val="both"/>
        <w:outlineLvl w:val="0"/>
        <w:rPr>
          <w:rFonts w:ascii="Times New Roman" w:hAnsi="Times New Roman" w:cs="Times New Roman"/>
        </w:rPr>
      </w:pPr>
      <w:r w:rsidRPr="000364E8">
        <w:rPr>
          <w:rFonts w:ascii="Times New Roman" w:hAnsi="Times New Roman" w:cs="Times New Roman"/>
          <w:b/>
        </w:rPr>
        <w:t>Prihodi poslovanja</w:t>
      </w:r>
      <w:r w:rsidRPr="000364E8">
        <w:rPr>
          <w:rFonts w:ascii="Times New Roman" w:hAnsi="Times New Roman" w:cs="Times New Roman"/>
        </w:rPr>
        <w:t xml:space="preserve"> sastoje se od: prihoda od poreza, koji čine 63,11% ukupne prihodne strane proračuna, od pomoći iz inozemstva i od subjekata unutar opće države, koji čine 9,39% ukupnog proračuna, prihoda od imovine koji čine 0,93% ukupnog proračuna, prihoda od administrativnih pristojbi i po posebnim propisima, koji čine 10,63% ukupnog proračuna, prihoda od prodaje proizvoda i roba te pruženih usluga i prihoda od donacija, koji čine 0,36% ukupnog proračuna, prihoda od kazni, upravnih mjera i ostalih prihoda, koji čine 0,13% ukupnog proračuna.</w:t>
      </w:r>
    </w:p>
    <w:p w14:paraId="7224C6A4" w14:textId="77777777" w:rsidR="000364E8" w:rsidRPr="000364E8" w:rsidRDefault="000364E8" w:rsidP="000364E8">
      <w:pPr>
        <w:ind w:firstLine="708"/>
        <w:jc w:val="both"/>
        <w:outlineLvl w:val="0"/>
        <w:rPr>
          <w:rFonts w:ascii="Times New Roman" w:hAnsi="Times New Roman" w:cs="Times New Roman"/>
        </w:rPr>
      </w:pPr>
      <w:r w:rsidRPr="000364E8">
        <w:rPr>
          <w:rFonts w:ascii="Times New Roman" w:hAnsi="Times New Roman" w:cs="Times New Roman"/>
          <w:b/>
        </w:rPr>
        <w:t>Prihodi od nefinancijske imovine</w:t>
      </w:r>
      <w:r w:rsidRPr="000364E8">
        <w:rPr>
          <w:rFonts w:ascii="Times New Roman" w:hAnsi="Times New Roman" w:cs="Times New Roman"/>
        </w:rPr>
        <w:t xml:space="preserve"> sastoje se od: prihoda od prodaje </w:t>
      </w:r>
      <w:proofErr w:type="spellStart"/>
      <w:r w:rsidRPr="000364E8">
        <w:rPr>
          <w:rFonts w:ascii="Times New Roman" w:hAnsi="Times New Roman" w:cs="Times New Roman"/>
        </w:rPr>
        <w:t>neproizvedene</w:t>
      </w:r>
      <w:proofErr w:type="spellEnd"/>
      <w:r w:rsidRPr="000364E8">
        <w:rPr>
          <w:rFonts w:ascii="Times New Roman" w:hAnsi="Times New Roman" w:cs="Times New Roman"/>
        </w:rPr>
        <w:t xml:space="preserve"> imovine, koji čine 3,40% ukupnog proračuna i prihoda od prodaje proizvedene imovine, koji čine 0,57% ukupnog proračuna.</w:t>
      </w:r>
    </w:p>
    <w:p w14:paraId="07E5683C" w14:textId="18126667" w:rsidR="000364E8" w:rsidRPr="000364E8" w:rsidRDefault="000364E8" w:rsidP="000364E8">
      <w:pPr>
        <w:ind w:firstLine="708"/>
        <w:jc w:val="both"/>
        <w:outlineLvl w:val="0"/>
        <w:rPr>
          <w:rFonts w:ascii="Times New Roman" w:hAnsi="Times New Roman" w:cs="Times New Roman"/>
          <w:bCs/>
        </w:rPr>
      </w:pPr>
      <w:r w:rsidRPr="000364E8">
        <w:rPr>
          <w:rFonts w:ascii="Times New Roman" w:hAnsi="Times New Roman" w:cs="Times New Roman"/>
          <w:b/>
        </w:rPr>
        <w:t xml:space="preserve">Primici od financijske imovine i zaduživanja </w:t>
      </w:r>
      <w:r w:rsidRPr="000364E8">
        <w:rPr>
          <w:rFonts w:ascii="Times New Roman" w:hAnsi="Times New Roman" w:cs="Times New Roman"/>
          <w:bCs/>
        </w:rPr>
        <w:t>nisu</w:t>
      </w:r>
      <w:r w:rsidRPr="000364E8">
        <w:rPr>
          <w:rFonts w:ascii="Times New Roman" w:hAnsi="Times New Roman" w:cs="Times New Roman"/>
          <w:b/>
        </w:rPr>
        <w:t xml:space="preserve"> </w:t>
      </w:r>
      <w:r w:rsidRPr="000364E8">
        <w:rPr>
          <w:rFonts w:ascii="Times New Roman" w:hAnsi="Times New Roman" w:cs="Times New Roman"/>
          <w:bCs/>
        </w:rPr>
        <w:t>planirani I. Izmjenama i dopu</w:t>
      </w:r>
      <w:r w:rsidR="00B9588C">
        <w:rPr>
          <w:rFonts w:ascii="Times New Roman" w:hAnsi="Times New Roman" w:cs="Times New Roman"/>
          <w:bCs/>
        </w:rPr>
        <w:t>n</w:t>
      </w:r>
      <w:r w:rsidRPr="000364E8">
        <w:rPr>
          <w:rFonts w:ascii="Times New Roman" w:hAnsi="Times New Roman" w:cs="Times New Roman"/>
          <w:bCs/>
        </w:rPr>
        <w:t xml:space="preserve">ama Proračuna za 2026. godinu.  </w:t>
      </w:r>
    </w:p>
    <w:p w14:paraId="06DC7395" w14:textId="77777777" w:rsidR="000364E8" w:rsidRPr="000364E8" w:rsidRDefault="000364E8" w:rsidP="000364E8">
      <w:pPr>
        <w:ind w:firstLine="708"/>
        <w:jc w:val="both"/>
        <w:outlineLvl w:val="0"/>
        <w:rPr>
          <w:rFonts w:ascii="Times New Roman" w:hAnsi="Times New Roman" w:cs="Times New Roman"/>
          <w:bCs/>
        </w:rPr>
      </w:pPr>
      <w:r w:rsidRPr="000364E8">
        <w:rPr>
          <w:rFonts w:ascii="Times New Roman" w:hAnsi="Times New Roman" w:cs="Times New Roman"/>
          <w:b/>
        </w:rPr>
        <w:t>Višak prihoda iz prethodne godine</w:t>
      </w:r>
      <w:r w:rsidRPr="000364E8">
        <w:rPr>
          <w:rFonts w:ascii="Times New Roman" w:hAnsi="Times New Roman" w:cs="Times New Roman"/>
          <w:bCs/>
        </w:rPr>
        <w:t xml:space="preserve"> planiran je Proračunom za 2026. godinu u iznosu od 2.372.335,90 eura, a prvim izmjenama i dopunama se smanjuje na iznos od 1.795.637,00 eura što predstavlja stvarno ostvareni višak poslovanja po Godišnjem izvještaju o izvršenju proračuna za 2025. godinu (tj. konsolidiranom financijskom izvještaju za 2025. godinu) i Odluci o raspodjeli rezultata poslovanja za 2025. godinu. </w:t>
      </w:r>
    </w:p>
    <w:p w14:paraId="524ACDEE" w14:textId="77777777" w:rsidR="000364E8" w:rsidRPr="000364E8" w:rsidRDefault="000364E8" w:rsidP="000364E8">
      <w:pPr>
        <w:ind w:firstLine="708"/>
        <w:jc w:val="both"/>
        <w:rPr>
          <w:rFonts w:ascii="Times New Roman" w:hAnsi="Times New Roman" w:cs="Times New Roman"/>
        </w:rPr>
      </w:pPr>
      <w:r w:rsidRPr="000364E8">
        <w:rPr>
          <w:rFonts w:ascii="Times New Roman" w:hAnsi="Times New Roman" w:cs="Times New Roman"/>
        </w:rPr>
        <w:t>Prvim izmjenama i dopunama Proračuna za 2026. godinu planirani su i vlastiti prihodi proračunskih korisnika, a ukupni prihodi po proračunskom korisniku dani su u nastavku:</w:t>
      </w:r>
    </w:p>
    <w:p w14:paraId="1ACB0326" w14:textId="77777777" w:rsidR="000364E8" w:rsidRPr="000364E8" w:rsidRDefault="000364E8" w:rsidP="000364E8">
      <w:pPr>
        <w:ind w:firstLine="708"/>
        <w:jc w:val="both"/>
        <w:rPr>
          <w:rFonts w:ascii="Times New Roman" w:hAnsi="Times New Roman" w:cs="Times New Roman"/>
        </w:rPr>
      </w:pPr>
      <w:r w:rsidRPr="000364E8">
        <w:rPr>
          <w:rFonts w:ascii="Times New Roman" w:hAnsi="Times New Roman" w:cs="Times New Roman"/>
          <w:b/>
        </w:rPr>
        <w:lastRenderedPageBreak/>
        <w:t>-Gradska knjižnica i čitaonica „Gustav Krklec“ Ivanec</w:t>
      </w:r>
      <w:r w:rsidRPr="000364E8">
        <w:rPr>
          <w:rFonts w:ascii="Times New Roman" w:hAnsi="Times New Roman" w:cs="Times New Roman"/>
        </w:rPr>
        <w:t xml:space="preserve">, osim financiranja za redovnu djelatnost iz Proračuna Grada Ivanca iznosom od 179.500,00 eura, planira ostvariti vlastitih prihoda u iznosu od 6.580,00 eura, te 40.600,00 eura kapitalnih pomoći od Ministarstva kulture i medija za otkup knjiga. </w:t>
      </w:r>
    </w:p>
    <w:p w14:paraId="79447A8E" w14:textId="77777777" w:rsidR="000364E8" w:rsidRPr="000364E8" w:rsidRDefault="000364E8" w:rsidP="000364E8">
      <w:pPr>
        <w:ind w:firstLine="708"/>
        <w:jc w:val="both"/>
        <w:rPr>
          <w:rFonts w:ascii="Times New Roman" w:hAnsi="Times New Roman" w:cs="Times New Roman"/>
        </w:rPr>
      </w:pPr>
      <w:r w:rsidRPr="000364E8">
        <w:rPr>
          <w:rFonts w:ascii="Times New Roman" w:hAnsi="Times New Roman" w:cs="Times New Roman"/>
        </w:rPr>
        <w:t>Predloženim prvim izmjenama u odnosu na važeći plan financiranje iz gradskog proračuna povećava se za iznos od 4.077,50 eura, dok se vlastiti prihodi uvećavaju za 6.630,86 eura prenesenog viška poslovanja, a izvor financiranja kapitalne pomoći od Ministarstva kulture smanjuju se za 5.200,00 eura zbog konačnog iznosa sufinanciranja. Razlog povećanja gradskih sredstava je povećanje osnovice plaće na temelju Odluke Vlade Republike Hrvatske o visini osnovice za obračun plaće zaposlenicima u javnim službama u 2026. godini („Narodne novine“ br. 11/26).</w:t>
      </w:r>
    </w:p>
    <w:p w14:paraId="531E8ACD" w14:textId="77777777" w:rsidR="000364E8" w:rsidRPr="000364E8" w:rsidRDefault="000364E8" w:rsidP="000364E8">
      <w:pPr>
        <w:ind w:firstLine="708"/>
        <w:jc w:val="both"/>
        <w:rPr>
          <w:rFonts w:ascii="Times New Roman" w:hAnsi="Times New Roman" w:cs="Times New Roman"/>
        </w:rPr>
      </w:pPr>
      <w:r w:rsidRPr="000364E8">
        <w:rPr>
          <w:rFonts w:ascii="Times New Roman" w:hAnsi="Times New Roman" w:cs="Times New Roman"/>
        </w:rPr>
        <w:t>-</w:t>
      </w:r>
      <w:r w:rsidRPr="000364E8">
        <w:rPr>
          <w:rFonts w:ascii="Times New Roman" w:hAnsi="Times New Roman" w:cs="Times New Roman"/>
          <w:b/>
        </w:rPr>
        <w:t>Dječji vrtić „Ivančice“ Ivanec</w:t>
      </w:r>
      <w:r w:rsidRPr="000364E8">
        <w:rPr>
          <w:rFonts w:ascii="Times New Roman" w:hAnsi="Times New Roman" w:cs="Times New Roman"/>
        </w:rPr>
        <w:t xml:space="preserve">, osim financiranja za redovnu djelatnost iz Proračuna Grada Ivanca iznosom 1.569.600,00 eura, planira ostvariti dodatne prihode u iznosu od 628.400,00 eura. </w:t>
      </w:r>
    </w:p>
    <w:p w14:paraId="55BFC5FE" w14:textId="77777777" w:rsidR="000364E8" w:rsidRPr="000364E8" w:rsidRDefault="000364E8" w:rsidP="000364E8">
      <w:pPr>
        <w:ind w:firstLine="709"/>
        <w:jc w:val="both"/>
        <w:rPr>
          <w:rFonts w:ascii="Times New Roman" w:hAnsi="Times New Roman" w:cs="Times New Roman"/>
        </w:rPr>
      </w:pPr>
      <w:r w:rsidRPr="000364E8">
        <w:rPr>
          <w:rFonts w:ascii="Times New Roman" w:hAnsi="Times New Roman" w:cs="Times New Roman"/>
        </w:rPr>
        <w:t xml:space="preserve"> Ovim izmjenama i dopunama izdvajanje iz Proračuna Grada Ivanca povećava se za iznos od 273.075,00 eura, a razlog je povećanje osnovice plaće na temelju Odluke Vlade Republike Hrvatske o visini osnovice za obračun plaće zaposlenicima u javnim službama u 2026. godini („Narodne novine“ br. 11/26). Vlastiti izvori financiranja umanjuju se za ukupno 64.427,25 eura, a u skladu sa prenesenim rezultatom iz prethodne godine, te u skladu sa činjenicom da planirana odluka o povećanju ekonomske cijene vrtića nije donesena početkom kalendarske godine, već se planira donošenje početkom iduće pedagoške godine, u trećem kvartalu tekuće godine. </w:t>
      </w:r>
    </w:p>
    <w:p w14:paraId="391B9437" w14:textId="77777777" w:rsidR="000364E8" w:rsidRPr="000364E8" w:rsidRDefault="000364E8" w:rsidP="000364E8">
      <w:pPr>
        <w:ind w:firstLine="708"/>
        <w:jc w:val="both"/>
        <w:rPr>
          <w:rFonts w:ascii="Times New Roman" w:hAnsi="Times New Roman" w:cs="Times New Roman"/>
        </w:rPr>
      </w:pPr>
      <w:r w:rsidRPr="000364E8">
        <w:rPr>
          <w:rFonts w:ascii="Times New Roman" w:hAnsi="Times New Roman" w:cs="Times New Roman"/>
        </w:rPr>
        <w:t>-</w:t>
      </w:r>
      <w:r w:rsidRPr="000364E8">
        <w:rPr>
          <w:rFonts w:ascii="Times New Roman" w:hAnsi="Times New Roman" w:cs="Times New Roman"/>
          <w:b/>
        </w:rPr>
        <w:t>Muzej planinarstva</w:t>
      </w:r>
      <w:r w:rsidRPr="000364E8">
        <w:rPr>
          <w:rFonts w:ascii="Times New Roman" w:hAnsi="Times New Roman" w:cs="Times New Roman"/>
        </w:rPr>
        <w:t xml:space="preserve"> planira financiranje za redovnu djelatnost iz Proračuna Grada Ivanca iznosom 182.000,00 eura, te iz prihoda od obavljanja vlastite djelatnosti (prodaja suvenira u novootvorenoj suvenirnici) u iznosu od 5.500,00 eura.</w:t>
      </w:r>
    </w:p>
    <w:p w14:paraId="7211CDE1" w14:textId="77777777" w:rsidR="000364E8" w:rsidRPr="000364E8" w:rsidRDefault="000364E8" w:rsidP="000364E8">
      <w:pPr>
        <w:ind w:firstLine="708"/>
        <w:jc w:val="both"/>
        <w:rPr>
          <w:rFonts w:ascii="Times New Roman" w:hAnsi="Times New Roman" w:cs="Times New Roman"/>
        </w:rPr>
      </w:pPr>
      <w:r w:rsidRPr="000364E8">
        <w:rPr>
          <w:rFonts w:ascii="Times New Roman" w:hAnsi="Times New Roman" w:cs="Times New Roman"/>
        </w:rPr>
        <w:t>Ovim izmjenama i dopunama ne mijenja se iznos gradskih sredstava, već se vlastita sredstva povećavaju za 2.281,30 eura na ime prenesenog viška poslovanja iz prethodne godine, te se uvodi izvor financiranja prihoda od drugih proračuna za iznos od 4.450,00 eura na ime prijave na natječaj Ministarstva kulture i medija.</w:t>
      </w:r>
    </w:p>
    <w:p w14:paraId="30143104" w14:textId="77777777" w:rsidR="000364E8" w:rsidRPr="000364E8" w:rsidRDefault="000364E8" w:rsidP="000364E8">
      <w:pPr>
        <w:ind w:firstLine="709"/>
        <w:jc w:val="both"/>
        <w:rPr>
          <w:rFonts w:ascii="Times New Roman" w:hAnsi="Times New Roman" w:cs="Times New Roman"/>
        </w:rPr>
      </w:pPr>
    </w:p>
    <w:p w14:paraId="11A93F19" w14:textId="77777777" w:rsidR="000364E8" w:rsidRPr="000364E8" w:rsidRDefault="000364E8" w:rsidP="000364E8">
      <w:pPr>
        <w:jc w:val="both"/>
        <w:rPr>
          <w:rFonts w:ascii="Times New Roman" w:hAnsi="Times New Roman" w:cs="Times New Roman"/>
        </w:rPr>
      </w:pPr>
      <w:r w:rsidRPr="000364E8">
        <w:rPr>
          <w:rFonts w:ascii="Times New Roman" w:hAnsi="Times New Roman" w:cs="Times New Roman"/>
        </w:rPr>
        <w:tab/>
        <w:t>Za iznose navedenih prihoda na rashodovnoj strani planirani su rashodi po vrstama rashoda, a što je detaljno vidljivo u posebnom dijelu Proračuna, za Gradsku knjižnicu i Muzej planinarstva u Programu kulture, a za Dječji vrtić u Programu predškolskog odgoja i obrazovanja.</w:t>
      </w:r>
    </w:p>
    <w:p w14:paraId="32BDC883" w14:textId="77777777" w:rsidR="000364E8" w:rsidRPr="000364E8" w:rsidRDefault="000364E8" w:rsidP="000364E8">
      <w:pPr>
        <w:jc w:val="both"/>
        <w:rPr>
          <w:rFonts w:ascii="Times New Roman" w:hAnsi="Times New Roman" w:cs="Times New Roman"/>
        </w:rPr>
      </w:pPr>
      <w:r w:rsidRPr="000364E8">
        <w:rPr>
          <w:rFonts w:ascii="Times New Roman" w:hAnsi="Times New Roman" w:cs="Times New Roman"/>
        </w:rPr>
        <w:tab/>
        <w:t>U odnosu na plan prihoda proračuna u predloženim prvim izmjenama i dopunama proračuna značajnije promjene prihoda uslijedile su na slijedećim skupinama prihoda, odnosno stavkama:</w:t>
      </w:r>
    </w:p>
    <w:p w14:paraId="35C211D2" w14:textId="77777777" w:rsidR="000364E8" w:rsidRPr="000364E8" w:rsidRDefault="000364E8" w:rsidP="000364E8">
      <w:pPr>
        <w:jc w:val="both"/>
        <w:rPr>
          <w:rFonts w:ascii="Times New Roman" w:hAnsi="Times New Roman" w:cs="Times New Roman"/>
        </w:rPr>
      </w:pPr>
    </w:p>
    <w:p w14:paraId="71328306" w14:textId="77777777" w:rsidR="000364E8" w:rsidRPr="000364E8" w:rsidRDefault="000364E8" w:rsidP="000364E8">
      <w:pPr>
        <w:jc w:val="both"/>
        <w:rPr>
          <w:rFonts w:ascii="Times New Roman" w:hAnsi="Times New Roman" w:cs="Times New Roman"/>
        </w:rPr>
      </w:pPr>
      <w:r w:rsidRPr="000364E8">
        <w:rPr>
          <w:rFonts w:ascii="Times New Roman" w:hAnsi="Times New Roman" w:cs="Times New Roman"/>
          <w:b/>
        </w:rPr>
        <w:t>-Prihodi od poreza (61)</w:t>
      </w:r>
      <w:r w:rsidRPr="000364E8">
        <w:rPr>
          <w:rFonts w:ascii="Times New Roman" w:hAnsi="Times New Roman" w:cs="Times New Roman"/>
        </w:rPr>
        <w:t xml:space="preserve"> povećavaju se za iznos od 1.730.784,25 eura ili 21,3%. Plan poreznih prihoda u prvim izmjenama i dopunama Proračuna za 2026. godinu napravljen je na temelju stvarne realizacije poreznih prihoda u prvom kvartalu 2026. godine, a koja, prema projekcijama iskazuje povećanje za 29% u odnosu na iznos planiran Proračunom za 2026. godinu. U projekcije su također uključeni podaci o povratu poreza na dohodak, te podaci o likvidnosti gradskog proračuna. Dodatno, realizacija poreza na promet nekretninama pokazuje realizaciju veću za 183% u odnosu na isto razdoblje prethodne godine, stoga je i ta vrsta poreznih prihoda uvećana.</w:t>
      </w:r>
    </w:p>
    <w:p w14:paraId="39D95FF0" w14:textId="77777777" w:rsidR="000364E8" w:rsidRPr="000364E8" w:rsidRDefault="000364E8" w:rsidP="000364E8">
      <w:pPr>
        <w:jc w:val="both"/>
        <w:rPr>
          <w:rFonts w:ascii="Times New Roman" w:hAnsi="Times New Roman" w:cs="Times New Roman"/>
        </w:rPr>
      </w:pPr>
    </w:p>
    <w:p w14:paraId="63423D3F"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
        </w:rPr>
        <w:t xml:space="preserve">-Prihodi od pomoći iz </w:t>
      </w:r>
      <w:proofErr w:type="spellStart"/>
      <w:r w:rsidRPr="000364E8">
        <w:rPr>
          <w:rFonts w:ascii="Times New Roman" w:hAnsi="Times New Roman" w:cs="Times New Roman"/>
          <w:b/>
        </w:rPr>
        <w:t>inozemsva</w:t>
      </w:r>
      <w:proofErr w:type="spellEnd"/>
      <w:r w:rsidRPr="000364E8">
        <w:rPr>
          <w:rFonts w:ascii="Times New Roman" w:hAnsi="Times New Roman" w:cs="Times New Roman"/>
          <w:b/>
        </w:rPr>
        <w:t xml:space="preserve"> i od subjekata unutar općeg proračuna (63) </w:t>
      </w:r>
      <w:r w:rsidRPr="000364E8">
        <w:rPr>
          <w:rFonts w:ascii="Times New Roman" w:hAnsi="Times New Roman" w:cs="Times New Roman"/>
          <w:bCs/>
        </w:rPr>
        <w:t>u ukupnosti se povećavaju za iznos od  41.817,60 eura, a kao rezultat slijedećih promjena:</w:t>
      </w:r>
    </w:p>
    <w:p w14:paraId="7F348987"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Cs/>
        </w:rPr>
        <w:lastRenderedPageBreak/>
        <w:t>- umanjenje planiranih tekućih pomoći od Ministarstva demografije za projekt Program izvanškolskih aktivnosti za djecu na području Grada Ivanca u iznosu od 29.590,00 eura, zbog neprihvaćene prijave na natječaj</w:t>
      </w:r>
    </w:p>
    <w:p w14:paraId="1D8CF29C"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Cs/>
        </w:rPr>
        <w:t>- umanjenje kapitalnih pomoći Ministarstva kulture i medija u iznosu od 45.000,00 eura za projekt Opremanje pomoćnog objekta kod Etno kuće Bedenec, jer prijava na natječaj nije prihvaćena</w:t>
      </w:r>
    </w:p>
    <w:p w14:paraId="43441A2C"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Cs/>
        </w:rPr>
        <w:t xml:space="preserve">- umanjenje kapitalnih pomoći od Ministarstva branitelja za projekt Pristupna rampa DVD </w:t>
      </w:r>
      <w:proofErr w:type="spellStart"/>
      <w:r w:rsidRPr="000364E8">
        <w:rPr>
          <w:rFonts w:ascii="Times New Roman" w:hAnsi="Times New Roman" w:cs="Times New Roman"/>
          <w:bCs/>
        </w:rPr>
        <w:t>Gačice</w:t>
      </w:r>
      <w:proofErr w:type="spellEnd"/>
      <w:r w:rsidRPr="000364E8">
        <w:rPr>
          <w:rFonts w:ascii="Times New Roman" w:hAnsi="Times New Roman" w:cs="Times New Roman"/>
          <w:bCs/>
        </w:rPr>
        <w:t xml:space="preserve"> u iznosu od 10.000,00 eura, jer su ista prihodovana u prethodnoj godini </w:t>
      </w:r>
    </w:p>
    <w:p w14:paraId="26ACD91C"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Cs/>
        </w:rPr>
        <w:t>- povećanje kapitalnih pomoći od Ministarstva demografije za projekt Dječje igralište u Ivanečkom naselju u iznosu od 40.500,00 eura, sukladno prijavi na natječaj</w:t>
      </w:r>
    </w:p>
    <w:p w14:paraId="5011D9D1"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Cs/>
        </w:rPr>
        <w:t>- povećanje kapitalnih pomoći od Ministarstva unutarnjih poslova za izradu rotora na glavnom gradskom trgu u iznosu od 77.000,00 eura, sukladno prijavi na natječaj</w:t>
      </w:r>
    </w:p>
    <w:p w14:paraId="57DE0E2D"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Cs/>
        </w:rPr>
        <w:t xml:space="preserve">- povećanje kapitalnih pomoći od HZZO i HZMO za Energetsku obnovu </w:t>
      </w:r>
      <w:proofErr w:type="spellStart"/>
      <w:r w:rsidRPr="000364E8">
        <w:rPr>
          <w:rFonts w:ascii="Times New Roman" w:hAnsi="Times New Roman" w:cs="Times New Roman"/>
          <w:bCs/>
        </w:rPr>
        <w:t>V.Nazora</w:t>
      </w:r>
      <w:proofErr w:type="spellEnd"/>
      <w:r w:rsidRPr="000364E8">
        <w:rPr>
          <w:rFonts w:ascii="Times New Roman" w:hAnsi="Times New Roman" w:cs="Times New Roman"/>
          <w:bCs/>
        </w:rPr>
        <w:t xml:space="preserve"> 6, Ivanec (refundacija) u iznosu od 10.257,60 eura, sukladno potpisanom sporazumu i planiranim rashodima za ishođenje energetskog certifikata</w:t>
      </w:r>
    </w:p>
    <w:p w14:paraId="7CD2B9B9"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Cs/>
        </w:rPr>
        <w:t xml:space="preserve">- smanjenje tekućih pomoći proračunskim korisnicima u iznosu od 5.200,00 eura za Gradsku knjižnicu i čitaonicu, a sukladno </w:t>
      </w:r>
      <w:proofErr w:type="spellStart"/>
      <w:r w:rsidRPr="000364E8">
        <w:rPr>
          <w:rFonts w:ascii="Times New Roman" w:hAnsi="Times New Roman" w:cs="Times New Roman"/>
          <w:bCs/>
        </w:rPr>
        <w:t>odbrenim</w:t>
      </w:r>
      <w:proofErr w:type="spellEnd"/>
      <w:r w:rsidRPr="000364E8">
        <w:rPr>
          <w:rFonts w:ascii="Times New Roman" w:hAnsi="Times New Roman" w:cs="Times New Roman"/>
          <w:bCs/>
        </w:rPr>
        <w:t xml:space="preserve"> sredstvima </w:t>
      </w:r>
      <w:proofErr w:type="spellStart"/>
      <w:r w:rsidRPr="000364E8">
        <w:rPr>
          <w:rFonts w:ascii="Times New Roman" w:hAnsi="Times New Roman" w:cs="Times New Roman"/>
          <w:bCs/>
        </w:rPr>
        <w:t>Ministartsva</w:t>
      </w:r>
      <w:proofErr w:type="spellEnd"/>
      <w:r w:rsidRPr="000364E8">
        <w:rPr>
          <w:rFonts w:ascii="Times New Roman" w:hAnsi="Times New Roman" w:cs="Times New Roman"/>
          <w:bCs/>
        </w:rPr>
        <w:t xml:space="preserve"> kulture za otkup knjiga</w:t>
      </w:r>
    </w:p>
    <w:p w14:paraId="3B2BE532"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Cs/>
        </w:rPr>
        <w:t>- povećanje kapitalnih pomoći proračunskim korisnicima u iznosu od 3.850,00 eura za Muzej planinarstva, a sukladno odobrenim sredstvima od Ministarstva kulture.</w:t>
      </w:r>
    </w:p>
    <w:p w14:paraId="1E0473BA" w14:textId="77777777" w:rsidR="000364E8" w:rsidRPr="000364E8" w:rsidRDefault="000364E8" w:rsidP="000364E8">
      <w:pPr>
        <w:jc w:val="both"/>
        <w:outlineLvl w:val="0"/>
        <w:rPr>
          <w:rFonts w:ascii="Times New Roman" w:hAnsi="Times New Roman" w:cs="Times New Roman"/>
          <w:bCs/>
        </w:rPr>
      </w:pPr>
    </w:p>
    <w:p w14:paraId="2BD861C4"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
        </w:rPr>
        <w:t xml:space="preserve">-Prihodi od imovine (64) </w:t>
      </w:r>
      <w:r w:rsidRPr="000364E8">
        <w:rPr>
          <w:rFonts w:ascii="Times New Roman" w:hAnsi="Times New Roman" w:cs="Times New Roman"/>
          <w:bCs/>
        </w:rPr>
        <w:t xml:space="preserve"> se smanjuju za iznos od 10.000,00 eura, a sukladno manjoj realizaciji u prvom kvartalu tekuće godine. </w:t>
      </w:r>
    </w:p>
    <w:p w14:paraId="272B62B6" w14:textId="77777777" w:rsidR="000364E8" w:rsidRPr="000364E8" w:rsidRDefault="000364E8" w:rsidP="000364E8">
      <w:pPr>
        <w:jc w:val="both"/>
        <w:outlineLvl w:val="0"/>
        <w:rPr>
          <w:rFonts w:ascii="Times New Roman" w:hAnsi="Times New Roman" w:cs="Times New Roman"/>
          <w:bCs/>
        </w:rPr>
      </w:pPr>
    </w:p>
    <w:p w14:paraId="4676B709"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
        </w:rPr>
        <w:t xml:space="preserve">-Prihodi od upravnih i administrativnih pristojbi, pristojbi po posebnim propisima i naknadama (65) </w:t>
      </w:r>
      <w:r w:rsidRPr="000364E8">
        <w:rPr>
          <w:rFonts w:ascii="Times New Roman" w:hAnsi="Times New Roman" w:cs="Times New Roman"/>
          <w:bCs/>
        </w:rPr>
        <w:t xml:space="preserve">smanjuju se za iznos od 107.999,40 eura, a isto se odnosi na vlastite prihode Dječjeg vrtića Ivančice Ivanec (prihodi od sufinanciranja cijene usluge) – proračunom je bilo planirano povećanje zbog donošenja nove Odluke o visini ekonomske cijene vrtića, međutim ista nije donesena početkom kalendarske godine, već je donošenje planirano na početak iduće pedagoške godine, te su shodno tome i planirani prihodi prilagođeni, tj. umanjeni. </w:t>
      </w:r>
    </w:p>
    <w:p w14:paraId="5358A2B8" w14:textId="77777777" w:rsidR="000364E8" w:rsidRPr="000364E8" w:rsidRDefault="000364E8" w:rsidP="000364E8">
      <w:pPr>
        <w:jc w:val="both"/>
        <w:outlineLvl w:val="0"/>
        <w:rPr>
          <w:rFonts w:ascii="Times New Roman" w:hAnsi="Times New Roman" w:cs="Times New Roman"/>
          <w:bCs/>
        </w:rPr>
      </w:pPr>
    </w:p>
    <w:p w14:paraId="0A674D81"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
        </w:rPr>
        <w:t>-Prihodi od prodaje proizvoda i robe te pruženih usluga, prihodi od donacija, te povrati po protestiranim jamstvima (66)</w:t>
      </w:r>
      <w:r w:rsidRPr="000364E8">
        <w:rPr>
          <w:rFonts w:ascii="Times New Roman" w:hAnsi="Times New Roman" w:cs="Times New Roman"/>
          <w:bCs/>
        </w:rPr>
        <w:t xml:space="preserve"> smanjuju se za iznos od 27.000,00 eura, najvećim dijelom jer su Hrvatske Vode od 1.1.2026. godine preuzele naplatu naknade za uređenje voda (a do sada je to u njihovo ime radio Grad Ivanec, i za tu uslugu naplaćivao naknadu), te prihoda s te osnove više neće biti u tom obujmu. </w:t>
      </w:r>
    </w:p>
    <w:p w14:paraId="38150D7A" w14:textId="77777777" w:rsidR="000364E8" w:rsidRPr="000364E8" w:rsidRDefault="000364E8" w:rsidP="000364E8">
      <w:pPr>
        <w:jc w:val="both"/>
        <w:outlineLvl w:val="0"/>
        <w:rPr>
          <w:rFonts w:ascii="Times New Roman" w:hAnsi="Times New Roman" w:cs="Times New Roman"/>
          <w:bCs/>
        </w:rPr>
      </w:pPr>
    </w:p>
    <w:p w14:paraId="1AB2E354" w14:textId="77777777" w:rsidR="000364E8" w:rsidRPr="000364E8" w:rsidRDefault="000364E8" w:rsidP="000364E8">
      <w:pPr>
        <w:jc w:val="both"/>
        <w:outlineLvl w:val="0"/>
        <w:rPr>
          <w:rFonts w:ascii="Times New Roman" w:hAnsi="Times New Roman" w:cs="Times New Roman"/>
          <w:bCs/>
        </w:rPr>
      </w:pPr>
      <w:r w:rsidRPr="000364E8">
        <w:rPr>
          <w:rFonts w:ascii="Times New Roman" w:hAnsi="Times New Roman" w:cs="Times New Roman"/>
          <w:b/>
        </w:rPr>
        <w:t>-Kazne, upravne mjere i ostali prihodi (68)</w:t>
      </w:r>
      <w:r w:rsidRPr="000364E8">
        <w:rPr>
          <w:rFonts w:ascii="Times New Roman" w:hAnsi="Times New Roman" w:cs="Times New Roman"/>
          <w:bCs/>
        </w:rPr>
        <w:t xml:space="preserve"> uvećavaju se za 9.000,00 eura, a zbog uvećane realizacije u prvom kvartalu tekuće godine. </w:t>
      </w:r>
    </w:p>
    <w:p w14:paraId="5BC7D778" w14:textId="77777777" w:rsidR="000364E8" w:rsidRPr="000364E8" w:rsidRDefault="000364E8" w:rsidP="000364E8">
      <w:pPr>
        <w:jc w:val="both"/>
        <w:outlineLvl w:val="0"/>
        <w:rPr>
          <w:rFonts w:ascii="Times New Roman" w:hAnsi="Times New Roman" w:cs="Times New Roman"/>
          <w:bCs/>
        </w:rPr>
      </w:pPr>
    </w:p>
    <w:p w14:paraId="1CA1FB26" w14:textId="77777777" w:rsidR="000364E8" w:rsidRPr="000364E8" w:rsidRDefault="000364E8" w:rsidP="000364E8">
      <w:pPr>
        <w:jc w:val="both"/>
        <w:outlineLvl w:val="0"/>
        <w:rPr>
          <w:rFonts w:ascii="Times New Roman" w:hAnsi="Times New Roman" w:cs="Times New Roman"/>
          <w:b/>
          <w:u w:val="single"/>
        </w:rPr>
      </w:pPr>
      <w:r w:rsidRPr="000364E8">
        <w:rPr>
          <w:rFonts w:ascii="Times New Roman" w:hAnsi="Times New Roman" w:cs="Times New Roman"/>
          <w:b/>
        </w:rPr>
        <w:t xml:space="preserve">-Prihodi od prodaje nefinancijske imovine (7) </w:t>
      </w:r>
      <w:r w:rsidRPr="000364E8">
        <w:rPr>
          <w:rFonts w:ascii="Times New Roman" w:hAnsi="Times New Roman" w:cs="Times New Roman"/>
          <w:bCs/>
        </w:rPr>
        <w:t>povećavaju</w:t>
      </w:r>
      <w:r w:rsidRPr="000364E8">
        <w:rPr>
          <w:rFonts w:ascii="Times New Roman" w:hAnsi="Times New Roman" w:cs="Times New Roman"/>
          <w:b/>
        </w:rPr>
        <w:t xml:space="preserve"> </w:t>
      </w:r>
      <w:r w:rsidRPr="000364E8">
        <w:rPr>
          <w:rFonts w:ascii="Times New Roman" w:hAnsi="Times New Roman" w:cs="Times New Roman"/>
          <w:bCs/>
        </w:rPr>
        <w:t xml:space="preserve">se u iznosu od 44.000,00 eura, zbog donacije zemljišta Hrvatskim cestama za realizaciju projekta izgradnje brze ceste. </w:t>
      </w:r>
    </w:p>
    <w:p w14:paraId="79230EA2" w14:textId="00155350" w:rsidR="000600C2" w:rsidRPr="000600C2" w:rsidRDefault="000600C2" w:rsidP="00E6780A">
      <w:pPr>
        <w:jc w:val="both"/>
        <w:rPr>
          <w:rFonts w:ascii="Times New Roman" w:hAnsi="Times New Roman" w:cs="Times New Roman"/>
          <w:b/>
          <w:u w:val="single"/>
        </w:rPr>
      </w:pPr>
      <w:r w:rsidRPr="000600C2">
        <w:rPr>
          <w:rFonts w:ascii="Times New Roman" w:hAnsi="Times New Roman" w:cs="Times New Roman"/>
          <w:b/>
          <w:u w:val="single"/>
        </w:rPr>
        <w:lastRenderedPageBreak/>
        <w:t>II. RASHODI I IZDACI</w:t>
      </w:r>
    </w:p>
    <w:p w14:paraId="31D308C2" w14:textId="77777777" w:rsidR="000364E8" w:rsidRPr="000364E8" w:rsidRDefault="000364E8" w:rsidP="000364E8">
      <w:pPr>
        <w:ind w:firstLine="708"/>
        <w:jc w:val="both"/>
        <w:rPr>
          <w:rFonts w:ascii="Times New Roman" w:hAnsi="Times New Roman" w:cs="Times New Roman"/>
        </w:rPr>
      </w:pPr>
      <w:r w:rsidRPr="000364E8">
        <w:rPr>
          <w:rFonts w:ascii="Times New Roman" w:hAnsi="Times New Roman" w:cs="Times New Roman"/>
        </w:rPr>
        <w:t>Predložene izmjene rashodovne strane proračuna povećavaju rashode za ukupno 1.103.903,55 eura, na iznos od 15.637.081,05  eura, a promjene su uslijedile:</w:t>
      </w:r>
    </w:p>
    <w:tbl>
      <w:tblPr>
        <w:tblW w:w="9200" w:type="dxa"/>
        <w:tblInd w:w="108" w:type="dxa"/>
        <w:tblLayout w:type="fixed"/>
        <w:tblLook w:val="0000" w:firstRow="0" w:lastRow="0" w:firstColumn="0" w:lastColumn="0" w:noHBand="0" w:noVBand="0"/>
      </w:tblPr>
      <w:tblGrid>
        <w:gridCol w:w="500"/>
        <w:gridCol w:w="3300"/>
        <w:gridCol w:w="1800"/>
        <w:gridCol w:w="1800"/>
        <w:gridCol w:w="1800"/>
      </w:tblGrid>
      <w:tr w:rsidR="000364E8" w:rsidRPr="000364E8" w14:paraId="59F5C159" w14:textId="77777777" w:rsidTr="00FA68C3">
        <w:trPr>
          <w:trHeight w:val="533"/>
        </w:trPr>
        <w:tc>
          <w:tcPr>
            <w:tcW w:w="500" w:type="dxa"/>
            <w:tcBorders>
              <w:top w:val="nil"/>
              <w:left w:val="nil"/>
              <w:bottom w:val="single" w:sz="4" w:space="0" w:color="auto"/>
              <w:right w:val="nil"/>
            </w:tcBorders>
            <w:shd w:val="clear" w:color="auto" w:fill="E0E0E0"/>
            <w:vAlign w:val="center"/>
          </w:tcPr>
          <w:p w14:paraId="29A8AA11" w14:textId="77777777" w:rsidR="000364E8" w:rsidRPr="000364E8" w:rsidRDefault="000364E8" w:rsidP="000364E8">
            <w:pPr>
              <w:spacing w:after="0"/>
              <w:jc w:val="right"/>
              <w:rPr>
                <w:rFonts w:ascii="Times New Roman" w:hAnsi="Times New Roman" w:cs="Times New Roman"/>
                <w:b/>
                <w:bCs/>
                <w:sz w:val="18"/>
                <w:szCs w:val="18"/>
                <w:u w:val="single"/>
              </w:rPr>
            </w:pPr>
            <w:bookmarkStart w:id="0" w:name="OLE_LINK1"/>
          </w:p>
        </w:tc>
        <w:tc>
          <w:tcPr>
            <w:tcW w:w="3300" w:type="dxa"/>
            <w:tcBorders>
              <w:top w:val="nil"/>
              <w:left w:val="nil"/>
              <w:bottom w:val="single" w:sz="4" w:space="0" w:color="auto"/>
              <w:right w:val="nil"/>
            </w:tcBorders>
            <w:shd w:val="clear" w:color="auto" w:fill="E0E0E0"/>
            <w:vAlign w:val="center"/>
          </w:tcPr>
          <w:p w14:paraId="46910EEA" w14:textId="77777777" w:rsidR="000364E8" w:rsidRPr="000364E8" w:rsidRDefault="000364E8" w:rsidP="000364E8">
            <w:pPr>
              <w:spacing w:after="0"/>
              <w:jc w:val="center"/>
              <w:rPr>
                <w:rFonts w:ascii="Times New Roman" w:hAnsi="Times New Roman" w:cs="Times New Roman"/>
                <w:b/>
                <w:bCs/>
                <w:sz w:val="18"/>
                <w:szCs w:val="18"/>
                <w:u w:val="single"/>
              </w:rPr>
            </w:pPr>
            <w:r w:rsidRPr="000364E8">
              <w:rPr>
                <w:rFonts w:ascii="Times New Roman" w:hAnsi="Times New Roman" w:cs="Times New Roman"/>
                <w:b/>
                <w:bCs/>
                <w:sz w:val="18"/>
                <w:szCs w:val="18"/>
                <w:u w:val="single"/>
              </w:rPr>
              <w:t>Opis</w:t>
            </w:r>
          </w:p>
        </w:tc>
        <w:tc>
          <w:tcPr>
            <w:tcW w:w="1800" w:type="dxa"/>
            <w:tcBorders>
              <w:top w:val="nil"/>
              <w:left w:val="nil"/>
              <w:bottom w:val="single" w:sz="4" w:space="0" w:color="auto"/>
              <w:right w:val="nil"/>
            </w:tcBorders>
            <w:shd w:val="clear" w:color="auto" w:fill="E0E0E0"/>
            <w:vAlign w:val="center"/>
          </w:tcPr>
          <w:p w14:paraId="45F5FE73" w14:textId="77777777" w:rsidR="000364E8" w:rsidRPr="000364E8" w:rsidRDefault="000364E8" w:rsidP="000364E8">
            <w:pPr>
              <w:spacing w:after="0"/>
              <w:jc w:val="center"/>
              <w:rPr>
                <w:rFonts w:ascii="Times New Roman" w:hAnsi="Times New Roman" w:cs="Times New Roman"/>
                <w:b/>
                <w:bCs/>
                <w:sz w:val="18"/>
                <w:szCs w:val="18"/>
                <w:u w:val="single"/>
              </w:rPr>
            </w:pPr>
            <w:r w:rsidRPr="000364E8">
              <w:rPr>
                <w:rFonts w:ascii="Times New Roman" w:hAnsi="Times New Roman" w:cs="Times New Roman"/>
                <w:b/>
                <w:bCs/>
                <w:sz w:val="18"/>
                <w:szCs w:val="18"/>
                <w:u w:val="single"/>
              </w:rPr>
              <w:t>Proračun za 2026. godinu</w:t>
            </w:r>
          </w:p>
        </w:tc>
        <w:tc>
          <w:tcPr>
            <w:tcW w:w="1800" w:type="dxa"/>
            <w:tcBorders>
              <w:top w:val="nil"/>
              <w:left w:val="nil"/>
              <w:bottom w:val="single" w:sz="4" w:space="0" w:color="auto"/>
              <w:right w:val="nil"/>
            </w:tcBorders>
            <w:shd w:val="clear" w:color="auto" w:fill="E0E0E0"/>
            <w:vAlign w:val="center"/>
          </w:tcPr>
          <w:p w14:paraId="092F5AA5" w14:textId="77777777" w:rsidR="000364E8" w:rsidRPr="000364E8" w:rsidRDefault="000364E8" w:rsidP="000364E8">
            <w:pPr>
              <w:spacing w:after="0"/>
              <w:jc w:val="center"/>
              <w:rPr>
                <w:rFonts w:ascii="Times New Roman" w:hAnsi="Times New Roman" w:cs="Times New Roman"/>
                <w:b/>
                <w:bCs/>
                <w:sz w:val="18"/>
                <w:szCs w:val="18"/>
                <w:u w:val="single"/>
              </w:rPr>
            </w:pPr>
            <w:r w:rsidRPr="000364E8">
              <w:rPr>
                <w:rFonts w:ascii="Times New Roman" w:hAnsi="Times New Roman" w:cs="Times New Roman"/>
                <w:b/>
                <w:bCs/>
                <w:sz w:val="18"/>
                <w:szCs w:val="18"/>
                <w:u w:val="single"/>
              </w:rPr>
              <w:t>Promjena</w:t>
            </w:r>
          </w:p>
        </w:tc>
        <w:tc>
          <w:tcPr>
            <w:tcW w:w="1800" w:type="dxa"/>
            <w:tcBorders>
              <w:top w:val="nil"/>
              <w:left w:val="nil"/>
              <w:bottom w:val="single" w:sz="4" w:space="0" w:color="auto"/>
              <w:right w:val="nil"/>
            </w:tcBorders>
            <w:shd w:val="clear" w:color="auto" w:fill="E0E0E0"/>
            <w:vAlign w:val="center"/>
          </w:tcPr>
          <w:p w14:paraId="78B52FC0" w14:textId="05836EB0" w:rsidR="000364E8" w:rsidRPr="000364E8" w:rsidRDefault="000364E8" w:rsidP="000364E8">
            <w:pPr>
              <w:spacing w:after="0"/>
              <w:jc w:val="center"/>
              <w:rPr>
                <w:rFonts w:ascii="Times New Roman" w:hAnsi="Times New Roman" w:cs="Times New Roman"/>
                <w:b/>
                <w:bCs/>
                <w:sz w:val="18"/>
                <w:szCs w:val="18"/>
                <w:u w:val="single"/>
              </w:rPr>
            </w:pPr>
            <w:r w:rsidRPr="000364E8">
              <w:rPr>
                <w:rFonts w:ascii="Times New Roman" w:hAnsi="Times New Roman" w:cs="Times New Roman"/>
                <w:b/>
                <w:bCs/>
                <w:sz w:val="18"/>
                <w:szCs w:val="18"/>
                <w:u w:val="single"/>
              </w:rPr>
              <w:t xml:space="preserve">I. </w:t>
            </w:r>
            <w:r>
              <w:rPr>
                <w:rFonts w:ascii="Times New Roman" w:hAnsi="Times New Roman" w:cs="Times New Roman"/>
                <w:b/>
                <w:bCs/>
                <w:sz w:val="18"/>
                <w:szCs w:val="18"/>
                <w:u w:val="single"/>
              </w:rPr>
              <w:t>rebalans</w:t>
            </w:r>
            <w:r w:rsidRPr="000364E8">
              <w:rPr>
                <w:rFonts w:ascii="Times New Roman" w:hAnsi="Times New Roman" w:cs="Times New Roman"/>
                <w:b/>
                <w:bCs/>
                <w:sz w:val="18"/>
                <w:szCs w:val="18"/>
                <w:u w:val="single"/>
              </w:rPr>
              <w:t xml:space="preserve"> 2026.g.</w:t>
            </w:r>
          </w:p>
        </w:tc>
      </w:tr>
      <w:tr w:rsidR="000364E8" w:rsidRPr="000364E8" w14:paraId="6957076B" w14:textId="77777777" w:rsidTr="00FA68C3">
        <w:trPr>
          <w:trHeight w:val="332"/>
        </w:trPr>
        <w:tc>
          <w:tcPr>
            <w:tcW w:w="500" w:type="dxa"/>
            <w:tcBorders>
              <w:top w:val="nil"/>
              <w:left w:val="nil"/>
              <w:bottom w:val="nil"/>
              <w:right w:val="nil"/>
            </w:tcBorders>
            <w:vAlign w:val="center"/>
          </w:tcPr>
          <w:p w14:paraId="4407630D"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1.</w:t>
            </w:r>
          </w:p>
        </w:tc>
        <w:tc>
          <w:tcPr>
            <w:tcW w:w="3300" w:type="dxa"/>
            <w:tcBorders>
              <w:top w:val="nil"/>
              <w:left w:val="nil"/>
              <w:bottom w:val="nil"/>
              <w:right w:val="nil"/>
            </w:tcBorders>
            <w:vAlign w:val="center"/>
          </w:tcPr>
          <w:p w14:paraId="6A6FBCE4"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Rashodi za zaposlene</w:t>
            </w:r>
          </w:p>
        </w:tc>
        <w:tc>
          <w:tcPr>
            <w:tcW w:w="1800" w:type="dxa"/>
            <w:tcBorders>
              <w:top w:val="nil"/>
              <w:left w:val="nil"/>
              <w:bottom w:val="nil"/>
              <w:right w:val="nil"/>
            </w:tcBorders>
            <w:vAlign w:val="center"/>
          </w:tcPr>
          <w:p w14:paraId="5BAE687E"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3.223.009,70</w:t>
            </w:r>
          </w:p>
        </w:tc>
        <w:tc>
          <w:tcPr>
            <w:tcW w:w="1800" w:type="dxa"/>
            <w:tcBorders>
              <w:top w:val="nil"/>
              <w:left w:val="nil"/>
              <w:bottom w:val="nil"/>
              <w:right w:val="nil"/>
            </w:tcBorders>
            <w:shd w:val="clear" w:color="auto" w:fill="E0E0E0"/>
            <w:vAlign w:val="center"/>
          </w:tcPr>
          <w:p w14:paraId="4CEB98AB"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178.851,65</w:t>
            </w:r>
          </w:p>
        </w:tc>
        <w:tc>
          <w:tcPr>
            <w:tcW w:w="1800" w:type="dxa"/>
            <w:tcBorders>
              <w:top w:val="nil"/>
              <w:left w:val="nil"/>
              <w:bottom w:val="nil"/>
              <w:right w:val="nil"/>
            </w:tcBorders>
            <w:vAlign w:val="center"/>
          </w:tcPr>
          <w:p w14:paraId="054CAB5F"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3.401.861,35</w:t>
            </w:r>
          </w:p>
        </w:tc>
      </w:tr>
      <w:tr w:rsidR="000364E8" w:rsidRPr="000364E8" w14:paraId="7608A93D" w14:textId="77777777" w:rsidTr="00FA68C3">
        <w:trPr>
          <w:trHeight w:val="444"/>
        </w:trPr>
        <w:tc>
          <w:tcPr>
            <w:tcW w:w="500" w:type="dxa"/>
            <w:tcBorders>
              <w:top w:val="nil"/>
              <w:left w:val="nil"/>
              <w:bottom w:val="nil"/>
              <w:right w:val="nil"/>
            </w:tcBorders>
            <w:vAlign w:val="center"/>
          </w:tcPr>
          <w:p w14:paraId="4AC47EA5"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2.</w:t>
            </w:r>
          </w:p>
        </w:tc>
        <w:tc>
          <w:tcPr>
            <w:tcW w:w="3300" w:type="dxa"/>
            <w:tcBorders>
              <w:top w:val="nil"/>
              <w:left w:val="nil"/>
              <w:bottom w:val="nil"/>
              <w:right w:val="nil"/>
            </w:tcBorders>
            <w:vAlign w:val="center"/>
          </w:tcPr>
          <w:p w14:paraId="6F3B538F"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Materijalni rashodi</w:t>
            </w:r>
          </w:p>
        </w:tc>
        <w:tc>
          <w:tcPr>
            <w:tcW w:w="1800" w:type="dxa"/>
            <w:tcBorders>
              <w:top w:val="nil"/>
              <w:left w:val="nil"/>
              <w:bottom w:val="nil"/>
              <w:right w:val="nil"/>
            </w:tcBorders>
            <w:vAlign w:val="center"/>
          </w:tcPr>
          <w:p w14:paraId="52018A10"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2.968.184,90</w:t>
            </w:r>
          </w:p>
        </w:tc>
        <w:tc>
          <w:tcPr>
            <w:tcW w:w="1800" w:type="dxa"/>
            <w:tcBorders>
              <w:top w:val="nil"/>
              <w:left w:val="nil"/>
              <w:bottom w:val="nil"/>
              <w:right w:val="nil"/>
            </w:tcBorders>
            <w:shd w:val="clear" w:color="auto" w:fill="E0E0E0"/>
            <w:vAlign w:val="center"/>
          </w:tcPr>
          <w:p w14:paraId="201A5E0F"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524.864,79</w:t>
            </w:r>
          </w:p>
        </w:tc>
        <w:tc>
          <w:tcPr>
            <w:tcW w:w="1800" w:type="dxa"/>
            <w:tcBorders>
              <w:top w:val="nil"/>
              <w:left w:val="nil"/>
              <w:bottom w:val="nil"/>
              <w:right w:val="nil"/>
            </w:tcBorders>
            <w:vAlign w:val="center"/>
          </w:tcPr>
          <w:p w14:paraId="2E971B8D"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3.493.049,69</w:t>
            </w:r>
          </w:p>
        </w:tc>
      </w:tr>
      <w:tr w:rsidR="000364E8" w:rsidRPr="000364E8" w14:paraId="7BAB0027" w14:textId="77777777" w:rsidTr="00FA68C3">
        <w:trPr>
          <w:trHeight w:val="321"/>
        </w:trPr>
        <w:tc>
          <w:tcPr>
            <w:tcW w:w="500" w:type="dxa"/>
            <w:tcBorders>
              <w:top w:val="nil"/>
              <w:left w:val="nil"/>
              <w:bottom w:val="nil"/>
              <w:right w:val="nil"/>
            </w:tcBorders>
            <w:vAlign w:val="center"/>
          </w:tcPr>
          <w:p w14:paraId="45519221"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3.</w:t>
            </w:r>
          </w:p>
        </w:tc>
        <w:tc>
          <w:tcPr>
            <w:tcW w:w="3300" w:type="dxa"/>
            <w:tcBorders>
              <w:top w:val="nil"/>
              <w:left w:val="nil"/>
              <w:bottom w:val="nil"/>
              <w:right w:val="nil"/>
            </w:tcBorders>
            <w:vAlign w:val="center"/>
          </w:tcPr>
          <w:p w14:paraId="655FD753"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Financijski rashodi</w:t>
            </w:r>
          </w:p>
        </w:tc>
        <w:tc>
          <w:tcPr>
            <w:tcW w:w="1800" w:type="dxa"/>
            <w:tcBorders>
              <w:top w:val="nil"/>
              <w:left w:val="nil"/>
              <w:bottom w:val="nil"/>
              <w:right w:val="nil"/>
            </w:tcBorders>
            <w:vAlign w:val="center"/>
          </w:tcPr>
          <w:p w14:paraId="28D4751A"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79.100,00</w:t>
            </w:r>
          </w:p>
        </w:tc>
        <w:tc>
          <w:tcPr>
            <w:tcW w:w="1800" w:type="dxa"/>
            <w:tcBorders>
              <w:top w:val="nil"/>
              <w:left w:val="nil"/>
              <w:bottom w:val="nil"/>
              <w:right w:val="nil"/>
            </w:tcBorders>
            <w:shd w:val="clear" w:color="auto" w:fill="E0E0E0"/>
            <w:vAlign w:val="center"/>
          </w:tcPr>
          <w:p w14:paraId="799D3A23"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-300,00</w:t>
            </w:r>
          </w:p>
        </w:tc>
        <w:tc>
          <w:tcPr>
            <w:tcW w:w="1800" w:type="dxa"/>
            <w:tcBorders>
              <w:top w:val="nil"/>
              <w:left w:val="nil"/>
              <w:bottom w:val="nil"/>
              <w:right w:val="nil"/>
            </w:tcBorders>
            <w:vAlign w:val="center"/>
          </w:tcPr>
          <w:p w14:paraId="1FCC4CCC"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78.800,00</w:t>
            </w:r>
          </w:p>
        </w:tc>
      </w:tr>
      <w:tr w:rsidR="000364E8" w:rsidRPr="000364E8" w14:paraId="0811BD86" w14:textId="77777777" w:rsidTr="00FA68C3">
        <w:trPr>
          <w:trHeight w:val="444"/>
        </w:trPr>
        <w:tc>
          <w:tcPr>
            <w:tcW w:w="500" w:type="dxa"/>
            <w:tcBorders>
              <w:top w:val="nil"/>
              <w:left w:val="nil"/>
              <w:right w:val="nil"/>
            </w:tcBorders>
            <w:vAlign w:val="center"/>
          </w:tcPr>
          <w:p w14:paraId="6A31D466"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4.</w:t>
            </w:r>
          </w:p>
        </w:tc>
        <w:tc>
          <w:tcPr>
            <w:tcW w:w="3300" w:type="dxa"/>
            <w:tcBorders>
              <w:top w:val="nil"/>
              <w:left w:val="nil"/>
              <w:right w:val="nil"/>
            </w:tcBorders>
            <w:vAlign w:val="center"/>
          </w:tcPr>
          <w:p w14:paraId="14AE2D31"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Subvencije</w:t>
            </w:r>
          </w:p>
        </w:tc>
        <w:tc>
          <w:tcPr>
            <w:tcW w:w="1800" w:type="dxa"/>
            <w:tcBorders>
              <w:top w:val="nil"/>
              <w:left w:val="nil"/>
              <w:right w:val="nil"/>
            </w:tcBorders>
            <w:vAlign w:val="center"/>
          </w:tcPr>
          <w:p w14:paraId="790865FF"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749.100,00</w:t>
            </w:r>
          </w:p>
        </w:tc>
        <w:tc>
          <w:tcPr>
            <w:tcW w:w="1800" w:type="dxa"/>
            <w:tcBorders>
              <w:top w:val="nil"/>
              <w:left w:val="nil"/>
              <w:right w:val="nil"/>
            </w:tcBorders>
            <w:shd w:val="clear" w:color="auto" w:fill="E0E0E0"/>
            <w:vAlign w:val="center"/>
          </w:tcPr>
          <w:p w14:paraId="523DE67D"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12.000,00</w:t>
            </w:r>
          </w:p>
        </w:tc>
        <w:tc>
          <w:tcPr>
            <w:tcW w:w="1800" w:type="dxa"/>
            <w:tcBorders>
              <w:top w:val="nil"/>
              <w:left w:val="nil"/>
              <w:right w:val="nil"/>
            </w:tcBorders>
            <w:vAlign w:val="center"/>
          </w:tcPr>
          <w:p w14:paraId="2BC0372F"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761.100,00</w:t>
            </w:r>
          </w:p>
        </w:tc>
      </w:tr>
      <w:tr w:rsidR="000364E8" w:rsidRPr="000364E8" w14:paraId="19DD7F34" w14:textId="77777777" w:rsidTr="00FA68C3">
        <w:trPr>
          <w:trHeight w:val="328"/>
        </w:trPr>
        <w:tc>
          <w:tcPr>
            <w:tcW w:w="500" w:type="dxa"/>
            <w:tcBorders>
              <w:top w:val="nil"/>
              <w:left w:val="nil"/>
              <w:right w:val="nil"/>
            </w:tcBorders>
            <w:vAlign w:val="center"/>
          </w:tcPr>
          <w:p w14:paraId="2BA0810B"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5.</w:t>
            </w:r>
          </w:p>
        </w:tc>
        <w:tc>
          <w:tcPr>
            <w:tcW w:w="3300" w:type="dxa"/>
            <w:tcBorders>
              <w:top w:val="nil"/>
              <w:left w:val="nil"/>
              <w:right w:val="nil"/>
            </w:tcBorders>
            <w:vAlign w:val="center"/>
          </w:tcPr>
          <w:p w14:paraId="478341C9"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Pomoći dane u inozemstvo  i unutar opće države</w:t>
            </w:r>
          </w:p>
        </w:tc>
        <w:tc>
          <w:tcPr>
            <w:tcW w:w="1800" w:type="dxa"/>
            <w:tcBorders>
              <w:top w:val="nil"/>
              <w:left w:val="nil"/>
              <w:right w:val="nil"/>
            </w:tcBorders>
            <w:vAlign w:val="center"/>
          </w:tcPr>
          <w:p w14:paraId="117F9E1B"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246.200,00</w:t>
            </w:r>
          </w:p>
        </w:tc>
        <w:tc>
          <w:tcPr>
            <w:tcW w:w="1800" w:type="dxa"/>
            <w:tcBorders>
              <w:top w:val="nil"/>
              <w:left w:val="nil"/>
              <w:right w:val="nil"/>
            </w:tcBorders>
            <w:shd w:val="clear" w:color="auto" w:fill="E0E0E0"/>
            <w:vAlign w:val="center"/>
          </w:tcPr>
          <w:p w14:paraId="67E11C5E"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20.000,00</w:t>
            </w:r>
          </w:p>
        </w:tc>
        <w:tc>
          <w:tcPr>
            <w:tcW w:w="1800" w:type="dxa"/>
            <w:tcBorders>
              <w:top w:val="nil"/>
              <w:left w:val="nil"/>
              <w:right w:val="nil"/>
            </w:tcBorders>
            <w:vAlign w:val="center"/>
          </w:tcPr>
          <w:p w14:paraId="420A2295"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266.200,00</w:t>
            </w:r>
          </w:p>
        </w:tc>
      </w:tr>
      <w:tr w:rsidR="000364E8" w:rsidRPr="000364E8" w14:paraId="344AFD65" w14:textId="77777777" w:rsidTr="00FA68C3">
        <w:trPr>
          <w:trHeight w:val="328"/>
        </w:trPr>
        <w:tc>
          <w:tcPr>
            <w:tcW w:w="500" w:type="dxa"/>
            <w:tcBorders>
              <w:top w:val="nil"/>
              <w:left w:val="nil"/>
              <w:right w:val="nil"/>
            </w:tcBorders>
            <w:vAlign w:val="center"/>
          </w:tcPr>
          <w:p w14:paraId="6165B5E5"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6.</w:t>
            </w:r>
          </w:p>
        </w:tc>
        <w:tc>
          <w:tcPr>
            <w:tcW w:w="3300" w:type="dxa"/>
            <w:tcBorders>
              <w:top w:val="nil"/>
              <w:left w:val="nil"/>
              <w:right w:val="nil"/>
            </w:tcBorders>
            <w:vAlign w:val="center"/>
          </w:tcPr>
          <w:p w14:paraId="16000163"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 xml:space="preserve">Naknade </w:t>
            </w:r>
            <w:proofErr w:type="spellStart"/>
            <w:r w:rsidRPr="000364E8">
              <w:rPr>
                <w:rFonts w:ascii="Times New Roman" w:hAnsi="Times New Roman" w:cs="Times New Roman"/>
                <w:sz w:val="18"/>
                <w:szCs w:val="18"/>
                <w:u w:val="single"/>
              </w:rPr>
              <w:t>građ</w:t>
            </w:r>
            <w:proofErr w:type="spellEnd"/>
            <w:r w:rsidRPr="000364E8">
              <w:rPr>
                <w:rFonts w:ascii="Times New Roman" w:hAnsi="Times New Roman" w:cs="Times New Roman"/>
                <w:sz w:val="18"/>
                <w:szCs w:val="18"/>
                <w:u w:val="single"/>
              </w:rPr>
              <w:t xml:space="preserve">. i kućanstvima na temelju </w:t>
            </w:r>
            <w:proofErr w:type="spellStart"/>
            <w:r w:rsidRPr="000364E8">
              <w:rPr>
                <w:rFonts w:ascii="Times New Roman" w:hAnsi="Times New Roman" w:cs="Times New Roman"/>
                <w:sz w:val="18"/>
                <w:szCs w:val="18"/>
                <w:u w:val="single"/>
              </w:rPr>
              <w:t>osig</w:t>
            </w:r>
            <w:proofErr w:type="spellEnd"/>
            <w:r w:rsidRPr="000364E8">
              <w:rPr>
                <w:rFonts w:ascii="Times New Roman" w:hAnsi="Times New Roman" w:cs="Times New Roman"/>
                <w:sz w:val="18"/>
                <w:szCs w:val="18"/>
                <w:u w:val="single"/>
              </w:rPr>
              <w:t>. dr. naknada</w:t>
            </w:r>
          </w:p>
        </w:tc>
        <w:tc>
          <w:tcPr>
            <w:tcW w:w="1800" w:type="dxa"/>
            <w:tcBorders>
              <w:top w:val="nil"/>
              <w:left w:val="nil"/>
              <w:right w:val="nil"/>
            </w:tcBorders>
            <w:vAlign w:val="center"/>
          </w:tcPr>
          <w:p w14:paraId="1941FBB9"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942.500,00</w:t>
            </w:r>
          </w:p>
        </w:tc>
        <w:tc>
          <w:tcPr>
            <w:tcW w:w="1800" w:type="dxa"/>
            <w:tcBorders>
              <w:top w:val="nil"/>
              <w:left w:val="nil"/>
              <w:right w:val="nil"/>
            </w:tcBorders>
            <w:shd w:val="clear" w:color="auto" w:fill="E0E0E0"/>
            <w:vAlign w:val="center"/>
          </w:tcPr>
          <w:p w14:paraId="1362A9FF"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-121.950,00</w:t>
            </w:r>
          </w:p>
        </w:tc>
        <w:tc>
          <w:tcPr>
            <w:tcW w:w="1800" w:type="dxa"/>
            <w:tcBorders>
              <w:top w:val="nil"/>
              <w:left w:val="nil"/>
              <w:right w:val="nil"/>
            </w:tcBorders>
            <w:vAlign w:val="center"/>
          </w:tcPr>
          <w:p w14:paraId="4B20618B"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820.550,00</w:t>
            </w:r>
          </w:p>
        </w:tc>
      </w:tr>
      <w:tr w:rsidR="000364E8" w:rsidRPr="000364E8" w14:paraId="5090C8DE" w14:textId="77777777" w:rsidTr="00FA68C3">
        <w:trPr>
          <w:trHeight w:val="451"/>
        </w:trPr>
        <w:tc>
          <w:tcPr>
            <w:tcW w:w="500" w:type="dxa"/>
            <w:tcBorders>
              <w:left w:val="nil"/>
            </w:tcBorders>
            <w:vAlign w:val="center"/>
          </w:tcPr>
          <w:p w14:paraId="3BE7D4BF"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7.</w:t>
            </w:r>
          </w:p>
        </w:tc>
        <w:tc>
          <w:tcPr>
            <w:tcW w:w="3300" w:type="dxa"/>
            <w:vAlign w:val="center"/>
          </w:tcPr>
          <w:p w14:paraId="47D9810C"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Rashodi za donacije, kazne, naknade šteta i kapitalne pomoći</w:t>
            </w:r>
          </w:p>
        </w:tc>
        <w:tc>
          <w:tcPr>
            <w:tcW w:w="1800" w:type="dxa"/>
            <w:tcBorders>
              <w:left w:val="nil"/>
              <w:right w:val="nil"/>
            </w:tcBorders>
            <w:vAlign w:val="center"/>
          </w:tcPr>
          <w:p w14:paraId="7E388525"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1.518.815,00</w:t>
            </w:r>
          </w:p>
        </w:tc>
        <w:tc>
          <w:tcPr>
            <w:tcW w:w="1800" w:type="dxa"/>
            <w:tcBorders>
              <w:left w:val="nil"/>
              <w:right w:val="nil"/>
            </w:tcBorders>
            <w:shd w:val="clear" w:color="auto" w:fill="E0E0E0"/>
            <w:vAlign w:val="center"/>
          </w:tcPr>
          <w:p w14:paraId="5958C9D6"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155.500,01</w:t>
            </w:r>
          </w:p>
        </w:tc>
        <w:tc>
          <w:tcPr>
            <w:tcW w:w="1800" w:type="dxa"/>
            <w:tcBorders>
              <w:left w:val="nil"/>
              <w:right w:val="nil"/>
            </w:tcBorders>
            <w:vAlign w:val="center"/>
          </w:tcPr>
          <w:p w14:paraId="3E43F813"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1.674.315,01</w:t>
            </w:r>
          </w:p>
        </w:tc>
      </w:tr>
      <w:tr w:rsidR="000364E8" w:rsidRPr="000364E8" w14:paraId="666070F0" w14:textId="77777777" w:rsidTr="00FA68C3">
        <w:trPr>
          <w:trHeight w:val="451"/>
        </w:trPr>
        <w:tc>
          <w:tcPr>
            <w:tcW w:w="500" w:type="dxa"/>
            <w:tcBorders>
              <w:left w:val="nil"/>
            </w:tcBorders>
            <w:vAlign w:val="center"/>
          </w:tcPr>
          <w:p w14:paraId="5D76CFED"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8.</w:t>
            </w:r>
          </w:p>
        </w:tc>
        <w:tc>
          <w:tcPr>
            <w:tcW w:w="3300" w:type="dxa"/>
            <w:vAlign w:val="center"/>
          </w:tcPr>
          <w:p w14:paraId="3213AACA"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 xml:space="preserve">Rashodi za nabavu </w:t>
            </w:r>
            <w:proofErr w:type="spellStart"/>
            <w:r w:rsidRPr="000364E8">
              <w:rPr>
                <w:rFonts w:ascii="Times New Roman" w:hAnsi="Times New Roman" w:cs="Times New Roman"/>
                <w:sz w:val="18"/>
                <w:szCs w:val="18"/>
                <w:u w:val="single"/>
              </w:rPr>
              <w:t>neproizvedene</w:t>
            </w:r>
            <w:proofErr w:type="spellEnd"/>
            <w:r w:rsidRPr="000364E8">
              <w:rPr>
                <w:rFonts w:ascii="Times New Roman" w:hAnsi="Times New Roman" w:cs="Times New Roman"/>
                <w:sz w:val="18"/>
                <w:szCs w:val="18"/>
                <w:u w:val="single"/>
              </w:rPr>
              <w:t xml:space="preserve"> imovine</w:t>
            </w:r>
          </w:p>
        </w:tc>
        <w:tc>
          <w:tcPr>
            <w:tcW w:w="1800" w:type="dxa"/>
            <w:tcBorders>
              <w:left w:val="nil"/>
              <w:right w:val="nil"/>
            </w:tcBorders>
            <w:vAlign w:val="center"/>
          </w:tcPr>
          <w:p w14:paraId="378BCC3E"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322.500,00</w:t>
            </w:r>
          </w:p>
        </w:tc>
        <w:tc>
          <w:tcPr>
            <w:tcW w:w="1800" w:type="dxa"/>
            <w:tcBorders>
              <w:left w:val="nil"/>
              <w:right w:val="nil"/>
            </w:tcBorders>
            <w:shd w:val="clear" w:color="auto" w:fill="E0E0E0"/>
            <w:vAlign w:val="center"/>
          </w:tcPr>
          <w:p w14:paraId="09273D98"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-85.500,00</w:t>
            </w:r>
          </w:p>
        </w:tc>
        <w:tc>
          <w:tcPr>
            <w:tcW w:w="1800" w:type="dxa"/>
            <w:tcBorders>
              <w:left w:val="nil"/>
              <w:right w:val="nil"/>
            </w:tcBorders>
            <w:vAlign w:val="center"/>
          </w:tcPr>
          <w:p w14:paraId="4172A63E"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237.000,00</w:t>
            </w:r>
          </w:p>
        </w:tc>
      </w:tr>
      <w:tr w:rsidR="000364E8" w:rsidRPr="000364E8" w14:paraId="6BF08064" w14:textId="77777777" w:rsidTr="00FA68C3">
        <w:trPr>
          <w:trHeight w:val="461"/>
        </w:trPr>
        <w:tc>
          <w:tcPr>
            <w:tcW w:w="500" w:type="dxa"/>
            <w:tcBorders>
              <w:left w:val="nil"/>
              <w:bottom w:val="nil"/>
              <w:right w:val="nil"/>
            </w:tcBorders>
            <w:vAlign w:val="center"/>
          </w:tcPr>
          <w:p w14:paraId="1CD98DEB"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9.</w:t>
            </w:r>
          </w:p>
        </w:tc>
        <w:tc>
          <w:tcPr>
            <w:tcW w:w="3300" w:type="dxa"/>
            <w:tcBorders>
              <w:left w:val="nil"/>
              <w:bottom w:val="nil"/>
              <w:right w:val="nil"/>
            </w:tcBorders>
            <w:vAlign w:val="center"/>
          </w:tcPr>
          <w:p w14:paraId="612624F8"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 xml:space="preserve">Rashodi za nabavu proizvedene  </w:t>
            </w:r>
            <w:proofErr w:type="spellStart"/>
            <w:r w:rsidRPr="000364E8">
              <w:rPr>
                <w:rFonts w:ascii="Times New Roman" w:hAnsi="Times New Roman" w:cs="Times New Roman"/>
                <w:sz w:val="18"/>
                <w:szCs w:val="18"/>
                <w:u w:val="single"/>
              </w:rPr>
              <w:t>dugotr</w:t>
            </w:r>
            <w:proofErr w:type="spellEnd"/>
            <w:r w:rsidRPr="000364E8">
              <w:rPr>
                <w:rFonts w:ascii="Times New Roman" w:hAnsi="Times New Roman" w:cs="Times New Roman"/>
                <w:sz w:val="18"/>
                <w:szCs w:val="18"/>
                <w:u w:val="single"/>
              </w:rPr>
              <w:t>. imovine</w:t>
            </w:r>
          </w:p>
        </w:tc>
        <w:tc>
          <w:tcPr>
            <w:tcW w:w="1800" w:type="dxa"/>
            <w:tcBorders>
              <w:left w:val="nil"/>
              <w:bottom w:val="nil"/>
              <w:right w:val="nil"/>
            </w:tcBorders>
            <w:vAlign w:val="center"/>
          </w:tcPr>
          <w:p w14:paraId="0F652B91"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2.949.867,90</w:t>
            </w:r>
          </w:p>
        </w:tc>
        <w:tc>
          <w:tcPr>
            <w:tcW w:w="1800" w:type="dxa"/>
            <w:tcBorders>
              <w:left w:val="nil"/>
              <w:bottom w:val="nil"/>
              <w:right w:val="nil"/>
            </w:tcBorders>
            <w:shd w:val="clear" w:color="auto" w:fill="E0E0E0"/>
            <w:vAlign w:val="center"/>
          </w:tcPr>
          <w:p w14:paraId="37451B9D"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465.322,10</w:t>
            </w:r>
          </w:p>
        </w:tc>
        <w:tc>
          <w:tcPr>
            <w:tcW w:w="1800" w:type="dxa"/>
            <w:tcBorders>
              <w:left w:val="nil"/>
              <w:bottom w:val="nil"/>
              <w:right w:val="nil"/>
            </w:tcBorders>
            <w:vAlign w:val="center"/>
          </w:tcPr>
          <w:p w14:paraId="714129E1"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3.415.190,00</w:t>
            </w:r>
          </w:p>
        </w:tc>
      </w:tr>
      <w:tr w:rsidR="000364E8" w:rsidRPr="000364E8" w14:paraId="34968E1E" w14:textId="77777777" w:rsidTr="00FA68C3">
        <w:trPr>
          <w:trHeight w:val="461"/>
        </w:trPr>
        <w:tc>
          <w:tcPr>
            <w:tcW w:w="500" w:type="dxa"/>
            <w:tcBorders>
              <w:left w:val="nil"/>
              <w:bottom w:val="nil"/>
              <w:right w:val="nil"/>
            </w:tcBorders>
            <w:vAlign w:val="center"/>
          </w:tcPr>
          <w:p w14:paraId="047A6CA6"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10.</w:t>
            </w:r>
          </w:p>
        </w:tc>
        <w:tc>
          <w:tcPr>
            <w:tcW w:w="3300" w:type="dxa"/>
            <w:tcBorders>
              <w:left w:val="nil"/>
              <w:bottom w:val="nil"/>
              <w:right w:val="nil"/>
            </w:tcBorders>
            <w:vAlign w:val="center"/>
          </w:tcPr>
          <w:p w14:paraId="67A6DA91"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Rashodi za dodatna ulaganja na nefinancijskoj imovini</w:t>
            </w:r>
          </w:p>
        </w:tc>
        <w:tc>
          <w:tcPr>
            <w:tcW w:w="1800" w:type="dxa"/>
            <w:tcBorders>
              <w:left w:val="nil"/>
              <w:bottom w:val="nil"/>
              <w:right w:val="nil"/>
            </w:tcBorders>
            <w:vAlign w:val="center"/>
          </w:tcPr>
          <w:p w14:paraId="071BEAB5"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1.088.900,00</w:t>
            </w:r>
          </w:p>
        </w:tc>
        <w:tc>
          <w:tcPr>
            <w:tcW w:w="1800" w:type="dxa"/>
            <w:tcBorders>
              <w:left w:val="nil"/>
              <w:bottom w:val="nil"/>
              <w:right w:val="nil"/>
            </w:tcBorders>
            <w:shd w:val="clear" w:color="auto" w:fill="E0E0E0"/>
            <w:vAlign w:val="center"/>
          </w:tcPr>
          <w:p w14:paraId="5507E929"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-44.885,00</w:t>
            </w:r>
          </w:p>
        </w:tc>
        <w:tc>
          <w:tcPr>
            <w:tcW w:w="1800" w:type="dxa"/>
            <w:tcBorders>
              <w:left w:val="nil"/>
              <w:bottom w:val="nil"/>
              <w:right w:val="nil"/>
            </w:tcBorders>
            <w:vAlign w:val="center"/>
          </w:tcPr>
          <w:p w14:paraId="2B88A7B5"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1.044.015,00</w:t>
            </w:r>
          </w:p>
        </w:tc>
      </w:tr>
      <w:tr w:rsidR="000364E8" w:rsidRPr="000364E8" w14:paraId="1AEE4CA0" w14:textId="77777777" w:rsidTr="00FA68C3">
        <w:trPr>
          <w:trHeight w:val="461"/>
        </w:trPr>
        <w:tc>
          <w:tcPr>
            <w:tcW w:w="500" w:type="dxa"/>
            <w:tcBorders>
              <w:left w:val="nil"/>
              <w:bottom w:val="nil"/>
              <w:right w:val="nil"/>
            </w:tcBorders>
            <w:vAlign w:val="center"/>
          </w:tcPr>
          <w:p w14:paraId="0ED6D3B1"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rPr>
              <w:t>11.</w:t>
            </w:r>
          </w:p>
        </w:tc>
        <w:tc>
          <w:tcPr>
            <w:tcW w:w="3300" w:type="dxa"/>
            <w:tcBorders>
              <w:left w:val="nil"/>
              <w:bottom w:val="nil"/>
              <w:right w:val="nil"/>
            </w:tcBorders>
            <w:vAlign w:val="center"/>
          </w:tcPr>
          <w:p w14:paraId="6283E904" w14:textId="77777777" w:rsidR="000364E8" w:rsidRPr="000364E8" w:rsidRDefault="000364E8" w:rsidP="000364E8">
            <w:pPr>
              <w:spacing w:after="0"/>
              <w:rPr>
                <w:rFonts w:ascii="Times New Roman" w:hAnsi="Times New Roman" w:cs="Times New Roman"/>
                <w:sz w:val="18"/>
                <w:szCs w:val="18"/>
                <w:u w:val="single"/>
              </w:rPr>
            </w:pPr>
            <w:r w:rsidRPr="000364E8">
              <w:rPr>
                <w:rFonts w:ascii="Times New Roman" w:hAnsi="Times New Roman" w:cs="Times New Roman"/>
                <w:sz w:val="18"/>
                <w:szCs w:val="18"/>
                <w:u w:val="single"/>
              </w:rPr>
              <w:t>Izdaci za otplatu glavnice primljenih kredita i zajmova</w:t>
            </w:r>
          </w:p>
        </w:tc>
        <w:tc>
          <w:tcPr>
            <w:tcW w:w="1800" w:type="dxa"/>
            <w:tcBorders>
              <w:left w:val="nil"/>
              <w:bottom w:val="nil"/>
              <w:right w:val="nil"/>
            </w:tcBorders>
            <w:vAlign w:val="center"/>
          </w:tcPr>
          <w:p w14:paraId="798F35BC"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445.000,00</w:t>
            </w:r>
          </w:p>
        </w:tc>
        <w:tc>
          <w:tcPr>
            <w:tcW w:w="1800" w:type="dxa"/>
            <w:tcBorders>
              <w:left w:val="nil"/>
              <w:bottom w:val="nil"/>
              <w:right w:val="nil"/>
            </w:tcBorders>
            <w:shd w:val="clear" w:color="auto" w:fill="E0E0E0"/>
            <w:vAlign w:val="center"/>
          </w:tcPr>
          <w:p w14:paraId="060D7419"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0,00</w:t>
            </w:r>
          </w:p>
        </w:tc>
        <w:tc>
          <w:tcPr>
            <w:tcW w:w="1800" w:type="dxa"/>
            <w:tcBorders>
              <w:left w:val="nil"/>
              <w:bottom w:val="nil"/>
              <w:right w:val="nil"/>
            </w:tcBorders>
            <w:vAlign w:val="center"/>
          </w:tcPr>
          <w:p w14:paraId="4D2B8DDE" w14:textId="77777777" w:rsidR="000364E8" w:rsidRPr="000364E8" w:rsidRDefault="000364E8" w:rsidP="000364E8">
            <w:pPr>
              <w:spacing w:after="0"/>
              <w:jc w:val="right"/>
              <w:rPr>
                <w:rFonts w:ascii="Times New Roman" w:hAnsi="Times New Roman" w:cs="Times New Roman"/>
                <w:sz w:val="18"/>
                <w:szCs w:val="18"/>
                <w:u w:val="single"/>
              </w:rPr>
            </w:pPr>
            <w:r w:rsidRPr="000364E8">
              <w:rPr>
                <w:rFonts w:ascii="Times New Roman" w:hAnsi="Times New Roman" w:cs="Times New Roman"/>
                <w:sz w:val="18"/>
                <w:szCs w:val="18"/>
                <w:u w:val="single"/>
              </w:rPr>
              <w:t>445.000,00</w:t>
            </w:r>
          </w:p>
        </w:tc>
      </w:tr>
      <w:tr w:rsidR="000364E8" w:rsidRPr="000364E8" w14:paraId="4D5F4D0E" w14:textId="77777777" w:rsidTr="00FA68C3">
        <w:trPr>
          <w:trHeight w:val="429"/>
        </w:trPr>
        <w:tc>
          <w:tcPr>
            <w:tcW w:w="500" w:type="dxa"/>
            <w:tcBorders>
              <w:top w:val="single" w:sz="8" w:space="0" w:color="auto"/>
              <w:left w:val="nil"/>
              <w:bottom w:val="single" w:sz="8" w:space="0" w:color="auto"/>
              <w:right w:val="nil"/>
            </w:tcBorders>
            <w:shd w:val="clear" w:color="auto" w:fill="E0E0E0"/>
            <w:vAlign w:val="center"/>
          </w:tcPr>
          <w:p w14:paraId="42FE5AD6" w14:textId="77777777" w:rsidR="000364E8" w:rsidRPr="000364E8" w:rsidRDefault="000364E8" w:rsidP="000364E8">
            <w:pPr>
              <w:spacing w:after="0"/>
              <w:jc w:val="right"/>
              <w:rPr>
                <w:rFonts w:ascii="Times New Roman" w:hAnsi="Times New Roman" w:cs="Times New Roman"/>
                <w:b/>
                <w:bCs/>
                <w:i/>
                <w:sz w:val="18"/>
                <w:szCs w:val="18"/>
                <w:u w:val="single"/>
              </w:rPr>
            </w:pPr>
          </w:p>
        </w:tc>
        <w:tc>
          <w:tcPr>
            <w:tcW w:w="3300" w:type="dxa"/>
            <w:tcBorders>
              <w:top w:val="single" w:sz="8" w:space="0" w:color="auto"/>
              <w:left w:val="nil"/>
              <w:bottom w:val="single" w:sz="8" w:space="0" w:color="auto"/>
              <w:right w:val="nil"/>
            </w:tcBorders>
            <w:shd w:val="clear" w:color="auto" w:fill="E0E0E0"/>
            <w:vAlign w:val="center"/>
          </w:tcPr>
          <w:p w14:paraId="32EF8CE0" w14:textId="77777777" w:rsidR="000364E8" w:rsidRPr="000364E8" w:rsidRDefault="000364E8" w:rsidP="000364E8">
            <w:pPr>
              <w:spacing w:after="0"/>
              <w:jc w:val="center"/>
              <w:rPr>
                <w:rFonts w:ascii="Times New Roman" w:hAnsi="Times New Roman" w:cs="Times New Roman"/>
                <w:b/>
                <w:bCs/>
                <w:i/>
                <w:sz w:val="18"/>
                <w:szCs w:val="18"/>
                <w:u w:val="single"/>
              </w:rPr>
            </w:pPr>
            <w:r w:rsidRPr="000364E8">
              <w:rPr>
                <w:rFonts w:ascii="Times New Roman" w:hAnsi="Times New Roman" w:cs="Times New Roman"/>
                <w:b/>
                <w:bCs/>
                <w:i/>
                <w:sz w:val="18"/>
                <w:szCs w:val="18"/>
                <w:u w:val="single"/>
              </w:rPr>
              <w:t>SVEUKUPNO</w:t>
            </w:r>
          </w:p>
        </w:tc>
        <w:tc>
          <w:tcPr>
            <w:tcW w:w="1800" w:type="dxa"/>
            <w:tcBorders>
              <w:top w:val="single" w:sz="8" w:space="0" w:color="auto"/>
              <w:left w:val="nil"/>
              <w:bottom w:val="single" w:sz="8" w:space="0" w:color="auto"/>
              <w:right w:val="nil"/>
            </w:tcBorders>
            <w:shd w:val="clear" w:color="auto" w:fill="E0E0E0"/>
            <w:vAlign w:val="center"/>
          </w:tcPr>
          <w:p w14:paraId="2AFC2BA4" w14:textId="77777777" w:rsidR="000364E8" w:rsidRPr="000364E8" w:rsidRDefault="000364E8" w:rsidP="000364E8">
            <w:pPr>
              <w:spacing w:after="0"/>
              <w:jc w:val="right"/>
              <w:rPr>
                <w:rFonts w:ascii="Times New Roman" w:hAnsi="Times New Roman" w:cs="Times New Roman"/>
                <w:b/>
                <w:bCs/>
                <w:i/>
                <w:iCs/>
                <w:sz w:val="18"/>
                <w:szCs w:val="18"/>
                <w:u w:val="single"/>
              </w:rPr>
            </w:pPr>
            <w:r w:rsidRPr="000364E8">
              <w:rPr>
                <w:rFonts w:ascii="Times New Roman" w:hAnsi="Times New Roman" w:cs="Times New Roman"/>
                <w:b/>
                <w:bCs/>
                <w:sz w:val="18"/>
                <w:szCs w:val="18"/>
                <w:u w:val="single"/>
              </w:rPr>
              <w:t>14.533.177,50</w:t>
            </w:r>
          </w:p>
        </w:tc>
        <w:tc>
          <w:tcPr>
            <w:tcW w:w="1800" w:type="dxa"/>
            <w:tcBorders>
              <w:top w:val="single" w:sz="8" w:space="0" w:color="auto"/>
              <w:left w:val="nil"/>
              <w:bottom w:val="single" w:sz="8" w:space="0" w:color="auto"/>
              <w:right w:val="nil"/>
            </w:tcBorders>
            <w:shd w:val="clear" w:color="auto" w:fill="E0E0E0"/>
            <w:vAlign w:val="center"/>
          </w:tcPr>
          <w:p w14:paraId="27230A3F" w14:textId="77777777" w:rsidR="000364E8" w:rsidRPr="000364E8" w:rsidRDefault="000364E8" w:rsidP="000364E8">
            <w:pPr>
              <w:spacing w:after="0"/>
              <w:jc w:val="right"/>
              <w:rPr>
                <w:rFonts w:ascii="Times New Roman" w:hAnsi="Times New Roman" w:cs="Times New Roman"/>
                <w:b/>
                <w:bCs/>
                <w:i/>
                <w:iCs/>
                <w:sz w:val="18"/>
                <w:szCs w:val="18"/>
                <w:u w:val="single"/>
              </w:rPr>
            </w:pPr>
            <w:r w:rsidRPr="000364E8">
              <w:rPr>
                <w:rFonts w:ascii="Times New Roman" w:hAnsi="Times New Roman" w:cs="Times New Roman"/>
                <w:b/>
                <w:bCs/>
                <w:sz w:val="18"/>
                <w:szCs w:val="18"/>
                <w:u w:val="single"/>
              </w:rPr>
              <w:t>1.103.903,55</w:t>
            </w:r>
          </w:p>
        </w:tc>
        <w:tc>
          <w:tcPr>
            <w:tcW w:w="1800" w:type="dxa"/>
            <w:tcBorders>
              <w:top w:val="single" w:sz="8" w:space="0" w:color="auto"/>
              <w:left w:val="nil"/>
              <w:bottom w:val="single" w:sz="8" w:space="0" w:color="auto"/>
              <w:right w:val="nil"/>
            </w:tcBorders>
            <w:shd w:val="clear" w:color="auto" w:fill="E0E0E0"/>
            <w:vAlign w:val="center"/>
          </w:tcPr>
          <w:p w14:paraId="064CDA4C" w14:textId="77777777" w:rsidR="000364E8" w:rsidRPr="000364E8" w:rsidRDefault="000364E8" w:rsidP="000364E8">
            <w:pPr>
              <w:spacing w:after="0"/>
              <w:jc w:val="right"/>
              <w:rPr>
                <w:rFonts w:ascii="Times New Roman" w:hAnsi="Times New Roman" w:cs="Times New Roman"/>
                <w:b/>
                <w:bCs/>
                <w:i/>
                <w:iCs/>
                <w:sz w:val="18"/>
                <w:szCs w:val="18"/>
                <w:u w:val="single"/>
              </w:rPr>
            </w:pPr>
            <w:r w:rsidRPr="000364E8">
              <w:rPr>
                <w:rFonts w:ascii="Times New Roman" w:hAnsi="Times New Roman" w:cs="Times New Roman"/>
                <w:b/>
                <w:bCs/>
                <w:sz w:val="18"/>
                <w:szCs w:val="18"/>
                <w:u w:val="single"/>
              </w:rPr>
              <w:t>15.637.081,05</w:t>
            </w:r>
          </w:p>
        </w:tc>
      </w:tr>
      <w:bookmarkEnd w:id="0"/>
    </w:tbl>
    <w:p w14:paraId="5C1BFBCF" w14:textId="77777777" w:rsidR="000364E8" w:rsidRPr="000364E8" w:rsidRDefault="000364E8" w:rsidP="000364E8">
      <w:pPr>
        <w:ind w:firstLine="708"/>
        <w:jc w:val="both"/>
        <w:rPr>
          <w:rFonts w:ascii="Times New Roman" w:hAnsi="Times New Roman" w:cs="Times New Roman"/>
        </w:rPr>
      </w:pPr>
    </w:p>
    <w:p w14:paraId="3898195A" w14:textId="77777777" w:rsidR="000364E8" w:rsidRPr="000364E8" w:rsidRDefault="000364E8" w:rsidP="000364E8">
      <w:pPr>
        <w:ind w:firstLine="360"/>
        <w:jc w:val="both"/>
        <w:rPr>
          <w:rFonts w:ascii="Times New Roman" w:hAnsi="Times New Roman" w:cs="Times New Roman"/>
        </w:rPr>
      </w:pPr>
      <w:r w:rsidRPr="000364E8">
        <w:rPr>
          <w:rFonts w:ascii="Times New Roman" w:hAnsi="Times New Roman" w:cs="Times New Roman"/>
        </w:rPr>
        <w:t>Rashodi proračuna planirani u Računu prihoda i rashoda i u Računu financiranja u ukupnom iznosu od 15.637.081,05 eura, prikazani su u posebnom dijelu proračuna po upravnim odjelima, a gdje su temeljem proračunskih programa i financijskih planova triju proračunskih korisnika raspoređeni u programe koji se sastoje od tekućih i kapitalnih projekata i aktivnosti.</w:t>
      </w:r>
    </w:p>
    <w:p w14:paraId="3E936A37" w14:textId="1E39F855" w:rsidR="000364E8" w:rsidRPr="000364E8" w:rsidRDefault="000364E8" w:rsidP="000364E8">
      <w:pPr>
        <w:ind w:firstLine="360"/>
        <w:jc w:val="both"/>
        <w:rPr>
          <w:rFonts w:ascii="Times New Roman" w:hAnsi="Times New Roman" w:cs="Times New Roman"/>
        </w:rPr>
      </w:pPr>
      <w:r w:rsidRPr="000364E8">
        <w:rPr>
          <w:rFonts w:ascii="Times New Roman" w:hAnsi="Times New Roman" w:cs="Times New Roman"/>
        </w:rPr>
        <w:t>U odnosu na plan rashoda proračuna, u predloženim prvim izmjenama i dopunama proračuna značajnije promjene rashoda, što zbog promjene prihodovne strane, što zbog preraspodjele dosadašnjih planiranih sredstava, uslijedile su na slijedećim stavkama:</w:t>
      </w:r>
    </w:p>
    <w:p w14:paraId="213CD395" w14:textId="30F896AB" w:rsidR="000364E8" w:rsidRPr="000364E8" w:rsidRDefault="000364E8" w:rsidP="000364E8">
      <w:pPr>
        <w:jc w:val="both"/>
        <w:rPr>
          <w:rFonts w:ascii="Times New Roman" w:hAnsi="Times New Roman" w:cs="Times New Roman"/>
        </w:rPr>
      </w:pPr>
      <w:r w:rsidRPr="000364E8">
        <w:rPr>
          <w:rFonts w:ascii="Times New Roman" w:hAnsi="Times New Roman" w:cs="Times New Roman"/>
          <w:b/>
          <w:bCs/>
        </w:rPr>
        <w:t xml:space="preserve">-rashodi za zaposlene (31)- </w:t>
      </w:r>
      <w:r w:rsidRPr="000364E8">
        <w:rPr>
          <w:rFonts w:ascii="Times New Roman" w:hAnsi="Times New Roman" w:cs="Times New Roman"/>
        </w:rPr>
        <w:t xml:space="preserve">u ukupnosti se uvećavaju iznosom od 178.851,65 eura, što je bilo potrebno </w:t>
      </w:r>
      <w:proofErr w:type="spellStart"/>
      <w:r w:rsidRPr="000364E8">
        <w:rPr>
          <w:rFonts w:ascii="Times New Roman" w:hAnsi="Times New Roman" w:cs="Times New Roman"/>
        </w:rPr>
        <w:t>doosigurati</w:t>
      </w:r>
      <w:proofErr w:type="spellEnd"/>
      <w:r w:rsidRPr="000364E8">
        <w:rPr>
          <w:rFonts w:ascii="Times New Roman" w:hAnsi="Times New Roman" w:cs="Times New Roman"/>
        </w:rPr>
        <w:t xml:space="preserve"> zbog donošenja Odluke Vlade Republike Hrvatske o visini osnovice za obračun plaće zaposlenicima u javnim službama u 2026. godini („Narodne novine“ br. 11/26). Zbog navedene Odluke bilo je potrebno uskladiti osnovice zaposlenicima Dječjeg vrtića Ivančice Ivanec, pa tako i zaposlenicima svih ostalih gradskih ustanova (gradski službenici, te zaposlenici druga dva proračunska korisnika – Gradska knjižnica i čitaonica „Gustav Krklec“ i Muzej planinarstva). </w:t>
      </w:r>
    </w:p>
    <w:p w14:paraId="358DC323" w14:textId="77777777" w:rsidR="000364E8" w:rsidRPr="000364E8" w:rsidRDefault="000364E8" w:rsidP="000364E8">
      <w:pPr>
        <w:jc w:val="both"/>
        <w:rPr>
          <w:rFonts w:ascii="Times New Roman" w:hAnsi="Times New Roman" w:cs="Times New Roman"/>
        </w:rPr>
      </w:pPr>
      <w:r w:rsidRPr="000364E8">
        <w:rPr>
          <w:rFonts w:ascii="Times New Roman" w:hAnsi="Times New Roman" w:cs="Times New Roman"/>
          <w:b/>
        </w:rPr>
        <w:t xml:space="preserve">-materijalni rashodi (32)- </w:t>
      </w:r>
      <w:r w:rsidRPr="000364E8">
        <w:rPr>
          <w:rFonts w:ascii="Times New Roman" w:hAnsi="Times New Roman" w:cs="Times New Roman"/>
        </w:rPr>
        <w:t xml:space="preserve">predlaže se njihovo povećanje iznosom od 524.864,79 eura, a najveći dio promjene odnosi se na povećanje rashoda za usluge tekućeg i investicijskog održavanja i komunalne usluge unutar Programa održavanja komunalne infrastrukture (posebno za održavanje nerazvrstanih cesta zbog </w:t>
      </w:r>
      <w:proofErr w:type="spellStart"/>
      <w:r w:rsidRPr="000364E8">
        <w:rPr>
          <w:rFonts w:ascii="Times New Roman" w:hAnsi="Times New Roman" w:cs="Times New Roman"/>
        </w:rPr>
        <w:t>znantno</w:t>
      </w:r>
      <w:proofErr w:type="spellEnd"/>
      <w:r w:rsidRPr="000364E8">
        <w:rPr>
          <w:rFonts w:ascii="Times New Roman" w:hAnsi="Times New Roman" w:cs="Times New Roman"/>
        </w:rPr>
        <w:t xml:space="preserve"> uvećanih rashoda zimske službe, te održavanje javnih zelenih površina, iznosom od 401.258,04 eura). Operativni troškovi gradske uprave (rashodi za usluge) povećavaju se za 60.500,00 eura, zbog porasta cijena usluga na tržištu, tj. zbog porasta inflacije. Također se povećavaju materijalni rashodi Dječjeg vrtića „Ivančice“, zbog povećanih troškova podružnice u Radovanu, iznosom od 63.106,75 eura. </w:t>
      </w:r>
    </w:p>
    <w:p w14:paraId="1A83DE8C" w14:textId="77777777" w:rsidR="000364E8" w:rsidRPr="000364E8" w:rsidRDefault="000364E8" w:rsidP="000364E8">
      <w:pPr>
        <w:jc w:val="both"/>
        <w:rPr>
          <w:rFonts w:ascii="Times New Roman" w:hAnsi="Times New Roman" w:cs="Times New Roman"/>
        </w:rPr>
      </w:pPr>
    </w:p>
    <w:p w14:paraId="47C9942F" w14:textId="4BB8E407" w:rsidR="000364E8" w:rsidRPr="000364E8" w:rsidRDefault="000364E8" w:rsidP="000364E8">
      <w:pPr>
        <w:jc w:val="both"/>
        <w:rPr>
          <w:rFonts w:ascii="Times New Roman" w:hAnsi="Times New Roman" w:cs="Times New Roman"/>
        </w:rPr>
      </w:pPr>
      <w:r w:rsidRPr="000364E8">
        <w:rPr>
          <w:rFonts w:ascii="Times New Roman" w:hAnsi="Times New Roman" w:cs="Times New Roman"/>
          <w:b/>
          <w:bCs/>
        </w:rPr>
        <w:lastRenderedPageBreak/>
        <w:t xml:space="preserve">-financijski rashodi (34)- </w:t>
      </w:r>
      <w:r w:rsidRPr="000364E8">
        <w:rPr>
          <w:rFonts w:ascii="Times New Roman" w:hAnsi="Times New Roman" w:cs="Times New Roman"/>
        </w:rPr>
        <w:t xml:space="preserve">umanjuju se prvim izmjenama i dopunama Proračuna za 2026. godinu za iznos od 300,00 eura, prema realizaciji u prvom kvartalu tekuće godine. </w:t>
      </w:r>
    </w:p>
    <w:p w14:paraId="038E0ADF" w14:textId="0F10CC71" w:rsidR="000364E8" w:rsidRPr="000364E8" w:rsidRDefault="000364E8" w:rsidP="000364E8">
      <w:pPr>
        <w:jc w:val="both"/>
        <w:rPr>
          <w:rFonts w:ascii="Times New Roman" w:hAnsi="Times New Roman" w:cs="Times New Roman"/>
        </w:rPr>
      </w:pPr>
      <w:r w:rsidRPr="000364E8">
        <w:rPr>
          <w:rFonts w:ascii="Times New Roman" w:hAnsi="Times New Roman" w:cs="Times New Roman"/>
          <w:b/>
          <w:bCs/>
        </w:rPr>
        <w:t xml:space="preserve">-subvencije (35)- </w:t>
      </w:r>
      <w:r w:rsidRPr="000364E8">
        <w:rPr>
          <w:rFonts w:ascii="Times New Roman" w:hAnsi="Times New Roman" w:cs="Times New Roman"/>
        </w:rPr>
        <w:t xml:space="preserve">u planiranom iznosu povećavaju se za 12.000,00 eura, i to zbog planirane objave Javnog poziva za sufinanciranje nabave trsova na administrativnom području Grada Ivanca, a u svrhu očuvanja tradicije vinogradarstva na našem području. </w:t>
      </w:r>
    </w:p>
    <w:p w14:paraId="6EB86A0C" w14:textId="127FD41C" w:rsidR="000364E8" w:rsidRPr="000364E8" w:rsidRDefault="000364E8" w:rsidP="000364E8">
      <w:pPr>
        <w:jc w:val="both"/>
        <w:rPr>
          <w:rFonts w:ascii="Times New Roman" w:hAnsi="Times New Roman" w:cs="Times New Roman"/>
        </w:rPr>
      </w:pPr>
      <w:r w:rsidRPr="000364E8">
        <w:rPr>
          <w:rFonts w:ascii="Times New Roman" w:hAnsi="Times New Roman" w:cs="Times New Roman"/>
          <w:b/>
          <w:bCs/>
        </w:rPr>
        <w:t>-pomoći dane u inozemstvo i unutar općeg proračuna (36)-</w:t>
      </w:r>
      <w:r w:rsidRPr="000364E8">
        <w:rPr>
          <w:rFonts w:ascii="Times New Roman" w:hAnsi="Times New Roman" w:cs="Times New Roman"/>
        </w:rPr>
        <w:t xml:space="preserve"> povećavaju se za 20.000,00 eura, a najvećim dijelom se odnosi na povećane troškove najma područne škole </w:t>
      </w:r>
      <w:proofErr w:type="spellStart"/>
      <w:r w:rsidRPr="000364E8">
        <w:rPr>
          <w:rFonts w:ascii="Times New Roman" w:hAnsi="Times New Roman" w:cs="Times New Roman"/>
        </w:rPr>
        <w:t>Salinovec</w:t>
      </w:r>
      <w:proofErr w:type="spellEnd"/>
      <w:r w:rsidRPr="000364E8">
        <w:rPr>
          <w:rFonts w:ascii="Times New Roman" w:hAnsi="Times New Roman" w:cs="Times New Roman"/>
        </w:rPr>
        <w:t xml:space="preserve"> i Radovan, koje Grad Ivanec podmiruje na temelju ugovora o javno-privatnom partnerstvu sa Varaždinskom županijom. Razlog porasta troškova je porast inflacije.  </w:t>
      </w:r>
    </w:p>
    <w:p w14:paraId="4D283870" w14:textId="4CF8ED78" w:rsidR="000364E8" w:rsidRPr="000364E8" w:rsidRDefault="000364E8" w:rsidP="000364E8">
      <w:pPr>
        <w:jc w:val="both"/>
        <w:rPr>
          <w:rFonts w:ascii="Times New Roman" w:hAnsi="Times New Roman" w:cs="Times New Roman"/>
        </w:rPr>
      </w:pPr>
      <w:r w:rsidRPr="000364E8">
        <w:rPr>
          <w:rFonts w:ascii="Times New Roman" w:hAnsi="Times New Roman" w:cs="Times New Roman"/>
          <w:b/>
          <w:bCs/>
        </w:rPr>
        <w:t>-naknade građanima i kućanstvima na temelju osiguranja i druge naknade (37)-</w:t>
      </w:r>
      <w:r w:rsidRPr="000364E8">
        <w:rPr>
          <w:rFonts w:ascii="Times New Roman" w:hAnsi="Times New Roman" w:cs="Times New Roman"/>
        </w:rPr>
        <w:t xml:space="preserve"> smanjuju se za 121.950,00 eura, a isto se najvećim dijelom odnosi na umanjenje sufinanciranja za širokopojasni internet, a sukladno projekcijama stvarnih rashoda do kraja godine.</w:t>
      </w:r>
    </w:p>
    <w:p w14:paraId="69CB73FB" w14:textId="6BFAA8A0" w:rsidR="000364E8" w:rsidRPr="000364E8" w:rsidRDefault="000364E8" w:rsidP="000364E8">
      <w:pPr>
        <w:jc w:val="both"/>
        <w:rPr>
          <w:rFonts w:ascii="Times New Roman" w:hAnsi="Times New Roman" w:cs="Times New Roman"/>
        </w:rPr>
      </w:pPr>
      <w:r w:rsidRPr="000364E8">
        <w:rPr>
          <w:rFonts w:ascii="Times New Roman" w:hAnsi="Times New Roman" w:cs="Times New Roman"/>
          <w:b/>
        </w:rPr>
        <w:t>-</w:t>
      </w:r>
      <w:r w:rsidRPr="000364E8">
        <w:t xml:space="preserve"> </w:t>
      </w:r>
      <w:r w:rsidRPr="000364E8">
        <w:rPr>
          <w:rFonts w:ascii="Times New Roman" w:hAnsi="Times New Roman" w:cs="Times New Roman"/>
          <w:b/>
        </w:rPr>
        <w:t xml:space="preserve">rashodi za donacije, kazne, naknade šteta i kapitalne pomoći (38)- </w:t>
      </w:r>
      <w:r w:rsidRPr="000364E8">
        <w:rPr>
          <w:rFonts w:ascii="Times New Roman" w:hAnsi="Times New Roman" w:cs="Times New Roman"/>
        </w:rPr>
        <w:t xml:space="preserve">povećanje u ukupnosti za 155.500,01 eura, a najznačajniju promjenu u odnosu na važeći plan predstavlja povećanje sredstava za projekt Odvodnja otpadnih voda - područja izvan aglomeracije Ivanec. </w:t>
      </w:r>
    </w:p>
    <w:p w14:paraId="3D2D40CC" w14:textId="77777777" w:rsidR="000364E8" w:rsidRPr="000364E8" w:rsidRDefault="000364E8" w:rsidP="000364E8">
      <w:pPr>
        <w:jc w:val="both"/>
        <w:rPr>
          <w:rFonts w:ascii="Times New Roman" w:hAnsi="Times New Roman" w:cs="Times New Roman"/>
        </w:rPr>
      </w:pPr>
      <w:r w:rsidRPr="000364E8">
        <w:rPr>
          <w:rFonts w:ascii="Times New Roman" w:hAnsi="Times New Roman" w:cs="Times New Roman"/>
          <w:b/>
        </w:rPr>
        <w:t xml:space="preserve">-rashodi za nabavu </w:t>
      </w:r>
      <w:proofErr w:type="spellStart"/>
      <w:r w:rsidRPr="000364E8">
        <w:rPr>
          <w:rFonts w:ascii="Times New Roman" w:hAnsi="Times New Roman" w:cs="Times New Roman"/>
          <w:b/>
        </w:rPr>
        <w:t>neproizvedene</w:t>
      </w:r>
      <w:proofErr w:type="spellEnd"/>
      <w:r w:rsidRPr="000364E8">
        <w:rPr>
          <w:rFonts w:ascii="Times New Roman" w:hAnsi="Times New Roman" w:cs="Times New Roman"/>
          <w:b/>
        </w:rPr>
        <w:t xml:space="preserve"> imovine (41)- </w:t>
      </w:r>
      <w:r w:rsidRPr="000364E8">
        <w:rPr>
          <w:rFonts w:ascii="Times New Roman" w:hAnsi="Times New Roman" w:cs="Times New Roman"/>
        </w:rPr>
        <w:t xml:space="preserve">smanjuju se u iznosu od 85.500,00 eura, a promjena se u najvećem dijelu odnosi na smanjene iznose (u odnosu na planirano) unutar Programa građenja objekata i uređaja komunalne infrastrukture, a za koje se pretpostavlja da ih neće biti moguće u potpunosti realizirati u tekućoj godini. </w:t>
      </w:r>
    </w:p>
    <w:p w14:paraId="19CBFB8B" w14:textId="77777777" w:rsidR="000364E8" w:rsidRPr="000364E8" w:rsidRDefault="000364E8" w:rsidP="000364E8">
      <w:pPr>
        <w:jc w:val="both"/>
        <w:rPr>
          <w:rFonts w:ascii="Times New Roman" w:hAnsi="Times New Roman" w:cs="Times New Roman"/>
        </w:rPr>
      </w:pPr>
      <w:r w:rsidRPr="000364E8">
        <w:rPr>
          <w:rFonts w:ascii="Times New Roman" w:hAnsi="Times New Roman" w:cs="Times New Roman"/>
          <w:b/>
        </w:rPr>
        <w:t xml:space="preserve">-rashodi za nabavu proizvede dugotrajne imovine (42)- </w:t>
      </w:r>
      <w:r w:rsidRPr="000364E8">
        <w:rPr>
          <w:rFonts w:ascii="Times New Roman" w:hAnsi="Times New Roman" w:cs="Times New Roman"/>
          <w:bCs/>
        </w:rPr>
        <w:t xml:space="preserve">povećavaju </w:t>
      </w:r>
      <w:r w:rsidRPr="000364E8">
        <w:rPr>
          <w:rFonts w:ascii="Times New Roman" w:hAnsi="Times New Roman" w:cs="Times New Roman"/>
        </w:rPr>
        <w:t xml:space="preserve">se u iznosu od 465.322,10 eura, u najvećem dijelu za prijenos i </w:t>
      </w:r>
      <w:proofErr w:type="spellStart"/>
      <w:r w:rsidRPr="000364E8">
        <w:rPr>
          <w:rFonts w:ascii="Times New Roman" w:hAnsi="Times New Roman" w:cs="Times New Roman"/>
        </w:rPr>
        <w:t>doosiguranje</w:t>
      </w:r>
      <w:proofErr w:type="spellEnd"/>
      <w:r w:rsidRPr="000364E8">
        <w:rPr>
          <w:rFonts w:ascii="Times New Roman" w:hAnsi="Times New Roman" w:cs="Times New Roman"/>
        </w:rPr>
        <w:t xml:space="preserve"> za projekte unutar Programa građenja objekata i uređaja komunalne infrastrukture, zatim unutar Programa javnih potreba u sportu (Trim staza Ivanečka jezera), te unutar Programa socijalne skrbi (nabava mobilnih kuća za socijalno ugrožene građane). </w:t>
      </w:r>
    </w:p>
    <w:p w14:paraId="0F377C41" w14:textId="77777777" w:rsidR="000364E8" w:rsidRPr="000364E8" w:rsidRDefault="000364E8" w:rsidP="000364E8">
      <w:pPr>
        <w:jc w:val="both"/>
        <w:rPr>
          <w:rFonts w:ascii="Times New Roman" w:hAnsi="Times New Roman" w:cs="Times New Roman"/>
        </w:rPr>
      </w:pPr>
      <w:r w:rsidRPr="000364E8">
        <w:rPr>
          <w:rFonts w:ascii="Times New Roman" w:hAnsi="Times New Roman" w:cs="Times New Roman"/>
          <w:b/>
        </w:rPr>
        <w:t xml:space="preserve">-rashodi za dodatna ulaganja na nefinancijskoj imovini (45) - </w:t>
      </w:r>
      <w:r w:rsidRPr="000364E8">
        <w:rPr>
          <w:rFonts w:ascii="Times New Roman" w:hAnsi="Times New Roman" w:cs="Times New Roman"/>
        </w:rPr>
        <w:t xml:space="preserve">predlaže se smanjenje od 44.885,00 eura, a </w:t>
      </w:r>
      <w:proofErr w:type="spellStart"/>
      <w:r w:rsidRPr="000364E8">
        <w:rPr>
          <w:rFonts w:ascii="Times New Roman" w:hAnsi="Times New Roman" w:cs="Times New Roman"/>
        </w:rPr>
        <w:t>najznačnije</w:t>
      </w:r>
      <w:proofErr w:type="spellEnd"/>
      <w:r w:rsidRPr="000364E8">
        <w:rPr>
          <w:rFonts w:ascii="Times New Roman" w:hAnsi="Times New Roman" w:cs="Times New Roman"/>
        </w:rPr>
        <w:t xml:space="preserve"> promjene predložene su u sklopu Programa građenja objekata i uređaja komunalne infrastrukture.</w:t>
      </w:r>
    </w:p>
    <w:p w14:paraId="32C0BC8C" w14:textId="77777777" w:rsidR="000364E8" w:rsidRPr="000364E8" w:rsidRDefault="000364E8" w:rsidP="000364E8">
      <w:pPr>
        <w:jc w:val="both"/>
        <w:rPr>
          <w:rFonts w:ascii="Times New Roman" w:hAnsi="Times New Roman" w:cs="Times New Roman"/>
        </w:rPr>
      </w:pPr>
      <w:r w:rsidRPr="000364E8">
        <w:rPr>
          <w:rFonts w:ascii="Times New Roman" w:hAnsi="Times New Roman" w:cs="Times New Roman"/>
          <w:b/>
        </w:rPr>
        <w:t xml:space="preserve">-izdaci za otplatu glavnice primljenih kredita i zajmova (5) – </w:t>
      </w:r>
      <w:r w:rsidRPr="000364E8">
        <w:rPr>
          <w:rFonts w:ascii="Times New Roman" w:hAnsi="Times New Roman" w:cs="Times New Roman"/>
        </w:rPr>
        <w:t>izdaci ne mijenjaju planirani iznos prvim izmjenama i dopunama Proračuna za 2026. godinu.</w:t>
      </w:r>
    </w:p>
    <w:p w14:paraId="270E1C0E" w14:textId="77777777" w:rsidR="000364E8" w:rsidRPr="000364E8" w:rsidRDefault="000364E8" w:rsidP="000364E8">
      <w:pPr>
        <w:jc w:val="both"/>
        <w:rPr>
          <w:rFonts w:ascii="Times New Roman" w:hAnsi="Times New Roman" w:cs="Times New Roman"/>
        </w:rPr>
      </w:pPr>
    </w:p>
    <w:p w14:paraId="79086E11" w14:textId="77777777" w:rsidR="00014B4B" w:rsidRPr="000364E8" w:rsidRDefault="00014B4B" w:rsidP="00014B4B">
      <w:pPr>
        <w:jc w:val="both"/>
        <w:rPr>
          <w:rFonts w:ascii="Times New Roman" w:hAnsi="Times New Roman" w:cs="Times New Roman"/>
        </w:rPr>
      </w:pPr>
    </w:p>
    <w:p w14:paraId="53737424" w14:textId="77777777" w:rsidR="00014B4B" w:rsidRPr="00014B4B" w:rsidRDefault="00014B4B" w:rsidP="00014B4B">
      <w:pPr>
        <w:jc w:val="both"/>
        <w:outlineLvl w:val="0"/>
        <w:rPr>
          <w:rFonts w:ascii="Times New Roman" w:hAnsi="Times New Roman" w:cs="Times New Roman"/>
          <w:b/>
          <w:u w:val="single"/>
        </w:rPr>
      </w:pPr>
      <w:r w:rsidRPr="00014B4B">
        <w:rPr>
          <w:rFonts w:ascii="Times New Roman" w:hAnsi="Times New Roman" w:cs="Times New Roman"/>
          <w:b/>
          <w:u w:val="single"/>
        </w:rPr>
        <w:t>III. PRENESENI VIŠAK PRORAČUNA</w:t>
      </w:r>
    </w:p>
    <w:p w14:paraId="6B937BFE" w14:textId="77777777" w:rsidR="00A52104" w:rsidRPr="00A52104" w:rsidRDefault="00A52104" w:rsidP="00A52104">
      <w:pPr>
        <w:jc w:val="both"/>
        <w:rPr>
          <w:rFonts w:ascii="Times New Roman" w:hAnsi="Times New Roman" w:cs="Times New Roman"/>
        </w:rPr>
      </w:pPr>
      <w:r w:rsidRPr="00A52104">
        <w:rPr>
          <w:rFonts w:ascii="Times New Roman" w:hAnsi="Times New Roman" w:cs="Times New Roman"/>
        </w:rPr>
        <w:t xml:space="preserve">Ostvareni višak prihoda i primitaka raspoloživ u sljedećem razdoblju, prikazan je kako slijedi: </w:t>
      </w:r>
    </w:p>
    <w:tbl>
      <w:tblPr>
        <w:tblW w:w="0" w:type="auto"/>
        <w:tblInd w:w="908" w:type="dxa"/>
        <w:tblBorders>
          <w:insideH w:val="single" w:sz="4" w:space="0" w:color="auto"/>
        </w:tblBorders>
        <w:tblLook w:val="01E0" w:firstRow="1" w:lastRow="1" w:firstColumn="1" w:lastColumn="1" w:noHBand="0" w:noVBand="0"/>
      </w:tblPr>
      <w:tblGrid>
        <w:gridCol w:w="3520"/>
        <w:gridCol w:w="3180"/>
      </w:tblGrid>
      <w:tr w:rsidR="00A52104" w:rsidRPr="00A52104" w14:paraId="17A20BFB" w14:textId="77777777" w:rsidTr="00FA68C3">
        <w:trPr>
          <w:trHeight w:val="179"/>
        </w:trPr>
        <w:tc>
          <w:tcPr>
            <w:tcW w:w="3520" w:type="dxa"/>
            <w:tcBorders>
              <w:top w:val="nil"/>
              <w:bottom w:val="nil"/>
            </w:tcBorders>
            <w:vAlign w:val="center"/>
          </w:tcPr>
          <w:p w14:paraId="2E44C177" w14:textId="77777777" w:rsidR="00A52104" w:rsidRPr="00A52104" w:rsidRDefault="00A52104" w:rsidP="00A52104">
            <w:pPr>
              <w:spacing w:after="0"/>
              <w:rPr>
                <w:rFonts w:ascii="Times New Roman" w:hAnsi="Times New Roman" w:cs="Times New Roman"/>
              </w:rPr>
            </w:pPr>
            <w:r w:rsidRPr="00A52104">
              <w:rPr>
                <w:rFonts w:ascii="Times New Roman" w:hAnsi="Times New Roman" w:cs="Times New Roman"/>
              </w:rPr>
              <w:t>1. Grad Ivanec</w:t>
            </w:r>
          </w:p>
        </w:tc>
        <w:tc>
          <w:tcPr>
            <w:tcW w:w="3180" w:type="dxa"/>
            <w:tcBorders>
              <w:top w:val="nil"/>
              <w:bottom w:val="nil"/>
            </w:tcBorders>
            <w:vAlign w:val="center"/>
          </w:tcPr>
          <w:p w14:paraId="1EBEC541" w14:textId="77777777" w:rsidR="00A52104" w:rsidRPr="00A52104" w:rsidRDefault="00A52104" w:rsidP="00A52104">
            <w:pPr>
              <w:spacing w:after="0"/>
              <w:jc w:val="right"/>
              <w:rPr>
                <w:rFonts w:ascii="Times New Roman" w:hAnsi="Times New Roman" w:cs="Times New Roman"/>
              </w:rPr>
            </w:pPr>
            <w:r w:rsidRPr="00A52104">
              <w:rPr>
                <w:rFonts w:ascii="Times New Roman" w:hAnsi="Times New Roman" w:cs="Times New Roman"/>
              </w:rPr>
              <w:t>1.852.126,11 €</w:t>
            </w:r>
          </w:p>
        </w:tc>
      </w:tr>
      <w:tr w:rsidR="00A52104" w:rsidRPr="00A52104" w14:paraId="7BBE512E" w14:textId="77777777" w:rsidTr="00FA68C3">
        <w:trPr>
          <w:trHeight w:val="494"/>
        </w:trPr>
        <w:tc>
          <w:tcPr>
            <w:tcW w:w="3520" w:type="dxa"/>
            <w:tcBorders>
              <w:top w:val="nil"/>
              <w:bottom w:val="nil"/>
            </w:tcBorders>
            <w:vAlign w:val="center"/>
          </w:tcPr>
          <w:p w14:paraId="3EB26CF5" w14:textId="77777777" w:rsidR="00A52104" w:rsidRPr="00A52104" w:rsidRDefault="00A52104" w:rsidP="00A52104">
            <w:pPr>
              <w:spacing w:after="0"/>
              <w:rPr>
                <w:rFonts w:ascii="Times New Roman" w:hAnsi="Times New Roman" w:cs="Times New Roman"/>
              </w:rPr>
            </w:pPr>
            <w:r w:rsidRPr="00A52104">
              <w:rPr>
                <w:rFonts w:ascii="Times New Roman" w:hAnsi="Times New Roman" w:cs="Times New Roman"/>
              </w:rPr>
              <w:t xml:space="preserve">2. Gradska knjižnica i čitaonica </w:t>
            </w:r>
          </w:p>
          <w:p w14:paraId="5E0AC580" w14:textId="77777777" w:rsidR="00A52104" w:rsidRPr="00A52104" w:rsidRDefault="00A52104" w:rsidP="00A52104">
            <w:pPr>
              <w:spacing w:after="0"/>
              <w:rPr>
                <w:rFonts w:ascii="Times New Roman" w:hAnsi="Times New Roman" w:cs="Times New Roman"/>
              </w:rPr>
            </w:pPr>
            <w:r w:rsidRPr="00A52104">
              <w:rPr>
                <w:rFonts w:ascii="Times New Roman" w:hAnsi="Times New Roman" w:cs="Times New Roman"/>
              </w:rPr>
              <w:t xml:space="preserve">    "Gustav Krklec" Ivanec</w:t>
            </w:r>
          </w:p>
        </w:tc>
        <w:tc>
          <w:tcPr>
            <w:tcW w:w="3180" w:type="dxa"/>
            <w:tcBorders>
              <w:top w:val="nil"/>
              <w:bottom w:val="nil"/>
            </w:tcBorders>
            <w:vAlign w:val="center"/>
          </w:tcPr>
          <w:p w14:paraId="5E4798D0" w14:textId="77777777" w:rsidR="00A52104" w:rsidRPr="00A52104" w:rsidRDefault="00A52104" w:rsidP="00A52104">
            <w:pPr>
              <w:spacing w:after="0"/>
              <w:jc w:val="right"/>
              <w:rPr>
                <w:rFonts w:ascii="Times New Roman" w:hAnsi="Times New Roman" w:cs="Times New Roman"/>
              </w:rPr>
            </w:pPr>
            <w:r w:rsidRPr="00A52104">
              <w:rPr>
                <w:rFonts w:ascii="Times New Roman" w:hAnsi="Times New Roman" w:cs="Times New Roman"/>
              </w:rPr>
              <w:t>-4.384,48 €</w:t>
            </w:r>
          </w:p>
        </w:tc>
      </w:tr>
      <w:tr w:rsidR="00A52104" w:rsidRPr="00A52104" w14:paraId="377A5BE2" w14:textId="77777777" w:rsidTr="00FA68C3">
        <w:trPr>
          <w:trHeight w:val="259"/>
        </w:trPr>
        <w:tc>
          <w:tcPr>
            <w:tcW w:w="3520" w:type="dxa"/>
            <w:tcBorders>
              <w:top w:val="nil"/>
              <w:bottom w:val="nil"/>
            </w:tcBorders>
            <w:vAlign w:val="center"/>
          </w:tcPr>
          <w:p w14:paraId="4F3D47F2" w14:textId="77777777" w:rsidR="00A52104" w:rsidRPr="00A52104" w:rsidRDefault="00A52104" w:rsidP="00A52104">
            <w:pPr>
              <w:spacing w:after="0"/>
              <w:rPr>
                <w:rFonts w:ascii="Times New Roman" w:hAnsi="Times New Roman" w:cs="Times New Roman"/>
              </w:rPr>
            </w:pPr>
            <w:r w:rsidRPr="00A52104">
              <w:rPr>
                <w:rFonts w:ascii="Times New Roman" w:hAnsi="Times New Roman" w:cs="Times New Roman"/>
              </w:rPr>
              <w:t>3. Dječji vrtić "Ivančice" Ivanec</w:t>
            </w:r>
          </w:p>
        </w:tc>
        <w:tc>
          <w:tcPr>
            <w:tcW w:w="3180" w:type="dxa"/>
            <w:tcBorders>
              <w:top w:val="nil"/>
              <w:bottom w:val="nil"/>
            </w:tcBorders>
            <w:vAlign w:val="center"/>
          </w:tcPr>
          <w:p w14:paraId="7CFE0107" w14:textId="77777777" w:rsidR="00A52104" w:rsidRPr="00A52104" w:rsidRDefault="00A52104" w:rsidP="00A52104">
            <w:pPr>
              <w:spacing w:after="0"/>
              <w:jc w:val="right"/>
              <w:rPr>
                <w:rFonts w:ascii="Times New Roman" w:hAnsi="Times New Roman" w:cs="Times New Roman"/>
              </w:rPr>
            </w:pPr>
            <w:r w:rsidRPr="00A52104">
              <w:rPr>
                <w:rFonts w:ascii="Times New Roman" w:hAnsi="Times New Roman" w:cs="Times New Roman"/>
              </w:rPr>
              <w:t>-47.995,63 €</w:t>
            </w:r>
          </w:p>
        </w:tc>
      </w:tr>
      <w:tr w:rsidR="00A52104" w:rsidRPr="00A52104" w14:paraId="250262C1" w14:textId="77777777" w:rsidTr="00FA68C3">
        <w:trPr>
          <w:trHeight w:val="149"/>
        </w:trPr>
        <w:tc>
          <w:tcPr>
            <w:tcW w:w="3520" w:type="dxa"/>
            <w:tcBorders>
              <w:top w:val="nil"/>
              <w:bottom w:val="double" w:sz="4" w:space="0" w:color="auto"/>
            </w:tcBorders>
            <w:vAlign w:val="center"/>
          </w:tcPr>
          <w:p w14:paraId="6C23CE22" w14:textId="77777777" w:rsidR="00A52104" w:rsidRPr="00A52104" w:rsidRDefault="00A52104" w:rsidP="00A52104">
            <w:pPr>
              <w:spacing w:after="0"/>
              <w:rPr>
                <w:rFonts w:ascii="Times New Roman" w:hAnsi="Times New Roman" w:cs="Times New Roman"/>
              </w:rPr>
            </w:pPr>
            <w:r w:rsidRPr="00A52104">
              <w:rPr>
                <w:rFonts w:ascii="Times New Roman" w:hAnsi="Times New Roman" w:cs="Times New Roman"/>
              </w:rPr>
              <w:t>4. Muzej planinarstva</w:t>
            </w:r>
          </w:p>
        </w:tc>
        <w:tc>
          <w:tcPr>
            <w:tcW w:w="3180" w:type="dxa"/>
            <w:tcBorders>
              <w:top w:val="nil"/>
              <w:bottom w:val="double" w:sz="4" w:space="0" w:color="auto"/>
            </w:tcBorders>
            <w:vAlign w:val="center"/>
          </w:tcPr>
          <w:p w14:paraId="34A7D0CF" w14:textId="77777777" w:rsidR="00A52104" w:rsidRPr="00A52104" w:rsidRDefault="00A52104" w:rsidP="00A52104">
            <w:pPr>
              <w:spacing w:after="0"/>
              <w:jc w:val="right"/>
              <w:rPr>
                <w:rFonts w:ascii="Times New Roman" w:hAnsi="Times New Roman" w:cs="Times New Roman"/>
              </w:rPr>
            </w:pPr>
            <w:r w:rsidRPr="00A52104">
              <w:rPr>
                <w:rFonts w:ascii="Times New Roman" w:hAnsi="Times New Roman" w:cs="Times New Roman"/>
              </w:rPr>
              <w:t>-4.109,00 €</w:t>
            </w:r>
          </w:p>
        </w:tc>
      </w:tr>
      <w:tr w:rsidR="00A52104" w:rsidRPr="00A52104" w14:paraId="5653D58A" w14:textId="77777777" w:rsidTr="00FA68C3">
        <w:trPr>
          <w:trHeight w:val="466"/>
        </w:trPr>
        <w:tc>
          <w:tcPr>
            <w:tcW w:w="3520" w:type="dxa"/>
            <w:tcBorders>
              <w:top w:val="double" w:sz="4" w:space="0" w:color="auto"/>
              <w:bottom w:val="nil"/>
            </w:tcBorders>
            <w:vAlign w:val="center"/>
          </w:tcPr>
          <w:p w14:paraId="67933983" w14:textId="77777777" w:rsidR="00A52104" w:rsidRPr="00A52104" w:rsidRDefault="00A52104" w:rsidP="00A52104">
            <w:pPr>
              <w:spacing w:after="0"/>
              <w:rPr>
                <w:rFonts w:ascii="Times New Roman" w:hAnsi="Times New Roman" w:cs="Times New Roman"/>
                <w:b/>
                <w:bCs/>
              </w:rPr>
            </w:pPr>
            <w:r w:rsidRPr="00A52104">
              <w:rPr>
                <w:rFonts w:ascii="Times New Roman" w:hAnsi="Times New Roman" w:cs="Times New Roman"/>
                <w:b/>
                <w:bCs/>
              </w:rPr>
              <w:t>U k u p n o :</w:t>
            </w:r>
          </w:p>
        </w:tc>
        <w:tc>
          <w:tcPr>
            <w:tcW w:w="3180" w:type="dxa"/>
            <w:tcBorders>
              <w:top w:val="double" w:sz="4" w:space="0" w:color="auto"/>
              <w:bottom w:val="nil"/>
            </w:tcBorders>
            <w:vAlign w:val="center"/>
          </w:tcPr>
          <w:p w14:paraId="161247A9" w14:textId="77777777" w:rsidR="00A52104" w:rsidRPr="00A52104" w:rsidRDefault="00A52104" w:rsidP="00A52104">
            <w:pPr>
              <w:spacing w:after="0"/>
              <w:jc w:val="right"/>
              <w:rPr>
                <w:rFonts w:ascii="Times New Roman" w:hAnsi="Times New Roman" w:cs="Times New Roman"/>
                <w:b/>
                <w:bCs/>
              </w:rPr>
            </w:pPr>
            <w:r w:rsidRPr="00A52104">
              <w:rPr>
                <w:rFonts w:ascii="Times New Roman" w:hAnsi="Times New Roman" w:cs="Times New Roman"/>
                <w:b/>
                <w:bCs/>
              </w:rPr>
              <w:t>1.795.637,00 €</w:t>
            </w:r>
          </w:p>
        </w:tc>
      </w:tr>
    </w:tbl>
    <w:p w14:paraId="0B713C9C" w14:textId="77777777" w:rsidR="00A52104" w:rsidRPr="00A52104" w:rsidRDefault="00A52104" w:rsidP="00A52104">
      <w:pPr>
        <w:jc w:val="both"/>
        <w:rPr>
          <w:rFonts w:ascii="Times New Roman" w:eastAsia="Arial Unicode MS" w:hAnsi="Times New Roman" w:cs="Times New Roman"/>
        </w:rPr>
      </w:pPr>
      <w:r w:rsidRPr="00A52104">
        <w:rPr>
          <w:rFonts w:ascii="Times New Roman" w:eastAsia="Arial Unicode MS" w:hAnsi="Times New Roman" w:cs="Times New Roman"/>
        </w:rPr>
        <w:t xml:space="preserve">Proračunom Grada Ivanca za 2026. godinu planiran je višak u iznosu od 2.372.335,90 eura, dok stvaran višak prema Godišnjem izvještaju o izvršenju Proračuna za 2025. godinu i Odluci o raspodjeli rezultata za 2025. godinu iznosi 1.795.637,00 eura, što znači da je planirani višak umanjen prvim izmjenama i dopunama Proračuna za 2026. godinu za iznos od 576.698,90 eura. </w:t>
      </w:r>
    </w:p>
    <w:p w14:paraId="00BDECB4" w14:textId="77777777" w:rsidR="000C00C6" w:rsidRPr="000C00C6" w:rsidRDefault="000C00C6" w:rsidP="000C00C6">
      <w:pPr>
        <w:shd w:val="clear" w:color="auto" w:fill="FBE4D5"/>
        <w:jc w:val="both"/>
        <w:rPr>
          <w:rFonts w:ascii="Times New Roman" w:hAnsi="Times New Roman" w:cs="Times New Roman"/>
          <w:b/>
          <w:bCs/>
          <w:i/>
          <w:iCs/>
          <w:u w:val="single"/>
        </w:rPr>
      </w:pPr>
      <w:r w:rsidRPr="000C00C6">
        <w:rPr>
          <w:rFonts w:ascii="Times New Roman" w:hAnsi="Times New Roman" w:cs="Times New Roman"/>
          <w:b/>
          <w:bCs/>
          <w:i/>
          <w:iCs/>
          <w:u w:val="single"/>
        </w:rPr>
        <w:lastRenderedPageBreak/>
        <w:t>POSEBNI DIO</w:t>
      </w:r>
    </w:p>
    <w:p w14:paraId="5B960CDF" w14:textId="77777777" w:rsidR="00685587" w:rsidRPr="00685587" w:rsidRDefault="00685587" w:rsidP="00685587">
      <w:pPr>
        <w:jc w:val="both"/>
        <w:rPr>
          <w:rFonts w:ascii="Times New Roman" w:eastAsia="Arial Unicode MS" w:hAnsi="Times New Roman" w:cs="Times New Roman"/>
        </w:rPr>
      </w:pPr>
      <w:r w:rsidRPr="00685587">
        <w:rPr>
          <w:rFonts w:ascii="Times New Roman" w:eastAsia="Arial Unicode MS" w:hAnsi="Times New Roman" w:cs="Times New Roman"/>
        </w:rPr>
        <w:t>U posebnom dijelu I. izmjena i dopuna Proračuna za 2026. godinu prikazane su promjene po organizacijskoj i ekonomskoj klasifikaciji, programima, aktivnostima i projektima. Promjene su prikazane u nastavku: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2251"/>
        <w:gridCol w:w="2247"/>
        <w:gridCol w:w="2253"/>
      </w:tblGrid>
      <w:tr w:rsidR="00685587" w:rsidRPr="00685587" w14:paraId="1D47CAF0" w14:textId="77777777" w:rsidTr="00685587">
        <w:tc>
          <w:tcPr>
            <w:tcW w:w="2311" w:type="dxa"/>
          </w:tcPr>
          <w:p w14:paraId="7DD0B094" w14:textId="77777777" w:rsidR="00685587" w:rsidRPr="00685587" w:rsidRDefault="00685587" w:rsidP="00FA68C3">
            <w:pPr>
              <w:rPr>
                <w:rFonts w:ascii="Times New Roman" w:eastAsia="Arial Unicode MS" w:hAnsi="Times New Roman" w:cs="Times New Roman"/>
                <w:b/>
                <w:bCs/>
              </w:rPr>
            </w:pPr>
            <w:r w:rsidRPr="00685587">
              <w:rPr>
                <w:rFonts w:ascii="Times New Roman" w:eastAsia="Arial Unicode MS" w:hAnsi="Times New Roman" w:cs="Times New Roman"/>
                <w:b/>
                <w:bCs/>
              </w:rPr>
              <w:t>Organizacijska klasifikacija – razdjel</w:t>
            </w:r>
          </w:p>
        </w:tc>
        <w:tc>
          <w:tcPr>
            <w:tcW w:w="2251" w:type="dxa"/>
          </w:tcPr>
          <w:p w14:paraId="4A1315A7"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Proračun za 2026. godinu</w:t>
            </w:r>
          </w:p>
        </w:tc>
        <w:tc>
          <w:tcPr>
            <w:tcW w:w="2247" w:type="dxa"/>
          </w:tcPr>
          <w:p w14:paraId="5932731F"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Promjena</w:t>
            </w:r>
          </w:p>
        </w:tc>
        <w:tc>
          <w:tcPr>
            <w:tcW w:w="2253" w:type="dxa"/>
          </w:tcPr>
          <w:p w14:paraId="7F7742BA"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 xml:space="preserve">I. Izmjene i dopune Proračuna za 2026. godinu </w:t>
            </w:r>
          </w:p>
        </w:tc>
      </w:tr>
      <w:tr w:rsidR="00685587" w:rsidRPr="00685587" w14:paraId="0EEDF114" w14:textId="77777777" w:rsidTr="00685587">
        <w:tc>
          <w:tcPr>
            <w:tcW w:w="2311" w:type="dxa"/>
          </w:tcPr>
          <w:p w14:paraId="66412C48" w14:textId="77777777" w:rsidR="00685587" w:rsidRPr="00685587" w:rsidRDefault="00685587" w:rsidP="00FA68C3">
            <w:pPr>
              <w:rPr>
                <w:rFonts w:ascii="Times New Roman" w:eastAsia="Arial Unicode MS" w:hAnsi="Times New Roman" w:cs="Times New Roman"/>
                <w:b/>
                <w:bCs/>
                <w:u w:val="single"/>
              </w:rPr>
            </w:pPr>
            <w:r w:rsidRPr="00685587">
              <w:rPr>
                <w:rFonts w:ascii="Times New Roman" w:eastAsia="Arial Unicode MS" w:hAnsi="Times New Roman" w:cs="Times New Roman"/>
                <w:b/>
                <w:bCs/>
                <w:u w:val="single"/>
              </w:rPr>
              <w:t>PREDSTAVNIČKA I IZVRŠNA TIJELA GRADA I MJESNA SAMOUPRAVA</w:t>
            </w:r>
          </w:p>
        </w:tc>
        <w:tc>
          <w:tcPr>
            <w:tcW w:w="2251" w:type="dxa"/>
          </w:tcPr>
          <w:p w14:paraId="6D4CB0DA"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370.460,00</w:t>
            </w:r>
          </w:p>
        </w:tc>
        <w:tc>
          <w:tcPr>
            <w:tcW w:w="2247" w:type="dxa"/>
          </w:tcPr>
          <w:p w14:paraId="32298E36"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-16.880,00</w:t>
            </w:r>
          </w:p>
        </w:tc>
        <w:tc>
          <w:tcPr>
            <w:tcW w:w="2253" w:type="dxa"/>
          </w:tcPr>
          <w:p w14:paraId="7F41808F"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353.580,00</w:t>
            </w:r>
          </w:p>
        </w:tc>
      </w:tr>
      <w:tr w:rsidR="00685587" w:rsidRPr="00685587" w14:paraId="765035F8" w14:textId="77777777" w:rsidTr="00685587">
        <w:tc>
          <w:tcPr>
            <w:tcW w:w="9062" w:type="dxa"/>
            <w:gridSpan w:val="4"/>
          </w:tcPr>
          <w:p w14:paraId="59463AF2"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Obrazloženje: Smanjenje se odnosi na rashode vezane uz participativni proračun, ali je tehničke naravi. Za projekte unutar participativnog proračuna osigurana su sredstva u iznosu od 40.000,00 eura, međutim dio tih sredstava će biti utrošen, tj. projekti će biti realizirani, kroz Program održavanja komunalne infrastrukture, dok će dio projekata biti iskazan u programu Rad izvršnih tijela – Gradonačelnik i zamjenik gradonačelnika. </w:t>
            </w:r>
          </w:p>
        </w:tc>
      </w:tr>
    </w:tbl>
    <w:p w14:paraId="7E33660C" w14:textId="77777777" w:rsidR="00685587" w:rsidRPr="00685587" w:rsidRDefault="00685587" w:rsidP="00685587">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2228"/>
        <w:gridCol w:w="2223"/>
        <w:gridCol w:w="2230"/>
      </w:tblGrid>
      <w:tr w:rsidR="00685587" w:rsidRPr="00685587" w14:paraId="6D60F67C" w14:textId="77777777" w:rsidTr="00FA68C3">
        <w:tc>
          <w:tcPr>
            <w:tcW w:w="2331" w:type="dxa"/>
          </w:tcPr>
          <w:p w14:paraId="14DEDD69" w14:textId="77777777" w:rsidR="00685587" w:rsidRPr="00685587" w:rsidRDefault="00685587" w:rsidP="00FA68C3">
            <w:pPr>
              <w:rPr>
                <w:rFonts w:ascii="Times New Roman" w:eastAsia="Arial Unicode MS" w:hAnsi="Times New Roman" w:cs="Times New Roman"/>
                <w:b/>
                <w:bCs/>
              </w:rPr>
            </w:pPr>
            <w:r w:rsidRPr="00685587">
              <w:rPr>
                <w:rFonts w:ascii="Times New Roman" w:eastAsia="Arial Unicode MS" w:hAnsi="Times New Roman" w:cs="Times New Roman"/>
                <w:b/>
                <w:bCs/>
              </w:rPr>
              <w:t>Organizacijska klasifikacija – razdjel</w:t>
            </w:r>
          </w:p>
        </w:tc>
        <w:tc>
          <w:tcPr>
            <w:tcW w:w="2319" w:type="dxa"/>
          </w:tcPr>
          <w:p w14:paraId="44E0D325"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Proračun za 2026. godinu</w:t>
            </w:r>
          </w:p>
        </w:tc>
        <w:tc>
          <w:tcPr>
            <w:tcW w:w="2319" w:type="dxa"/>
          </w:tcPr>
          <w:p w14:paraId="00110FA8"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Promjena</w:t>
            </w:r>
          </w:p>
        </w:tc>
        <w:tc>
          <w:tcPr>
            <w:tcW w:w="2320" w:type="dxa"/>
          </w:tcPr>
          <w:p w14:paraId="29925203"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 xml:space="preserve">I. Izmjene i dopune Proračuna za 2026. godinu </w:t>
            </w:r>
          </w:p>
        </w:tc>
      </w:tr>
      <w:tr w:rsidR="00685587" w:rsidRPr="00685587" w14:paraId="35873A36" w14:textId="77777777" w:rsidTr="00FA68C3">
        <w:tc>
          <w:tcPr>
            <w:tcW w:w="2331" w:type="dxa"/>
          </w:tcPr>
          <w:p w14:paraId="3BDCDFC5" w14:textId="77777777" w:rsidR="00685587" w:rsidRPr="00685587" w:rsidRDefault="00685587" w:rsidP="00FA68C3">
            <w:pPr>
              <w:rPr>
                <w:rFonts w:ascii="Times New Roman" w:eastAsia="Arial Unicode MS" w:hAnsi="Times New Roman" w:cs="Times New Roman"/>
                <w:b/>
                <w:bCs/>
                <w:u w:val="single"/>
              </w:rPr>
            </w:pPr>
            <w:r w:rsidRPr="00685587">
              <w:rPr>
                <w:rFonts w:ascii="Times New Roman" w:eastAsia="Arial Unicode MS" w:hAnsi="Times New Roman" w:cs="Times New Roman"/>
                <w:b/>
                <w:bCs/>
                <w:u w:val="single"/>
              </w:rPr>
              <w:t>UPRAVNI ODJEL ZA POSLOVE GRADONAČELNIKA</w:t>
            </w:r>
          </w:p>
        </w:tc>
        <w:tc>
          <w:tcPr>
            <w:tcW w:w="2319" w:type="dxa"/>
          </w:tcPr>
          <w:p w14:paraId="238151A0"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222.210,00</w:t>
            </w:r>
          </w:p>
        </w:tc>
        <w:tc>
          <w:tcPr>
            <w:tcW w:w="2319" w:type="dxa"/>
          </w:tcPr>
          <w:p w14:paraId="33251E6C"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19.500,00</w:t>
            </w:r>
          </w:p>
        </w:tc>
        <w:tc>
          <w:tcPr>
            <w:tcW w:w="2320" w:type="dxa"/>
          </w:tcPr>
          <w:p w14:paraId="320CF106"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241.710,00</w:t>
            </w:r>
          </w:p>
        </w:tc>
      </w:tr>
      <w:tr w:rsidR="00685587" w:rsidRPr="00685587" w14:paraId="319DE43F" w14:textId="77777777" w:rsidTr="00FA68C3">
        <w:tc>
          <w:tcPr>
            <w:tcW w:w="9289" w:type="dxa"/>
            <w:gridSpan w:val="4"/>
          </w:tcPr>
          <w:p w14:paraId="1FD10AF4"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Obrazloženje: Povećanje se odnosi na povećanje plaća službenika zbog </w:t>
            </w:r>
            <w:r w:rsidRPr="00685587">
              <w:rPr>
                <w:rFonts w:ascii="Times New Roman" w:hAnsi="Times New Roman" w:cs="Times New Roman"/>
              </w:rPr>
              <w:t xml:space="preserve">donošenja Odluke Vlade Republike Hrvatske o visini osnovice za obračun plaće zaposlenicima u javnim službama u 2026. godini („Narodne novine“ br. 11/26). Zbog navedene Odluke bilo je potrebno uskladiti osnovice zaposlenicima Dječjeg vrtića Ivančice Ivanec, pa tako i zaposlenicima svih ostalih gradskih ustanova (gradski službenici, te zaposlenici druga dva proračunska korisnika – Gradska knjižnica i čitaonica „Gustav Krklec“ i Muzej planinarstva). Također, planirana su sredstva za zapošljavanje vježbenika u upravnom odjelu, a zbog sve većih zahtjeva posla. </w:t>
            </w:r>
          </w:p>
        </w:tc>
      </w:tr>
    </w:tbl>
    <w:p w14:paraId="114A01CE" w14:textId="77777777" w:rsidR="00685587" w:rsidRPr="00685587" w:rsidRDefault="00685587" w:rsidP="00685587">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2"/>
        <w:gridCol w:w="2263"/>
        <w:gridCol w:w="2253"/>
        <w:gridCol w:w="2264"/>
      </w:tblGrid>
      <w:tr w:rsidR="00685587" w:rsidRPr="00685587" w14:paraId="3FC61D50" w14:textId="77777777" w:rsidTr="00FA68C3">
        <w:tc>
          <w:tcPr>
            <w:tcW w:w="2322" w:type="dxa"/>
          </w:tcPr>
          <w:p w14:paraId="5F340929" w14:textId="77777777" w:rsidR="00685587" w:rsidRPr="00685587" w:rsidRDefault="00685587" w:rsidP="00FA68C3">
            <w:pPr>
              <w:rPr>
                <w:rFonts w:ascii="Times New Roman" w:eastAsia="Arial Unicode MS" w:hAnsi="Times New Roman" w:cs="Times New Roman"/>
                <w:b/>
                <w:bCs/>
              </w:rPr>
            </w:pPr>
            <w:r w:rsidRPr="00685587">
              <w:rPr>
                <w:rFonts w:ascii="Times New Roman" w:eastAsia="Arial Unicode MS" w:hAnsi="Times New Roman" w:cs="Times New Roman"/>
                <w:b/>
                <w:bCs/>
              </w:rPr>
              <w:t>Organizacijska klasifikacija – razdjel</w:t>
            </w:r>
          </w:p>
        </w:tc>
        <w:tc>
          <w:tcPr>
            <w:tcW w:w="2322" w:type="dxa"/>
          </w:tcPr>
          <w:p w14:paraId="6A50551D"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Proračun za 2026. godinu</w:t>
            </w:r>
          </w:p>
        </w:tc>
        <w:tc>
          <w:tcPr>
            <w:tcW w:w="2322" w:type="dxa"/>
          </w:tcPr>
          <w:p w14:paraId="26DE36F8"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Promjena</w:t>
            </w:r>
          </w:p>
        </w:tc>
        <w:tc>
          <w:tcPr>
            <w:tcW w:w="2323" w:type="dxa"/>
          </w:tcPr>
          <w:p w14:paraId="35EF7E1E"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 xml:space="preserve">I. Izmjene i dopune Proračuna za 2026. godinu </w:t>
            </w:r>
          </w:p>
        </w:tc>
      </w:tr>
      <w:tr w:rsidR="00685587" w:rsidRPr="00685587" w14:paraId="68383EC1" w14:textId="77777777" w:rsidTr="00FA68C3">
        <w:tc>
          <w:tcPr>
            <w:tcW w:w="2322" w:type="dxa"/>
          </w:tcPr>
          <w:p w14:paraId="2E5F6CCA" w14:textId="77777777" w:rsidR="00685587" w:rsidRPr="00685587" w:rsidRDefault="00685587" w:rsidP="00FA68C3">
            <w:pPr>
              <w:rPr>
                <w:rFonts w:ascii="Times New Roman" w:eastAsia="Arial Unicode MS" w:hAnsi="Times New Roman" w:cs="Times New Roman"/>
                <w:b/>
                <w:bCs/>
                <w:u w:val="single"/>
              </w:rPr>
            </w:pPr>
            <w:r w:rsidRPr="00685587">
              <w:rPr>
                <w:rFonts w:ascii="Times New Roman" w:eastAsia="Arial Unicode MS" w:hAnsi="Times New Roman" w:cs="Times New Roman"/>
                <w:b/>
                <w:bCs/>
                <w:u w:val="single"/>
              </w:rPr>
              <w:t>UPRAVNI ODJEL ZA URBANIZAM, KOMUNALNE POSLOVE I ZAŠTITU OKOLIŠA</w:t>
            </w:r>
          </w:p>
        </w:tc>
        <w:tc>
          <w:tcPr>
            <w:tcW w:w="2322" w:type="dxa"/>
          </w:tcPr>
          <w:p w14:paraId="1DDD5C59"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4.731.715,00</w:t>
            </w:r>
          </w:p>
        </w:tc>
        <w:tc>
          <w:tcPr>
            <w:tcW w:w="2322" w:type="dxa"/>
          </w:tcPr>
          <w:p w14:paraId="502C8970"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451.928,46</w:t>
            </w:r>
          </w:p>
        </w:tc>
        <w:tc>
          <w:tcPr>
            <w:tcW w:w="2323" w:type="dxa"/>
          </w:tcPr>
          <w:p w14:paraId="57A175FD"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5.183.643,46</w:t>
            </w:r>
          </w:p>
        </w:tc>
      </w:tr>
      <w:tr w:rsidR="00685587" w:rsidRPr="00685587" w14:paraId="5D257132" w14:textId="77777777" w:rsidTr="00FA68C3">
        <w:tc>
          <w:tcPr>
            <w:tcW w:w="9289" w:type="dxa"/>
            <w:gridSpan w:val="4"/>
          </w:tcPr>
          <w:p w14:paraId="50CC55C4" w14:textId="77777777" w:rsidR="00685587" w:rsidRPr="00685587" w:rsidRDefault="00685587" w:rsidP="00FA68C3">
            <w:pPr>
              <w:jc w:val="both"/>
              <w:rPr>
                <w:rFonts w:ascii="Times New Roman" w:hAnsi="Times New Roman" w:cs="Times New Roman"/>
              </w:rPr>
            </w:pPr>
            <w:r w:rsidRPr="00685587">
              <w:rPr>
                <w:rFonts w:ascii="Times New Roman" w:eastAsia="Arial Unicode MS" w:hAnsi="Times New Roman" w:cs="Times New Roman"/>
              </w:rPr>
              <w:t xml:space="preserve">Obrazloženje: Predlaže se povećanje rashoda za plaće u iznosu od 2.000,00 eura. Povećanje se odnosi na povećanje plaća službenika zbog </w:t>
            </w:r>
            <w:r w:rsidRPr="00685587">
              <w:rPr>
                <w:rFonts w:ascii="Times New Roman" w:hAnsi="Times New Roman" w:cs="Times New Roman"/>
              </w:rPr>
              <w:t xml:space="preserve">donošenja Odluke Vlade Republike Hrvatske o visini osnovice za obračun plaće zaposlenicima u javnim službama u 2026. godini („Narodne novine“ br. 11/26). </w:t>
            </w:r>
          </w:p>
          <w:p w14:paraId="4A03305F"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lastRenderedPageBreak/>
              <w:t xml:space="preserve">Za Program održavanja objekata i uređaja komunalne infrastrukture predlaže se povećanje u </w:t>
            </w:r>
            <w:proofErr w:type="spellStart"/>
            <w:r w:rsidRPr="00685587">
              <w:rPr>
                <w:rFonts w:ascii="Times New Roman" w:eastAsia="Arial Unicode MS" w:hAnsi="Times New Roman" w:cs="Times New Roman"/>
              </w:rPr>
              <w:t>izsnosu</w:t>
            </w:r>
            <w:proofErr w:type="spellEnd"/>
            <w:r w:rsidRPr="00685587">
              <w:rPr>
                <w:rFonts w:ascii="Times New Roman" w:eastAsia="Arial Unicode MS" w:hAnsi="Times New Roman" w:cs="Times New Roman"/>
              </w:rPr>
              <w:t xml:space="preserve"> od 444.928,46 eura. Svi projekti i promjene detaljno su obrazložene u okviru 1. Izmjena i dopuna Programa održavanja komunalne infrastrukture za 2026. godinu (KLASA: 363-01/26-01/20, URBROJ: 2186-12-03/33-26-1).</w:t>
            </w:r>
          </w:p>
          <w:p w14:paraId="77638320"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Program građenja objekata i uređaja komunalne infrastrukture smanjuje se u iznosu od 245.000,00 eura. Svi projekti i promjene detaljno su obrazložene u okviru 1. Izmjena i dopuna Programa građenja objekata i uređaja komunalne infrastrukture za 2026. godinu (KLASA: 363-01/26-01/19, URBROJ: 2186-12-03/23-26-1).</w:t>
            </w:r>
          </w:p>
          <w:p w14:paraId="3FAA61EE"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Program Urbanizma povećava se za 42.000,00 eura i odnosi se na povećane troškove izrada prostornih planova. </w:t>
            </w:r>
          </w:p>
          <w:p w14:paraId="067BB251"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Program Zaštite okoliša povećava se za 205.500,00 eura i odnosi se u najvećoj mjeri na projekciju većih rashoda za projekt Odvodnja otpadnih voda - područja izvan aglomeracije Ivanec. </w:t>
            </w:r>
          </w:p>
          <w:p w14:paraId="52749282"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U Programu Unaprjeđenje stanovanja i zajednice predlaže se povećanje za 2.500,00 eura, a koje se odnosi na troškove priključenja kamera za nadzor brzine u naseljima </w:t>
            </w:r>
            <w:proofErr w:type="spellStart"/>
            <w:r w:rsidRPr="00685587">
              <w:rPr>
                <w:rFonts w:ascii="Times New Roman" w:eastAsia="Arial Unicode MS" w:hAnsi="Times New Roman" w:cs="Times New Roman"/>
              </w:rPr>
              <w:t>Kaniža</w:t>
            </w:r>
            <w:proofErr w:type="spellEnd"/>
            <w:r w:rsidRPr="00685587">
              <w:rPr>
                <w:rFonts w:ascii="Times New Roman" w:eastAsia="Arial Unicode MS" w:hAnsi="Times New Roman" w:cs="Times New Roman"/>
              </w:rPr>
              <w:t xml:space="preserve"> i Bedenec, za koje su računi ispostavljeni ove godine. </w:t>
            </w:r>
          </w:p>
        </w:tc>
      </w:tr>
    </w:tbl>
    <w:p w14:paraId="0074818E" w14:textId="77777777" w:rsidR="00685587" w:rsidRPr="00685587" w:rsidRDefault="00685587" w:rsidP="00685587">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256"/>
        <w:gridCol w:w="2245"/>
        <w:gridCol w:w="2257"/>
      </w:tblGrid>
      <w:tr w:rsidR="00685587" w:rsidRPr="00685587" w14:paraId="0A62448B" w14:textId="77777777" w:rsidTr="00FA68C3">
        <w:tc>
          <w:tcPr>
            <w:tcW w:w="2322" w:type="dxa"/>
          </w:tcPr>
          <w:p w14:paraId="109AD7C4" w14:textId="77777777" w:rsidR="00685587" w:rsidRPr="00685587" w:rsidRDefault="00685587" w:rsidP="00FA68C3">
            <w:pPr>
              <w:rPr>
                <w:rFonts w:ascii="Times New Roman" w:eastAsia="Arial Unicode MS" w:hAnsi="Times New Roman" w:cs="Times New Roman"/>
                <w:b/>
                <w:bCs/>
              </w:rPr>
            </w:pPr>
            <w:r w:rsidRPr="00685587">
              <w:rPr>
                <w:rFonts w:ascii="Times New Roman" w:eastAsia="Arial Unicode MS" w:hAnsi="Times New Roman" w:cs="Times New Roman"/>
                <w:b/>
                <w:bCs/>
              </w:rPr>
              <w:t>Organizacijska klasifikacija – razdjel</w:t>
            </w:r>
          </w:p>
        </w:tc>
        <w:tc>
          <w:tcPr>
            <w:tcW w:w="2322" w:type="dxa"/>
          </w:tcPr>
          <w:p w14:paraId="1F543001"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Proračun za 2026. godinu</w:t>
            </w:r>
          </w:p>
        </w:tc>
        <w:tc>
          <w:tcPr>
            <w:tcW w:w="2322" w:type="dxa"/>
          </w:tcPr>
          <w:p w14:paraId="7BC2655F"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Promjena</w:t>
            </w:r>
          </w:p>
        </w:tc>
        <w:tc>
          <w:tcPr>
            <w:tcW w:w="2323" w:type="dxa"/>
          </w:tcPr>
          <w:p w14:paraId="6BB7EF3F"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 xml:space="preserve">I. Izmjene i dopune Proračuna za 2026. godinu </w:t>
            </w:r>
          </w:p>
        </w:tc>
      </w:tr>
      <w:tr w:rsidR="00685587" w:rsidRPr="00685587" w14:paraId="7BFE4B1A" w14:textId="77777777" w:rsidTr="00FA68C3">
        <w:tc>
          <w:tcPr>
            <w:tcW w:w="2322" w:type="dxa"/>
          </w:tcPr>
          <w:p w14:paraId="76EC3753" w14:textId="77777777" w:rsidR="00685587" w:rsidRPr="00685587" w:rsidRDefault="00685587" w:rsidP="00FA68C3">
            <w:pPr>
              <w:rPr>
                <w:rFonts w:ascii="Times New Roman" w:eastAsia="Arial Unicode MS" w:hAnsi="Times New Roman" w:cs="Times New Roman"/>
                <w:b/>
                <w:bCs/>
                <w:u w:val="single"/>
              </w:rPr>
            </w:pPr>
            <w:r w:rsidRPr="00685587">
              <w:rPr>
                <w:rFonts w:ascii="Times New Roman" w:eastAsia="Arial Unicode MS" w:hAnsi="Times New Roman" w:cs="Times New Roman"/>
                <w:b/>
                <w:bCs/>
                <w:u w:val="single"/>
              </w:rPr>
              <w:t>UPRAVNI ODJEL ZA PRORAČUN, FINANCIJE I GOSPODARSTVO</w:t>
            </w:r>
          </w:p>
        </w:tc>
        <w:tc>
          <w:tcPr>
            <w:tcW w:w="2322" w:type="dxa"/>
          </w:tcPr>
          <w:p w14:paraId="5F135925"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1.825.637,50</w:t>
            </w:r>
          </w:p>
        </w:tc>
        <w:tc>
          <w:tcPr>
            <w:tcW w:w="2322" w:type="dxa"/>
          </w:tcPr>
          <w:p w14:paraId="044FD329"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110.500,01</w:t>
            </w:r>
          </w:p>
        </w:tc>
        <w:tc>
          <w:tcPr>
            <w:tcW w:w="2323" w:type="dxa"/>
          </w:tcPr>
          <w:p w14:paraId="056482E5"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1.936.137,51</w:t>
            </w:r>
          </w:p>
        </w:tc>
      </w:tr>
      <w:tr w:rsidR="00685587" w:rsidRPr="00685587" w14:paraId="31870E9A" w14:textId="77777777" w:rsidTr="00FA68C3">
        <w:tc>
          <w:tcPr>
            <w:tcW w:w="9289" w:type="dxa"/>
            <w:gridSpan w:val="4"/>
          </w:tcPr>
          <w:p w14:paraId="65942253"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Obrazloženje: Predlaže se povećanje rashoda za plaće u iznosu od 6.000,00 eura. Povećanje se odnosi na povećanje plaća službenika zbog </w:t>
            </w:r>
            <w:r w:rsidRPr="00685587">
              <w:rPr>
                <w:rFonts w:ascii="Times New Roman" w:hAnsi="Times New Roman" w:cs="Times New Roman"/>
              </w:rPr>
              <w:t xml:space="preserve">donošenja Odluke Vlade Republike Hrvatske o visini osnovice za obračun plaće zaposlenicima u javnim službama u 2026. godini („Narodne novine“ br. 11/26). </w:t>
            </w:r>
          </w:p>
          <w:p w14:paraId="7EF5A9FB"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Povećavaju se rashodi za usluge zbog općeg porasta cijena usluga na tržištu, tj. porasta inflacije, zbog novonastalih rashoda vezanih uz postupke izvlaštenja za izgradnju komunalne infrastrukture zone Gmajna, zbog nastanka troškova naknade za uređenje voda za nerazvrstane ceste (što nije bilo planirano Proračunom, jer informacija nije bila poznata u trenutku planiranja), te zbog zakonske potrebe da se poslovanje Grada Ivanca uskladi sa Direktivom EU po pitanju kibernetičke sigurnosti. Predlaže se povećanje u Programu Jačanje gospodarstva, poljoprivrede i turizma, a najveći dio odnosi se na planiranu objavu Javnog poziva za sufinanciranje nabave trsova na administrativnom području Grada Ivanca, a u svrhu očuvanja tradicije vinogradarstva na našem području, te na povećanje kapitalnih donacija Turističkoj zajednici Grada Ivanca u svrhu nabave novih štandova koje se koriste za manifestacije (zbog dotrajalosti starih). </w:t>
            </w:r>
          </w:p>
        </w:tc>
      </w:tr>
    </w:tbl>
    <w:p w14:paraId="2547ECB5" w14:textId="77777777" w:rsidR="00685587" w:rsidRPr="00685587" w:rsidRDefault="00685587" w:rsidP="00685587">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5"/>
        <w:gridCol w:w="2260"/>
        <w:gridCol w:w="2256"/>
        <w:gridCol w:w="2261"/>
      </w:tblGrid>
      <w:tr w:rsidR="00685587" w:rsidRPr="00685587" w14:paraId="446492E7" w14:textId="77777777" w:rsidTr="00FA68C3">
        <w:tc>
          <w:tcPr>
            <w:tcW w:w="2322" w:type="dxa"/>
          </w:tcPr>
          <w:p w14:paraId="5350AF86" w14:textId="77777777" w:rsidR="00685587" w:rsidRPr="00685587" w:rsidRDefault="00685587" w:rsidP="00FA68C3">
            <w:pPr>
              <w:rPr>
                <w:rFonts w:ascii="Times New Roman" w:eastAsia="Arial Unicode MS" w:hAnsi="Times New Roman" w:cs="Times New Roman"/>
                <w:b/>
                <w:bCs/>
              </w:rPr>
            </w:pPr>
            <w:r w:rsidRPr="00685587">
              <w:rPr>
                <w:rFonts w:ascii="Times New Roman" w:eastAsia="Arial Unicode MS" w:hAnsi="Times New Roman" w:cs="Times New Roman"/>
                <w:b/>
                <w:bCs/>
              </w:rPr>
              <w:t>Organizacijska klasifikacija – razdjel</w:t>
            </w:r>
          </w:p>
        </w:tc>
        <w:tc>
          <w:tcPr>
            <w:tcW w:w="2322" w:type="dxa"/>
          </w:tcPr>
          <w:p w14:paraId="596A845D"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Proračun za 2026. godinu</w:t>
            </w:r>
          </w:p>
        </w:tc>
        <w:tc>
          <w:tcPr>
            <w:tcW w:w="2322" w:type="dxa"/>
          </w:tcPr>
          <w:p w14:paraId="6664D812"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Promjena</w:t>
            </w:r>
          </w:p>
        </w:tc>
        <w:tc>
          <w:tcPr>
            <w:tcW w:w="2323" w:type="dxa"/>
          </w:tcPr>
          <w:p w14:paraId="45C22725"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 xml:space="preserve">I. Izmjene i dopune Proračuna za 2026. godinu </w:t>
            </w:r>
          </w:p>
        </w:tc>
      </w:tr>
      <w:tr w:rsidR="00685587" w:rsidRPr="00685587" w14:paraId="47558D89" w14:textId="77777777" w:rsidTr="00FA68C3">
        <w:tc>
          <w:tcPr>
            <w:tcW w:w="2322" w:type="dxa"/>
          </w:tcPr>
          <w:p w14:paraId="6164874D" w14:textId="77777777" w:rsidR="00685587" w:rsidRPr="00685587" w:rsidRDefault="00685587" w:rsidP="00FA68C3">
            <w:pPr>
              <w:rPr>
                <w:rFonts w:ascii="Times New Roman" w:eastAsia="Arial Unicode MS" w:hAnsi="Times New Roman" w:cs="Times New Roman"/>
                <w:b/>
                <w:bCs/>
                <w:u w:val="single"/>
              </w:rPr>
            </w:pPr>
            <w:r w:rsidRPr="00685587">
              <w:rPr>
                <w:rFonts w:ascii="Times New Roman" w:eastAsia="Arial Unicode MS" w:hAnsi="Times New Roman" w:cs="Times New Roman"/>
                <w:b/>
                <w:bCs/>
                <w:u w:val="single"/>
              </w:rPr>
              <w:t>SLUŽBA ZA PRAVNE POSLOVE I JAVNU NABAVU</w:t>
            </w:r>
          </w:p>
        </w:tc>
        <w:tc>
          <w:tcPr>
            <w:tcW w:w="2322" w:type="dxa"/>
          </w:tcPr>
          <w:p w14:paraId="68A77793"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400.700,00</w:t>
            </w:r>
          </w:p>
        </w:tc>
        <w:tc>
          <w:tcPr>
            <w:tcW w:w="2322" w:type="dxa"/>
          </w:tcPr>
          <w:p w14:paraId="7BA3441A"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14.500,00</w:t>
            </w:r>
          </w:p>
        </w:tc>
        <w:tc>
          <w:tcPr>
            <w:tcW w:w="2323" w:type="dxa"/>
          </w:tcPr>
          <w:p w14:paraId="41788365"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415.200,00</w:t>
            </w:r>
          </w:p>
        </w:tc>
      </w:tr>
      <w:tr w:rsidR="00685587" w:rsidRPr="00685587" w14:paraId="075A4D0A" w14:textId="77777777" w:rsidTr="00FA68C3">
        <w:tc>
          <w:tcPr>
            <w:tcW w:w="9289" w:type="dxa"/>
            <w:gridSpan w:val="4"/>
          </w:tcPr>
          <w:p w14:paraId="3823A46D"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lastRenderedPageBreak/>
              <w:t xml:space="preserve">Obrazloženje: Predlaže se smanjenje rashoda za plaće u iznosu od 8.500,00 eura. Rashodi za plaće se povećavaju zbog donošenja Odluke Vlade Republike Hrvatske o visini osnovice za obračun plaće zaposlenicima u javnim službama u 2026. godini („Narodne novine“ br. 11/26), ali se istovremeno smanjuju jer je Proračunom bilo planirano zapošljavanje vježbenika, ali se isto nije realiziralo, stoga se rashodi svode na realne potrebe za tekuću godinu. </w:t>
            </w:r>
          </w:p>
          <w:p w14:paraId="4A67B367"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Predlaže se povećanje kapitalne donacije Vatrogasnoj zajednici za nabavu specijalne opreme za tehničke intervencije u iznosu od 21.000,00 eura, te 2.000,00 eura u sklopu Sustava civilne zaštite za tekuće donacije udrugama za projekte održavanja planinarskih i brdsko-biciklističkih staza, prema objavljenom Javnom pozivu. </w:t>
            </w:r>
          </w:p>
        </w:tc>
      </w:tr>
    </w:tbl>
    <w:p w14:paraId="2E4A2B36" w14:textId="77777777" w:rsidR="00685587" w:rsidRPr="00685587" w:rsidRDefault="00685587" w:rsidP="00685587">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9"/>
        <w:gridCol w:w="2261"/>
        <w:gridCol w:w="2250"/>
        <w:gridCol w:w="2262"/>
      </w:tblGrid>
      <w:tr w:rsidR="00685587" w:rsidRPr="00685587" w14:paraId="50EEA1F0" w14:textId="77777777" w:rsidTr="00FA68C3">
        <w:tc>
          <w:tcPr>
            <w:tcW w:w="2322" w:type="dxa"/>
          </w:tcPr>
          <w:p w14:paraId="6E688165" w14:textId="77777777" w:rsidR="00685587" w:rsidRPr="00685587" w:rsidRDefault="00685587" w:rsidP="00FA68C3">
            <w:pPr>
              <w:rPr>
                <w:rFonts w:ascii="Times New Roman" w:eastAsia="Arial Unicode MS" w:hAnsi="Times New Roman" w:cs="Times New Roman"/>
                <w:b/>
                <w:bCs/>
              </w:rPr>
            </w:pPr>
            <w:r w:rsidRPr="00685587">
              <w:rPr>
                <w:rFonts w:ascii="Times New Roman" w:eastAsia="Arial Unicode MS" w:hAnsi="Times New Roman" w:cs="Times New Roman"/>
                <w:b/>
                <w:bCs/>
              </w:rPr>
              <w:t>Organizacijska klasifikacija – razdjel</w:t>
            </w:r>
          </w:p>
        </w:tc>
        <w:tc>
          <w:tcPr>
            <w:tcW w:w="2322" w:type="dxa"/>
          </w:tcPr>
          <w:p w14:paraId="3A38E42C"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Proračun za 2026. godinu</w:t>
            </w:r>
          </w:p>
        </w:tc>
        <w:tc>
          <w:tcPr>
            <w:tcW w:w="2322" w:type="dxa"/>
          </w:tcPr>
          <w:p w14:paraId="339635CA"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Promjena</w:t>
            </w:r>
          </w:p>
        </w:tc>
        <w:tc>
          <w:tcPr>
            <w:tcW w:w="2323" w:type="dxa"/>
          </w:tcPr>
          <w:p w14:paraId="249A5D00"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 xml:space="preserve">I. Izmjene i dopune Proračuna za 2026. godinu </w:t>
            </w:r>
          </w:p>
        </w:tc>
      </w:tr>
      <w:tr w:rsidR="00685587" w:rsidRPr="00685587" w14:paraId="587BE10F" w14:textId="77777777" w:rsidTr="00FA68C3">
        <w:tc>
          <w:tcPr>
            <w:tcW w:w="2322" w:type="dxa"/>
          </w:tcPr>
          <w:p w14:paraId="6DC76554" w14:textId="77777777" w:rsidR="00685587" w:rsidRPr="00685587" w:rsidRDefault="00685587" w:rsidP="00FA68C3">
            <w:pPr>
              <w:rPr>
                <w:rFonts w:ascii="Times New Roman" w:eastAsia="Arial Unicode MS" w:hAnsi="Times New Roman" w:cs="Times New Roman"/>
                <w:b/>
                <w:bCs/>
                <w:u w:val="single"/>
              </w:rPr>
            </w:pPr>
            <w:r w:rsidRPr="00685587">
              <w:rPr>
                <w:rFonts w:ascii="Times New Roman" w:eastAsia="Arial Unicode MS" w:hAnsi="Times New Roman" w:cs="Times New Roman"/>
                <w:b/>
                <w:bCs/>
                <w:u w:val="single"/>
              </w:rPr>
              <w:t>UPRAVNI ODJEL ZA LOKALNU SAMOUPRAVU I IMOVINU</w:t>
            </w:r>
          </w:p>
        </w:tc>
        <w:tc>
          <w:tcPr>
            <w:tcW w:w="2322" w:type="dxa"/>
          </w:tcPr>
          <w:p w14:paraId="15872BFF"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6.982.455,00</w:t>
            </w:r>
          </w:p>
        </w:tc>
        <w:tc>
          <w:tcPr>
            <w:tcW w:w="2322" w:type="dxa"/>
          </w:tcPr>
          <w:p w14:paraId="7DAF9F70"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524.355,08</w:t>
            </w:r>
          </w:p>
        </w:tc>
        <w:tc>
          <w:tcPr>
            <w:tcW w:w="2323" w:type="dxa"/>
          </w:tcPr>
          <w:p w14:paraId="558488AB"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7.506.810,08</w:t>
            </w:r>
          </w:p>
        </w:tc>
      </w:tr>
      <w:tr w:rsidR="00685587" w:rsidRPr="00685587" w14:paraId="3D2AFB75" w14:textId="77777777" w:rsidTr="00FA68C3">
        <w:tc>
          <w:tcPr>
            <w:tcW w:w="9289" w:type="dxa"/>
            <w:gridSpan w:val="4"/>
          </w:tcPr>
          <w:p w14:paraId="2375ED98"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Obrazloženje: </w:t>
            </w:r>
          </w:p>
          <w:p w14:paraId="7E289E55"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Program Javnih potreba u kulturi povećava se za 29.262,67 eura, te je detaljno obrazložen u okviru I. izmjena Programa javnih potreba u kulturi Grada Ivanca za 2026. godinu (KLASA: 610-01/26-01/70, URBROJ: </w:t>
            </w:r>
            <w:r w:rsidRPr="00685587">
              <w:rPr>
                <w:rFonts w:ascii="Times New Roman" w:hAnsi="Times New Roman" w:cs="Times New Roman"/>
              </w:rPr>
              <w:t>2186-12-02/32-26-1</w:t>
            </w:r>
            <w:r w:rsidRPr="00685587">
              <w:rPr>
                <w:rFonts w:ascii="Times New Roman" w:eastAsia="Arial Unicode MS" w:hAnsi="Times New Roman" w:cs="Times New Roman"/>
              </w:rPr>
              <w:t xml:space="preserve">). </w:t>
            </w:r>
          </w:p>
          <w:p w14:paraId="774F12F8"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Program Javnih potreba u sportu povećava se za 132.115,00 eura, te je detaljno obrazložen u okviru I. Izmjena Programa javnih potreba u sportu Grada Ivanca za 2026. godinu (KLASA: 620-01/26-01/05, URBROJ: 2186-12-02/32-26-1). </w:t>
            </w:r>
          </w:p>
          <w:p w14:paraId="2F97AA1B"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Program predškolskog odgoja i obrazovanja ne mijenja se ovim prvim Izmjenama i dopunama proračuna za 2026. godinu. </w:t>
            </w:r>
          </w:p>
          <w:p w14:paraId="6865AAF1"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Program osnovnog i srednjoškolskog obrazovanja umanjuje se za 30.000,00 eura, a najvećim dijelom se odnosi na projekt Program izvanškolskih aktivnosti za djecu na području Grada Ivanca, zbog neprihvaćene prijave na natječaj Ministarstva demografije. </w:t>
            </w:r>
          </w:p>
          <w:p w14:paraId="1F5BD74A"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Program socijalne skrbi i potpora civilnom društvu povećava se za 89.400,00 eura, te je detaljno </w:t>
            </w:r>
            <w:proofErr w:type="spellStart"/>
            <w:r w:rsidRPr="00685587">
              <w:rPr>
                <w:rFonts w:ascii="Times New Roman" w:eastAsia="Arial Unicode MS" w:hAnsi="Times New Roman" w:cs="Times New Roman"/>
              </w:rPr>
              <w:t>obrauložen</w:t>
            </w:r>
            <w:proofErr w:type="spellEnd"/>
            <w:r w:rsidRPr="00685587">
              <w:rPr>
                <w:rFonts w:ascii="Times New Roman" w:eastAsia="Arial Unicode MS" w:hAnsi="Times New Roman" w:cs="Times New Roman"/>
              </w:rPr>
              <w:t xml:space="preserve"> u okviru I. Izmjena Programa javnih potreba u području socijalne skrbi za Grad Ivanec u 2026. godini (KLASA: 550-01/26-01/07, URBROJ: 2186-12-02/32-26-1).</w:t>
            </w:r>
          </w:p>
          <w:p w14:paraId="215EEF67"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Program Upravljanje zgradama i prostorima u vlasništvu grada povećava se za 82.690,00 eura, a najviše zbog donacije zemljišta Hrvatskim cestama za realizaciju projekta izgradnje brze ceste, te zbog izrade projektne dokumentacije energetske obnove za projekt Energetska obnova zgrade V. Nazora 6 u Ivancu. </w:t>
            </w:r>
          </w:p>
          <w:p w14:paraId="5212FAC3"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Program Zdravstvo ne mijenja se ovim prvim Izmjenama i dopunama proračuna za 2026. godinu.</w:t>
            </w:r>
          </w:p>
        </w:tc>
      </w:tr>
    </w:tbl>
    <w:p w14:paraId="34FD9192" w14:textId="77777777" w:rsidR="00685587" w:rsidRPr="00685587" w:rsidRDefault="00685587" w:rsidP="00685587">
      <w:pPr>
        <w:jc w:val="both"/>
        <w:rPr>
          <w:rFonts w:ascii="Times New Roman" w:eastAsia="Arial Unicode MS" w:hAnsi="Times New Roman" w:cs="Times New Roman"/>
        </w:rPr>
      </w:pPr>
    </w:p>
    <w:p w14:paraId="7EC64E40" w14:textId="77777777" w:rsidR="00685587" w:rsidRPr="00685587" w:rsidRDefault="00685587" w:rsidP="00685587">
      <w:pPr>
        <w:jc w:val="both"/>
        <w:rPr>
          <w:rFonts w:ascii="Times New Roman" w:eastAsia="Arial Unicode MS" w:hAnsi="Times New Roman" w:cs="Times New Roman"/>
        </w:rPr>
      </w:pPr>
    </w:p>
    <w:p w14:paraId="18B4E0A4" w14:textId="77777777" w:rsidR="00685587" w:rsidRPr="00685587" w:rsidRDefault="00685587" w:rsidP="00685587">
      <w:pPr>
        <w:jc w:val="both"/>
        <w:rPr>
          <w:rFonts w:ascii="Times New Roman" w:eastAsia="Arial Unicode MS"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2258"/>
        <w:gridCol w:w="2247"/>
        <w:gridCol w:w="2259"/>
      </w:tblGrid>
      <w:tr w:rsidR="00685587" w:rsidRPr="00685587" w14:paraId="74531C2C" w14:textId="77777777" w:rsidTr="00FA68C3">
        <w:tc>
          <w:tcPr>
            <w:tcW w:w="2322" w:type="dxa"/>
          </w:tcPr>
          <w:p w14:paraId="6E1AC2ED" w14:textId="77777777" w:rsidR="00685587" w:rsidRPr="00685587" w:rsidRDefault="00685587" w:rsidP="00FA68C3">
            <w:pPr>
              <w:rPr>
                <w:rFonts w:ascii="Times New Roman" w:eastAsia="Arial Unicode MS" w:hAnsi="Times New Roman" w:cs="Times New Roman"/>
                <w:b/>
                <w:bCs/>
              </w:rPr>
            </w:pPr>
            <w:r w:rsidRPr="00685587">
              <w:rPr>
                <w:rFonts w:ascii="Times New Roman" w:eastAsia="Arial Unicode MS" w:hAnsi="Times New Roman" w:cs="Times New Roman"/>
                <w:b/>
                <w:bCs/>
              </w:rPr>
              <w:lastRenderedPageBreak/>
              <w:t>Organizacijska klasifikacija – razdjel – proračunski korisnici</w:t>
            </w:r>
          </w:p>
        </w:tc>
        <w:tc>
          <w:tcPr>
            <w:tcW w:w="2322" w:type="dxa"/>
          </w:tcPr>
          <w:p w14:paraId="13B4E5A7"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Proračun za 2026. godinu</w:t>
            </w:r>
          </w:p>
        </w:tc>
        <w:tc>
          <w:tcPr>
            <w:tcW w:w="2322" w:type="dxa"/>
          </w:tcPr>
          <w:p w14:paraId="1DDAEC58"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Promjena</w:t>
            </w:r>
          </w:p>
        </w:tc>
        <w:tc>
          <w:tcPr>
            <w:tcW w:w="2323" w:type="dxa"/>
          </w:tcPr>
          <w:p w14:paraId="72A9BA0B" w14:textId="77777777" w:rsidR="00685587" w:rsidRPr="00685587" w:rsidRDefault="00685587" w:rsidP="00FA68C3">
            <w:pPr>
              <w:jc w:val="both"/>
              <w:rPr>
                <w:rFonts w:ascii="Times New Roman" w:eastAsia="Arial Unicode MS" w:hAnsi="Times New Roman" w:cs="Times New Roman"/>
                <w:b/>
                <w:bCs/>
              </w:rPr>
            </w:pPr>
            <w:r w:rsidRPr="00685587">
              <w:rPr>
                <w:rFonts w:ascii="Times New Roman" w:eastAsia="Arial Unicode MS" w:hAnsi="Times New Roman" w:cs="Times New Roman"/>
                <w:b/>
                <w:bCs/>
              </w:rPr>
              <w:t xml:space="preserve">I. Izmjene i dopune Proračuna za 2026. godinu </w:t>
            </w:r>
          </w:p>
        </w:tc>
      </w:tr>
      <w:tr w:rsidR="00685587" w:rsidRPr="00685587" w14:paraId="15DDD8DC" w14:textId="77777777" w:rsidTr="00FA68C3">
        <w:tc>
          <w:tcPr>
            <w:tcW w:w="2322" w:type="dxa"/>
          </w:tcPr>
          <w:p w14:paraId="336CBEA5" w14:textId="77777777" w:rsidR="00685587" w:rsidRPr="00685587" w:rsidRDefault="00685587" w:rsidP="00FA68C3">
            <w:pPr>
              <w:rPr>
                <w:rFonts w:ascii="Times New Roman" w:eastAsia="Arial Unicode MS" w:hAnsi="Times New Roman" w:cs="Times New Roman"/>
                <w:b/>
                <w:bCs/>
                <w:u w:val="single"/>
              </w:rPr>
            </w:pPr>
            <w:r w:rsidRPr="00685587">
              <w:rPr>
                <w:rFonts w:ascii="Times New Roman" w:eastAsia="Arial Unicode MS" w:hAnsi="Times New Roman" w:cs="Times New Roman"/>
                <w:b/>
                <w:bCs/>
                <w:u w:val="single"/>
              </w:rPr>
              <w:t>DJEČJI VRTIĆ IVANČICE</w:t>
            </w:r>
          </w:p>
        </w:tc>
        <w:tc>
          <w:tcPr>
            <w:tcW w:w="2322" w:type="dxa"/>
          </w:tcPr>
          <w:p w14:paraId="6DDA80C0"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2.198.000,00</w:t>
            </w:r>
          </w:p>
        </w:tc>
        <w:tc>
          <w:tcPr>
            <w:tcW w:w="2322" w:type="dxa"/>
          </w:tcPr>
          <w:p w14:paraId="728A4A85"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208.647,75</w:t>
            </w:r>
          </w:p>
        </w:tc>
        <w:tc>
          <w:tcPr>
            <w:tcW w:w="2323" w:type="dxa"/>
          </w:tcPr>
          <w:p w14:paraId="3E59CB6D"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2.406.647,75</w:t>
            </w:r>
          </w:p>
        </w:tc>
      </w:tr>
      <w:tr w:rsidR="00685587" w:rsidRPr="00685587" w14:paraId="12471788" w14:textId="77777777" w:rsidTr="00FA68C3">
        <w:tc>
          <w:tcPr>
            <w:tcW w:w="2322" w:type="dxa"/>
          </w:tcPr>
          <w:p w14:paraId="7AD5359A" w14:textId="77777777" w:rsidR="00685587" w:rsidRPr="00685587" w:rsidRDefault="00685587" w:rsidP="00FA68C3">
            <w:pPr>
              <w:rPr>
                <w:rFonts w:ascii="Times New Roman" w:eastAsia="Arial Unicode MS" w:hAnsi="Times New Roman" w:cs="Times New Roman"/>
                <w:b/>
                <w:bCs/>
                <w:u w:val="single"/>
              </w:rPr>
            </w:pPr>
            <w:r w:rsidRPr="00685587">
              <w:rPr>
                <w:rFonts w:ascii="Times New Roman" w:eastAsia="Arial Unicode MS" w:hAnsi="Times New Roman" w:cs="Times New Roman"/>
                <w:b/>
                <w:bCs/>
                <w:u w:val="single"/>
              </w:rPr>
              <w:t>GRADSKA KNJIŽNICA I ČITAONICA "GUSTAV KRKLEC" IVANEC</w:t>
            </w:r>
          </w:p>
        </w:tc>
        <w:tc>
          <w:tcPr>
            <w:tcW w:w="2322" w:type="dxa"/>
          </w:tcPr>
          <w:p w14:paraId="6076524C"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226.680,00</w:t>
            </w:r>
          </w:p>
        </w:tc>
        <w:tc>
          <w:tcPr>
            <w:tcW w:w="2322" w:type="dxa"/>
          </w:tcPr>
          <w:p w14:paraId="36402977"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5.508,36</w:t>
            </w:r>
          </w:p>
        </w:tc>
        <w:tc>
          <w:tcPr>
            <w:tcW w:w="2323" w:type="dxa"/>
          </w:tcPr>
          <w:p w14:paraId="56839DBC"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232.188,36</w:t>
            </w:r>
          </w:p>
        </w:tc>
      </w:tr>
      <w:tr w:rsidR="00685587" w:rsidRPr="00685587" w14:paraId="51C9F1ED" w14:textId="77777777" w:rsidTr="00FA68C3">
        <w:tc>
          <w:tcPr>
            <w:tcW w:w="2322" w:type="dxa"/>
          </w:tcPr>
          <w:p w14:paraId="4C5E74E7" w14:textId="77777777" w:rsidR="00685587" w:rsidRPr="00685587" w:rsidRDefault="00685587" w:rsidP="00FA68C3">
            <w:pPr>
              <w:rPr>
                <w:rFonts w:ascii="Times New Roman" w:eastAsia="Arial Unicode MS" w:hAnsi="Times New Roman" w:cs="Times New Roman"/>
                <w:b/>
                <w:bCs/>
                <w:u w:val="single"/>
              </w:rPr>
            </w:pPr>
            <w:r w:rsidRPr="00685587">
              <w:rPr>
                <w:rFonts w:ascii="Times New Roman" w:eastAsia="Arial Unicode MS" w:hAnsi="Times New Roman" w:cs="Times New Roman"/>
                <w:b/>
                <w:bCs/>
                <w:u w:val="single"/>
              </w:rPr>
              <w:t>MUZEJ PLANINARSTVA</w:t>
            </w:r>
          </w:p>
        </w:tc>
        <w:tc>
          <w:tcPr>
            <w:tcW w:w="2322" w:type="dxa"/>
          </w:tcPr>
          <w:p w14:paraId="5EB79A1B"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187.500,00</w:t>
            </w:r>
          </w:p>
        </w:tc>
        <w:tc>
          <w:tcPr>
            <w:tcW w:w="2322" w:type="dxa"/>
          </w:tcPr>
          <w:p w14:paraId="449FF5FE"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6.731,30</w:t>
            </w:r>
          </w:p>
        </w:tc>
        <w:tc>
          <w:tcPr>
            <w:tcW w:w="2323" w:type="dxa"/>
          </w:tcPr>
          <w:p w14:paraId="47ACF899"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194.231,30</w:t>
            </w:r>
          </w:p>
        </w:tc>
      </w:tr>
      <w:tr w:rsidR="00685587" w:rsidRPr="00685587" w14:paraId="4ACBDFAA" w14:textId="77777777" w:rsidTr="00FA68C3">
        <w:tc>
          <w:tcPr>
            <w:tcW w:w="9289" w:type="dxa"/>
            <w:gridSpan w:val="4"/>
          </w:tcPr>
          <w:p w14:paraId="4B5303F6" w14:textId="77777777" w:rsidR="00685587" w:rsidRPr="00685587" w:rsidRDefault="00685587" w:rsidP="00FA68C3">
            <w:pPr>
              <w:jc w:val="both"/>
              <w:rPr>
                <w:rFonts w:ascii="Times New Roman" w:eastAsia="Arial Unicode MS" w:hAnsi="Times New Roman" w:cs="Times New Roman"/>
              </w:rPr>
            </w:pPr>
            <w:r w:rsidRPr="00685587">
              <w:rPr>
                <w:rFonts w:ascii="Times New Roman" w:eastAsia="Arial Unicode MS" w:hAnsi="Times New Roman" w:cs="Times New Roman"/>
              </w:rPr>
              <w:t xml:space="preserve">Obrazloženje: Povećanje rashoda kod proračunskih korisnika uglavnom se odnosi na povećanje plaća zaposlenika zbog donošenja Odluke Vlade Republike Hrvatske o visini osnovice za obračun plaće zaposlenicima u javnim službama u 2026. godini („Narodne novine“ br. 11/26), te na povećanje operativnih troškova proračunskog korisnika Dječji vrtić „Ivančice“ Ivanec, vezanih uz funkcioniranje podružnice u Radovanu. </w:t>
            </w:r>
          </w:p>
        </w:tc>
      </w:tr>
    </w:tbl>
    <w:p w14:paraId="0A505ACC" w14:textId="77777777" w:rsidR="00685587" w:rsidRPr="00685587" w:rsidRDefault="00685587" w:rsidP="00685587">
      <w:pPr>
        <w:jc w:val="both"/>
        <w:rPr>
          <w:rFonts w:ascii="Times New Roman" w:eastAsia="Arial Unicode MS" w:hAnsi="Times New Roman" w:cs="Times New Roman"/>
        </w:rPr>
      </w:pPr>
    </w:p>
    <w:p w14:paraId="7765A9E0" w14:textId="77777777" w:rsidR="00685587" w:rsidRPr="00685587" w:rsidRDefault="00685587" w:rsidP="00685587">
      <w:pPr>
        <w:jc w:val="both"/>
        <w:rPr>
          <w:rFonts w:ascii="Times New Roman" w:eastAsia="Arial Unicode MS" w:hAnsi="Times New Roman" w:cs="Times New Roman"/>
        </w:rPr>
      </w:pPr>
    </w:p>
    <w:p w14:paraId="597536A3" w14:textId="77777777" w:rsidR="000C00C6" w:rsidRPr="00685587" w:rsidRDefault="000C00C6" w:rsidP="00F40ADF">
      <w:pPr>
        <w:jc w:val="both"/>
        <w:rPr>
          <w:rFonts w:ascii="Times New Roman" w:hAnsi="Times New Roman" w:cs="Times New Roman"/>
        </w:rPr>
      </w:pPr>
    </w:p>
    <w:sectPr w:rsidR="000C00C6" w:rsidRPr="00685587" w:rsidSect="003635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1554F"/>
    <w:multiLevelType w:val="hybridMultilevel"/>
    <w:tmpl w:val="CCBCEDAA"/>
    <w:lvl w:ilvl="0" w:tplc="CB3C3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385F4EFB"/>
    <w:multiLevelType w:val="hybridMultilevel"/>
    <w:tmpl w:val="5816C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669B1019"/>
    <w:multiLevelType w:val="hybridMultilevel"/>
    <w:tmpl w:val="9F54E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8901D59"/>
    <w:multiLevelType w:val="hybridMultilevel"/>
    <w:tmpl w:val="2A00CB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4484F42"/>
    <w:multiLevelType w:val="hybridMultilevel"/>
    <w:tmpl w:val="28BC1F4C"/>
    <w:lvl w:ilvl="0" w:tplc="C1AA50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782C72CC"/>
    <w:multiLevelType w:val="hybridMultilevel"/>
    <w:tmpl w:val="E4BC7C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63742407">
    <w:abstractNumId w:val="0"/>
  </w:num>
  <w:num w:numId="2" w16cid:durableId="1040978909">
    <w:abstractNumId w:val="4"/>
  </w:num>
  <w:num w:numId="3" w16cid:durableId="1958871197">
    <w:abstractNumId w:val="3"/>
  </w:num>
  <w:num w:numId="4" w16cid:durableId="796918279">
    <w:abstractNumId w:val="1"/>
  </w:num>
  <w:num w:numId="5" w16cid:durableId="2018994587">
    <w:abstractNumId w:val="2"/>
  </w:num>
  <w:num w:numId="6" w16cid:durableId="199532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3"/>
    <w:rsid w:val="00002B2A"/>
    <w:rsid w:val="000032F5"/>
    <w:rsid w:val="00014B4B"/>
    <w:rsid w:val="0002174C"/>
    <w:rsid w:val="000364E8"/>
    <w:rsid w:val="000518E1"/>
    <w:rsid w:val="000600C2"/>
    <w:rsid w:val="00062D9E"/>
    <w:rsid w:val="000764B4"/>
    <w:rsid w:val="00086356"/>
    <w:rsid w:val="000C00C6"/>
    <w:rsid w:val="000C53DD"/>
    <w:rsid w:val="000E26FF"/>
    <w:rsid w:val="001018B8"/>
    <w:rsid w:val="00101A49"/>
    <w:rsid w:val="00120487"/>
    <w:rsid w:val="001469D1"/>
    <w:rsid w:val="00153B3A"/>
    <w:rsid w:val="00155128"/>
    <w:rsid w:val="00186D68"/>
    <w:rsid w:val="00191EB3"/>
    <w:rsid w:val="001A394E"/>
    <w:rsid w:val="001B1852"/>
    <w:rsid w:val="001B78C0"/>
    <w:rsid w:val="001B7EAF"/>
    <w:rsid w:val="001C67F4"/>
    <w:rsid w:val="001D60EF"/>
    <w:rsid w:val="001D6A2E"/>
    <w:rsid w:val="001E1CCE"/>
    <w:rsid w:val="001F1386"/>
    <w:rsid w:val="001F144F"/>
    <w:rsid w:val="001F6CF7"/>
    <w:rsid w:val="00203633"/>
    <w:rsid w:val="00203A90"/>
    <w:rsid w:val="002063D0"/>
    <w:rsid w:val="00216C1B"/>
    <w:rsid w:val="00241C31"/>
    <w:rsid w:val="00246516"/>
    <w:rsid w:val="002515BB"/>
    <w:rsid w:val="002541E5"/>
    <w:rsid w:val="002548AF"/>
    <w:rsid w:val="00257D93"/>
    <w:rsid w:val="00263021"/>
    <w:rsid w:val="0026357C"/>
    <w:rsid w:val="00272544"/>
    <w:rsid w:val="00277621"/>
    <w:rsid w:val="002860C5"/>
    <w:rsid w:val="0028620F"/>
    <w:rsid w:val="00296165"/>
    <w:rsid w:val="002A7F19"/>
    <w:rsid w:val="002B0874"/>
    <w:rsid w:val="002F23C4"/>
    <w:rsid w:val="00310AA4"/>
    <w:rsid w:val="00323BDA"/>
    <w:rsid w:val="00325D46"/>
    <w:rsid w:val="00333D7F"/>
    <w:rsid w:val="00334E0C"/>
    <w:rsid w:val="00340160"/>
    <w:rsid w:val="003457C8"/>
    <w:rsid w:val="00352CCF"/>
    <w:rsid w:val="0035514B"/>
    <w:rsid w:val="00355BF0"/>
    <w:rsid w:val="00363589"/>
    <w:rsid w:val="0037030F"/>
    <w:rsid w:val="0037251D"/>
    <w:rsid w:val="00376B3B"/>
    <w:rsid w:val="00377820"/>
    <w:rsid w:val="00391C94"/>
    <w:rsid w:val="0039295F"/>
    <w:rsid w:val="00395B9F"/>
    <w:rsid w:val="003A482B"/>
    <w:rsid w:val="003A678D"/>
    <w:rsid w:val="003B0E75"/>
    <w:rsid w:val="003C278C"/>
    <w:rsid w:val="003C4048"/>
    <w:rsid w:val="003C4A96"/>
    <w:rsid w:val="003F20CC"/>
    <w:rsid w:val="003F5F3C"/>
    <w:rsid w:val="004043E5"/>
    <w:rsid w:val="0040675A"/>
    <w:rsid w:val="00407842"/>
    <w:rsid w:val="00410A84"/>
    <w:rsid w:val="00414A61"/>
    <w:rsid w:val="00436694"/>
    <w:rsid w:val="00452457"/>
    <w:rsid w:val="004658CE"/>
    <w:rsid w:val="0048245B"/>
    <w:rsid w:val="004871AC"/>
    <w:rsid w:val="00491693"/>
    <w:rsid w:val="00491913"/>
    <w:rsid w:val="00493CA9"/>
    <w:rsid w:val="004B2345"/>
    <w:rsid w:val="004E7192"/>
    <w:rsid w:val="004E7AAC"/>
    <w:rsid w:val="00504C31"/>
    <w:rsid w:val="00513ED3"/>
    <w:rsid w:val="0052486D"/>
    <w:rsid w:val="0053273E"/>
    <w:rsid w:val="00546D47"/>
    <w:rsid w:val="00552FE1"/>
    <w:rsid w:val="005811CB"/>
    <w:rsid w:val="0059607C"/>
    <w:rsid w:val="005B6E84"/>
    <w:rsid w:val="005C485C"/>
    <w:rsid w:val="005C4F38"/>
    <w:rsid w:val="005C6C53"/>
    <w:rsid w:val="005D3A0F"/>
    <w:rsid w:val="00603048"/>
    <w:rsid w:val="00613976"/>
    <w:rsid w:val="00620CFF"/>
    <w:rsid w:val="0062112B"/>
    <w:rsid w:val="00632E02"/>
    <w:rsid w:val="006757C3"/>
    <w:rsid w:val="00684D8C"/>
    <w:rsid w:val="00685587"/>
    <w:rsid w:val="00692BC9"/>
    <w:rsid w:val="00695ABE"/>
    <w:rsid w:val="00696B6C"/>
    <w:rsid w:val="006A7B97"/>
    <w:rsid w:val="006C7E15"/>
    <w:rsid w:val="006D2345"/>
    <w:rsid w:val="006E7470"/>
    <w:rsid w:val="00700578"/>
    <w:rsid w:val="0070226D"/>
    <w:rsid w:val="00713218"/>
    <w:rsid w:val="007317E8"/>
    <w:rsid w:val="00736BEC"/>
    <w:rsid w:val="0073776B"/>
    <w:rsid w:val="00741C4B"/>
    <w:rsid w:val="007540F0"/>
    <w:rsid w:val="0075510E"/>
    <w:rsid w:val="0076068A"/>
    <w:rsid w:val="00770751"/>
    <w:rsid w:val="00794FE8"/>
    <w:rsid w:val="0080714F"/>
    <w:rsid w:val="00810B05"/>
    <w:rsid w:val="00813BCF"/>
    <w:rsid w:val="008243A5"/>
    <w:rsid w:val="00830129"/>
    <w:rsid w:val="00842E29"/>
    <w:rsid w:val="008666C9"/>
    <w:rsid w:val="00870F37"/>
    <w:rsid w:val="008915D0"/>
    <w:rsid w:val="008B13B5"/>
    <w:rsid w:val="008B4385"/>
    <w:rsid w:val="008C73D7"/>
    <w:rsid w:val="008E6AE3"/>
    <w:rsid w:val="0090053B"/>
    <w:rsid w:val="00926F84"/>
    <w:rsid w:val="009364CE"/>
    <w:rsid w:val="009403DF"/>
    <w:rsid w:val="0095067D"/>
    <w:rsid w:val="00960408"/>
    <w:rsid w:val="00966C10"/>
    <w:rsid w:val="00996AB6"/>
    <w:rsid w:val="009978B5"/>
    <w:rsid w:val="009A2239"/>
    <w:rsid w:val="009A6333"/>
    <w:rsid w:val="009C700A"/>
    <w:rsid w:val="009C7F34"/>
    <w:rsid w:val="009E1129"/>
    <w:rsid w:val="009E5519"/>
    <w:rsid w:val="009E5D7C"/>
    <w:rsid w:val="009F7000"/>
    <w:rsid w:val="00A04DFC"/>
    <w:rsid w:val="00A14341"/>
    <w:rsid w:val="00A22934"/>
    <w:rsid w:val="00A24090"/>
    <w:rsid w:val="00A25759"/>
    <w:rsid w:val="00A34231"/>
    <w:rsid w:val="00A404A4"/>
    <w:rsid w:val="00A43BD2"/>
    <w:rsid w:val="00A52104"/>
    <w:rsid w:val="00A52D5F"/>
    <w:rsid w:val="00A53F4F"/>
    <w:rsid w:val="00A62195"/>
    <w:rsid w:val="00A7795E"/>
    <w:rsid w:val="00A80E61"/>
    <w:rsid w:val="00A8131E"/>
    <w:rsid w:val="00A845F4"/>
    <w:rsid w:val="00A84AE4"/>
    <w:rsid w:val="00A95501"/>
    <w:rsid w:val="00AA7067"/>
    <w:rsid w:val="00AC4752"/>
    <w:rsid w:val="00AF3299"/>
    <w:rsid w:val="00B23946"/>
    <w:rsid w:val="00B42DB2"/>
    <w:rsid w:val="00B52F9F"/>
    <w:rsid w:val="00B653F0"/>
    <w:rsid w:val="00B668B3"/>
    <w:rsid w:val="00B9588C"/>
    <w:rsid w:val="00BC7543"/>
    <w:rsid w:val="00C34833"/>
    <w:rsid w:val="00C3583A"/>
    <w:rsid w:val="00C527F9"/>
    <w:rsid w:val="00C62309"/>
    <w:rsid w:val="00C6504A"/>
    <w:rsid w:val="00C70B9C"/>
    <w:rsid w:val="00C72318"/>
    <w:rsid w:val="00C72BE3"/>
    <w:rsid w:val="00C77994"/>
    <w:rsid w:val="00C85FB5"/>
    <w:rsid w:val="00CA6DA8"/>
    <w:rsid w:val="00CB179E"/>
    <w:rsid w:val="00CB2678"/>
    <w:rsid w:val="00CC06D4"/>
    <w:rsid w:val="00CD59AB"/>
    <w:rsid w:val="00CD6B80"/>
    <w:rsid w:val="00CE4057"/>
    <w:rsid w:val="00CE42F9"/>
    <w:rsid w:val="00CE4A2F"/>
    <w:rsid w:val="00CF30FF"/>
    <w:rsid w:val="00D22086"/>
    <w:rsid w:val="00D34804"/>
    <w:rsid w:val="00D42D82"/>
    <w:rsid w:val="00D45963"/>
    <w:rsid w:val="00D45E42"/>
    <w:rsid w:val="00D75258"/>
    <w:rsid w:val="00D75A04"/>
    <w:rsid w:val="00DF463A"/>
    <w:rsid w:val="00E05C17"/>
    <w:rsid w:val="00E25C7C"/>
    <w:rsid w:val="00E42261"/>
    <w:rsid w:val="00E44961"/>
    <w:rsid w:val="00E44DF9"/>
    <w:rsid w:val="00E5503B"/>
    <w:rsid w:val="00E66842"/>
    <w:rsid w:val="00E67004"/>
    <w:rsid w:val="00E6780A"/>
    <w:rsid w:val="00E95179"/>
    <w:rsid w:val="00E95D1A"/>
    <w:rsid w:val="00EA308D"/>
    <w:rsid w:val="00EB33C5"/>
    <w:rsid w:val="00ED7DDA"/>
    <w:rsid w:val="00EE7416"/>
    <w:rsid w:val="00EF4A32"/>
    <w:rsid w:val="00F13879"/>
    <w:rsid w:val="00F31D48"/>
    <w:rsid w:val="00F32583"/>
    <w:rsid w:val="00F35E5B"/>
    <w:rsid w:val="00F40ADF"/>
    <w:rsid w:val="00F56ECC"/>
    <w:rsid w:val="00F70F29"/>
    <w:rsid w:val="00F73FC0"/>
    <w:rsid w:val="00F904FE"/>
    <w:rsid w:val="00FD0A3F"/>
    <w:rsid w:val="00FE4F25"/>
    <w:rsid w:val="00FE6248"/>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DDD"/>
  <w15:docId w15:val="{1FEC7520-F534-4CCB-A2DB-5A04F3E7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58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5811C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811CB"/>
    <w:rPr>
      <w:rFonts w:ascii="Segoe UI" w:hAnsi="Segoe UI" w:cs="Segoe UI"/>
      <w:sz w:val="18"/>
      <w:szCs w:val="18"/>
    </w:rPr>
  </w:style>
  <w:style w:type="paragraph" w:styleId="Odlomakpopisa">
    <w:name w:val="List Paragraph"/>
    <w:basedOn w:val="Normal"/>
    <w:uiPriority w:val="34"/>
    <w:qFormat/>
    <w:rsid w:val="005811CB"/>
    <w:pPr>
      <w:ind w:left="720"/>
      <w:contextualSpacing/>
    </w:pPr>
  </w:style>
  <w:style w:type="character" w:styleId="Hiperveza">
    <w:name w:val="Hyperlink"/>
    <w:uiPriority w:val="99"/>
    <w:rsid w:val="000C00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3759868">
      <w:bodyDiv w:val="1"/>
      <w:marLeft w:val="0"/>
      <w:marRight w:val="0"/>
      <w:marTop w:val="0"/>
      <w:marBottom w:val="0"/>
      <w:divBdr>
        <w:top w:val="none" w:sz="0" w:space="0" w:color="auto"/>
        <w:left w:val="none" w:sz="0" w:space="0" w:color="auto"/>
        <w:bottom w:val="none" w:sz="0" w:space="0" w:color="auto"/>
        <w:right w:val="none" w:sz="0" w:space="0" w:color="auto"/>
      </w:divBdr>
    </w:div>
    <w:div w:id="918710070">
      <w:bodyDiv w:val="1"/>
      <w:marLeft w:val="0"/>
      <w:marRight w:val="0"/>
      <w:marTop w:val="0"/>
      <w:marBottom w:val="0"/>
      <w:divBdr>
        <w:top w:val="none" w:sz="0" w:space="0" w:color="auto"/>
        <w:left w:val="none" w:sz="0" w:space="0" w:color="auto"/>
        <w:bottom w:val="none" w:sz="0" w:space="0" w:color="auto"/>
        <w:right w:val="none" w:sz="0" w:space="0" w:color="auto"/>
      </w:divBdr>
    </w:div>
    <w:div w:id="179563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8F55-D5B0-4B3F-BFB4-69B8E6C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11</Pages>
  <Words>3732</Words>
  <Characters>21279</Characters>
  <Application>Microsoft Office Word</Application>
  <DocSecurity>0</DocSecurity>
  <Lines>177</Lines>
  <Paragraphs>49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68</cp:revision>
  <cp:lastPrinted>2026-05-22T08:35:00Z</cp:lastPrinted>
  <dcterms:created xsi:type="dcterms:W3CDTF">2022-05-06T07:07:00Z</dcterms:created>
  <dcterms:modified xsi:type="dcterms:W3CDTF">2026-05-22T08:35:00Z</dcterms:modified>
</cp:coreProperties>
</file>