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7FE950B2" w:rsidR="00063F36" w:rsidRPr="00160575" w:rsidRDefault="00D05887" w:rsidP="00063F36">
      <w:pPr>
        <w:rPr>
          <w:sz w:val="24"/>
          <w:szCs w:val="24"/>
        </w:rPr>
      </w:pPr>
      <w:r w:rsidRPr="00160575">
        <w:rPr>
          <w:sz w:val="24"/>
          <w:szCs w:val="24"/>
        </w:rPr>
        <w:t>K</w:t>
      </w:r>
      <w:r w:rsidR="00D44107" w:rsidRPr="00160575">
        <w:rPr>
          <w:sz w:val="24"/>
          <w:szCs w:val="24"/>
        </w:rPr>
        <w:t>LASA</w:t>
      </w:r>
      <w:r w:rsidRPr="00160575">
        <w:rPr>
          <w:sz w:val="24"/>
          <w:szCs w:val="24"/>
        </w:rPr>
        <w:t>:</w:t>
      </w:r>
      <w:r w:rsidR="008B0BCF" w:rsidRPr="00160575">
        <w:rPr>
          <w:sz w:val="24"/>
          <w:szCs w:val="24"/>
        </w:rPr>
        <w:t xml:space="preserve"> </w:t>
      </w:r>
      <w:r w:rsidR="00F34BFF" w:rsidRPr="00160575">
        <w:rPr>
          <w:sz w:val="24"/>
          <w:szCs w:val="24"/>
        </w:rPr>
        <w:t>940-01/2</w:t>
      </w:r>
      <w:r w:rsidR="000E3FBD" w:rsidRPr="00160575">
        <w:rPr>
          <w:sz w:val="24"/>
          <w:szCs w:val="24"/>
        </w:rPr>
        <w:t>6</w:t>
      </w:r>
      <w:r w:rsidR="00F34BFF" w:rsidRPr="00160575">
        <w:rPr>
          <w:sz w:val="24"/>
          <w:szCs w:val="24"/>
        </w:rPr>
        <w:t>-01/</w:t>
      </w:r>
      <w:r w:rsidR="00160575" w:rsidRPr="00160575">
        <w:rPr>
          <w:sz w:val="24"/>
          <w:szCs w:val="24"/>
        </w:rPr>
        <w:t>50</w:t>
      </w:r>
    </w:p>
    <w:p w14:paraId="4A40DDAF" w14:textId="118C0577" w:rsidR="00063F36" w:rsidRPr="00834F82" w:rsidRDefault="00D44107" w:rsidP="004866FB">
      <w:pPr>
        <w:pStyle w:val="Bezproreda"/>
        <w:rPr>
          <w:sz w:val="24"/>
          <w:szCs w:val="24"/>
        </w:rPr>
      </w:pPr>
      <w:r w:rsidRPr="00160575">
        <w:rPr>
          <w:sz w:val="24"/>
          <w:szCs w:val="24"/>
        </w:rPr>
        <w:t>URBROJ</w:t>
      </w:r>
      <w:r w:rsidR="00D718BB" w:rsidRPr="00160575">
        <w:rPr>
          <w:sz w:val="24"/>
          <w:szCs w:val="24"/>
        </w:rPr>
        <w:t>:</w:t>
      </w:r>
      <w:r w:rsidR="00C64539" w:rsidRPr="00160575">
        <w:rPr>
          <w:sz w:val="24"/>
          <w:szCs w:val="24"/>
        </w:rPr>
        <w:t xml:space="preserve"> 2186</w:t>
      </w:r>
      <w:r w:rsidR="00135D0B" w:rsidRPr="00160575">
        <w:rPr>
          <w:sz w:val="24"/>
          <w:szCs w:val="24"/>
        </w:rPr>
        <w:t>-</w:t>
      </w:r>
      <w:r w:rsidR="00C64539" w:rsidRPr="00160575">
        <w:rPr>
          <w:sz w:val="24"/>
          <w:szCs w:val="24"/>
        </w:rPr>
        <w:t>12-02/</w:t>
      </w:r>
      <w:r w:rsidR="00135D0B" w:rsidRPr="00160575">
        <w:rPr>
          <w:sz w:val="24"/>
          <w:szCs w:val="24"/>
        </w:rPr>
        <w:t>44</w:t>
      </w:r>
      <w:r w:rsidR="00C64539" w:rsidRPr="00160575">
        <w:rPr>
          <w:sz w:val="24"/>
          <w:szCs w:val="24"/>
        </w:rPr>
        <w:t>-</w:t>
      </w:r>
      <w:r w:rsidR="00D9111F" w:rsidRPr="00160575">
        <w:rPr>
          <w:sz w:val="24"/>
          <w:szCs w:val="24"/>
        </w:rPr>
        <w:t>2</w:t>
      </w:r>
      <w:r w:rsidR="000E3FBD" w:rsidRPr="00160575">
        <w:rPr>
          <w:sz w:val="24"/>
          <w:szCs w:val="24"/>
        </w:rPr>
        <w:t>6</w:t>
      </w:r>
      <w:r w:rsidR="00D9111F" w:rsidRPr="00160575">
        <w:rPr>
          <w:sz w:val="24"/>
          <w:szCs w:val="24"/>
        </w:rPr>
        <w:t>-</w:t>
      </w:r>
      <w:r w:rsidR="00DF52D3">
        <w:rPr>
          <w:sz w:val="24"/>
          <w:szCs w:val="24"/>
        </w:rPr>
        <w:t>3</w:t>
      </w:r>
      <w:r w:rsidR="00796FA0" w:rsidRPr="00796FA0">
        <w:rPr>
          <w:sz w:val="24"/>
          <w:szCs w:val="24"/>
        </w:rPr>
        <w:t xml:space="preserve">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482D2A49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0461AF">
        <w:rPr>
          <w:sz w:val="24"/>
          <w:szCs w:val="24"/>
        </w:rPr>
        <w:t xml:space="preserve"> 07. svibnja </w:t>
      </w:r>
      <w:r w:rsidR="00D639E0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37608E66" w:rsidR="00661AFE" w:rsidRDefault="00661AFE" w:rsidP="008253F3">
      <w:pPr>
        <w:pStyle w:val="Bezproreda"/>
        <w:jc w:val="both"/>
      </w:pPr>
      <w:r>
        <w:t xml:space="preserve">Na temelju članka 35. st. 3. Zakona o vlasništvu i drugim stvarnim pravima („Narodne novine“ br. 91/96, 73/00, 114/01, 79/06, </w:t>
      </w:r>
      <w:r w:rsidR="00BD6CBA">
        <w:t xml:space="preserve">141/06, 146/08, 38/09, 153/09, </w:t>
      </w:r>
      <w:r>
        <w:t>143/12</w:t>
      </w:r>
      <w:r w:rsidR="00BC66E4">
        <w:t xml:space="preserve">, </w:t>
      </w:r>
      <w:r w:rsidR="00BD6CBA">
        <w:t>152/14</w:t>
      </w:r>
      <w:r w:rsidR="00135D0B">
        <w:t>, 81/15, 94/17</w:t>
      </w:r>
      <w:r>
        <w:t>)</w:t>
      </w:r>
      <w:r w:rsidR="00271A6F">
        <w:t xml:space="preserve">, </w:t>
      </w:r>
      <w:r w:rsidR="00271A6F" w:rsidRPr="00271A6F">
        <w:t xml:space="preserve">članka </w:t>
      </w:r>
      <w:r w:rsidR="00271A6F">
        <w:t>35</w:t>
      </w:r>
      <w:r w:rsidR="00271A6F" w:rsidRPr="00271A6F">
        <w:t>. Zakona o lokalnoj i područnoj (regionalnoj) samoupravi („Narodne novine“ br. 33/01, 60/01 - vjerodostojno tumačenje, 129/05, 109/07, 125/08, 36/09, 150/11, 144/12, 19/13 – pročišćeni tekst, 37/15 – ispravak, 123/17, 98/19, 144/20</w:t>
      </w:r>
      <w:r w:rsidR="00271A6F">
        <w:t>),</w:t>
      </w:r>
      <w:r w:rsidR="00A62999">
        <w:t xml:space="preserve"> članka 103. Zakona o cestama</w:t>
      </w:r>
      <w:r w:rsidR="008253F3">
        <w:t xml:space="preserve"> („Narodne novine, broj:</w:t>
      </w:r>
      <w:r w:rsidR="008253F3" w:rsidRPr="008253F3">
        <w:t> </w:t>
      </w:r>
      <w:r w:rsidR="008253F3">
        <w:t xml:space="preserve"> </w:t>
      </w:r>
      <w:hyperlink r:id="rId8" w:tooltip="Zakon o cestama" w:history="1">
        <w:r w:rsidR="008253F3" w:rsidRPr="008253F3">
          <w:t>84/2011</w:t>
        </w:r>
      </w:hyperlink>
      <w:r w:rsidR="008253F3" w:rsidRPr="008253F3">
        <w:t>, </w:t>
      </w:r>
      <w:hyperlink r:id="rId9" w:tooltip="Odluka o nedavanju vjerodostojnog tumačenja članka 98. stavka 1. točke 6. Zakona o cestama (&quot;Narodne novine&quot;, broj 84/11)" w:history="1">
        <w:r w:rsidR="008253F3" w:rsidRPr="008253F3">
          <w:t>18/2013</w:t>
        </w:r>
      </w:hyperlink>
      <w:r w:rsidR="008253F3" w:rsidRPr="008253F3">
        <w:t>, </w:t>
      </w:r>
      <w:hyperlink r:id="rId10" w:tooltip="Zakon o dopuni Zakona o cestama" w:history="1">
        <w:r w:rsidR="008253F3" w:rsidRPr="008253F3">
          <w:t>22/2013</w:t>
        </w:r>
      </w:hyperlink>
      <w:r w:rsidR="008253F3" w:rsidRPr="008253F3">
        <w:t>, </w:t>
      </w:r>
      <w:hyperlink r:id="rId11" w:tooltip="Zakon o izmjenama i dopunama Zakona o cestama" w:history="1">
        <w:r w:rsidR="008253F3" w:rsidRPr="008253F3">
          <w:t>54/2013</w:t>
        </w:r>
      </w:hyperlink>
      <w:r w:rsidR="008253F3" w:rsidRPr="008253F3">
        <w:t>, </w:t>
      </w:r>
      <w:hyperlink r:id="rId12" w:tooltip="Zakon o izmjeni i dopuni Zakona o cestama" w:history="1">
        <w:r w:rsidR="008253F3" w:rsidRPr="008253F3">
          <w:t>148/2013</w:t>
        </w:r>
      </w:hyperlink>
      <w:r w:rsidR="008253F3" w:rsidRPr="008253F3">
        <w:t>, </w:t>
      </w:r>
      <w:hyperlink r:id="rId13" w:tooltip="Zakon o izmjenama i dopunama Zakona o cestama" w:history="1">
        <w:r w:rsidR="008253F3" w:rsidRPr="008253F3">
          <w:t>92/2014</w:t>
        </w:r>
      </w:hyperlink>
      <w:r w:rsidR="008253F3" w:rsidRPr="008253F3">
        <w:t>, </w:t>
      </w:r>
      <w:hyperlink r:id="rId14" w:tooltip="Zakon o izmjenama Zakona o cestama" w:history="1">
        <w:r w:rsidR="008253F3" w:rsidRPr="008253F3">
          <w:t>110/2019</w:t>
        </w:r>
      </w:hyperlink>
      <w:r w:rsidR="008253F3" w:rsidRPr="008253F3">
        <w:t>, </w:t>
      </w:r>
      <w:hyperlink r:id="rId15" w:tooltip="Zakon o izmjenama i dopunama Zakona o cestama" w:history="1">
        <w:r w:rsidR="008253F3" w:rsidRPr="008253F3">
          <w:t>144/2021</w:t>
        </w:r>
      </w:hyperlink>
      <w:r w:rsidR="008253F3" w:rsidRPr="008253F3">
        <w:t>, </w:t>
      </w:r>
      <w:hyperlink r:id="rId16" w:tooltip="Rješenje Ustavnog suda Republike Hrvatske broj: U-I-3024/2022 i dr. od 27. rujna 2022." w:history="1">
        <w:r w:rsidR="008253F3" w:rsidRPr="008253F3">
          <w:t>114/2022</w:t>
        </w:r>
      </w:hyperlink>
      <w:r w:rsidR="008253F3" w:rsidRPr="008253F3">
        <w:t>, </w:t>
      </w:r>
      <w:hyperlink r:id="rId17" w:tooltip="Zakon o izmjenama Zakona o cestama" w:history="1">
        <w:r w:rsidR="008253F3" w:rsidRPr="008253F3">
          <w:t>114/2022</w:t>
        </w:r>
      </w:hyperlink>
      <w:r w:rsidR="008253F3" w:rsidRPr="008253F3">
        <w:t>, </w:t>
      </w:r>
      <w:hyperlink r:id="rId18" w:tooltip="Odluka Ustavnog suda Republike Hrvatske broj: U-I-3024/2022 i dr. od 20. prosinca 2022." w:history="1">
        <w:r w:rsidR="008253F3" w:rsidRPr="008253F3">
          <w:t>4/2023</w:t>
        </w:r>
      </w:hyperlink>
      <w:r w:rsidR="008253F3" w:rsidRPr="008253F3">
        <w:t>, </w:t>
      </w:r>
      <w:hyperlink r:id="rId19" w:tooltip="Zakon o povlasticama u prometu" w:history="1">
        <w:r w:rsidR="008253F3" w:rsidRPr="008253F3">
          <w:t>133/2023</w:t>
        </w:r>
      </w:hyperlink>
      <w:r w:rsidR="008253F3" w:rsidRPr="008253F3">
        <w:t>, </w:t>
      </w:r>
      <w:hyperlink r:id="rId20" w:tooltip="Zakon o naplati cestarine" w:history="1">
        <w:r w:rsidR="008253F3" w:rsidRPr="008253F3">
          <w:t>156/2025</w:t>
        </w:r>
      </w:hyperlink>
      <w:r w:rsidR="008253F3">
        <w:t xml:space="preserve">), </w:t>
      </w:r>
      <w:r w:rsidR="00A00475" w:rsidRPr="00355AAB">
        <w:t xml:space="preserve">članka </w:t>
      </w:r>
      <w:r>
        <w:t>35</w:t>
      </w:r>
      <w:r w:rsidR="00884F4D" w:rsidRPr="00355AAB">
        <w:t>. Statuta Grada Ivanca („Službeni vjesnik Varaždinske županije“ br. 21/09</w:t>
      </w:r>
      <w:r w:rsidR="00AD2BA7">
        <w:t xml:space="preserve">, </w:t>
      </w:r>
      <w:r w:rsidR="00355AAB" w:rsidRPr="00355AAB">
        <w:t>12/13</w:t>
      </w:r>
      <w:r w:rsidR="00AD2BA7">
        <w:t xml:space="preserve"> i 23/13 – pročišćeni tekst</w:t>
      </w:r>
      <w:r w:rsidR="00D9111F">
        <w:t>, 13/18</w:t>
      </w:r>
      <w:r w:rsidR="00BC66E4">
        <w:t>, 08/20</w:t>
      </w:r>
      <w:r w:rsidR="00F34BFF">
        <w:t>, 15/21, 38/21 – pročišćeni tekst</w:t>
      </w:r>
      <w:r w:rsidR="00135D0B">
        <w:t>, 23/23</w:t>
      </w:r>
      <w:r w:rsidR="00884F4D" w:rsidRPr="00355AAB">
        <w:t>)</w:t>
      </w:r>
      <w:r w:rsidR="00733402">
        <w:t xml:space="preserve">, </w:t>
      </w:r>
      <w:r>
        <w:t xml:space="preserve">Gradsko vijeće Grada Ivanca na </w:t>
      </w:r>
      <w:r w:rsidR="00DF52D3">
        <w:t>9.</w:t>
      </w:r>
      <w:r w:rsidR="00BD6CBA">
        <w:t xml:space="preserve"> </w:t>
      </w:r>
      <w:r>
        <w:t>sjednici održanoj</w:t>
      </w:r>
      <w:r w:rsidR="00DF52D3">
        <w:t xml:space="preserve"> 07. svibnja</w:t>
      </w:r>
      <w:r>
        <w:t xml:space="preserve"> </w:t>
      </w:r>
      <w:r w:rsidR="00C64539">
        <w:t>20</w:t>
      </w:r>
      <w:r w:rsidR="00D9111F">
        <w:t>2</w:t>
      </w:r>
      <w:r w:rsidR="000E3FBD">
        <w:t>6</w:t>
      </w:r>
      <w: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3062372" w14:textId="20C55DA4" w:rsidR="00A86BF1" w:rsidRDefault="00661AFE" w:rsidP="00934CF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ukidanju </w:t>
      </w:r>
      <w:r w:rsidR="004532AF">
        <w:rPr>
          <w:b/>
          <w:sz w:val="24"/>
          <w:szCs w:val="24"/>
        </w:rPr>
        <w:t>statusa</w:t>
      </w:r>
      <w:r w:rsidR="00233FB7">
        <w:rPr>
          <w:b/>
          <w:sz w:val="24"/>
          <w:szCs w:val="24"/>
        </w:rPr>
        <w:t xml:space="preserve"> javnog dobra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u općoj uporabi –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nerazvrstana cesta</w:t>
      </w:r>
      <w:r w:rsidR="00934CF2">
        <w:rPr>
          <w:b/>
          <w:sz w:val="24"/>
          <w:szCs w:val="24"/>
        </w:rPr>
        <w:t xml:space="preserve">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  <w:r w:rsidR="00934CF2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 w:rsidR="00C84059">
        <w:rPr>
          <w:b/>
          <w:sz w:val="24"/>
          <w:szCs w:val="24"/>
        </w:rPr>
        <w:t>15431/</w:t>
      </w:r>
      <w:r w:rsidR="0038227F">
        <w:rPr>
          <w:b/>
          <w:sz w:val="24"/>
          <w:szCs w:val="24"/>
        </w:rPr>
        <w:t>5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465A282B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</w:t>
      </w:r>
      <w:r w:rsidR="004532AF">
        <w:rPr>
          <w:bCs/>
          <w:sz w:val="24"/>
          <w:szCs w:val="24"/>
        </w:rPr>
        <w:t>statusa</w:t>
      </w:r>
      <w:r>
        <w:rPr>
          <w:bCs/>
          <w:sz w:val="24"/>
          <w:szCs w:val="24"/>
        </w:rPr>
        <w:t xml:space="preserve"> javnog dobra </w:t>
      </w:r>
      <w:r w:rsidR="00934CF2" w:rsidRPr="00934CF2">
        <w:rPr>
          <w:bCs/>
          <w:sz w:val="24"/>
          <w:szCs w:val="24"/>
        </w:rPr>
        <w:t xml:space="preserve">u općoj uporabi – nerazvrstana cesta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15E67E5A" w14:textId="77777777" w:rsidR="007369DF" w:rsidRDefault="007369DF" w:rsidP="007369D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4E7D5D18" w14:textId="3F77F1BA" w:rsidR="00C84059" w:rsidRPr="00C84059" w:rsidRDefault="00F34BFF" w:rsidP="00C84059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C84059" w:rsidRPr="00C84059">
        <w:rPr>
          <w:bCs/>
          <w:sz w:val="24"/>
          <w:szCs w:val="24"/>
        </w:rPr>
        <w:t>k.č.br. 15431/</w:t>
      </w:r>
      <w:r w:rsidR="0038227F">
        <w:rPr>
          <w:bCs/>
          <w:sz w:val="24"/>
          <w:szCs w:val="24"/>
        </w:rPr>
        <w:t>5</w:t>
      </w:r>
      <w:r w:rsidR="00C84059" w:rsidRPr="00C84059">
        <w:rPr>
          <w:bCs/>
          <w:sz w:val="24"/>
          <w:szCs w:val="24"/>
        </w:rPr>
        <w:t xml:space="preserve">  k.o. Ivanec, u naravi</w:t>
      </w:r>
      <w:r w:rsidR="0038227F">
        <w:rPr>
          <w:bCs/>
          <w:sz w:val="24"/>
          <w:szCs w:val="24"/>
        </w:rPr>
        <w:t xml:space="preserve"> </w:t>
      </w:r>
      <w:r w:rsidR="00387275">
        <w:rPr>
          <w:bCs/>
          <w:sz w:val="24"/>
          <w:szCs w:val="24"/>
        </w:rPr>
        <w:t xml:space="preserve">PUT </w:t>
      </w:r>
      <w:r w:rsidR="0038227F">
        <w:rPr>
          <w:bCs/>
          <w:sz w:val="24"/>
          <w:szCs w:val="24"/>
        </w:rPr>
        <w:t>IVANEČKO NASELJE</w:t>
      </w:r>
      <w:r w:rsidR="00C84059" w:rsidRPr="00C84059">
        <w:rPr>
          <w:bCs/>
          <w:sz w:val="24"/>
          <w:szCs w:val="24"/>
        </w:rPr>
        <w:t xml:space="preserve">, ukupne površine </w:t>
      </w:r>
      <w:r w:rsidR="0038227F">
        <w:rPr>
          <w:bCs/>
          <w:sz w:val="24"/>
          <w:szCs w:val="24"/>
        </w:rPr>
        <w:t xml:space="preserve">76 </w:t>
      </w:r>
      <w:r w:rsidR="00C84059" w:rsidRPr="00C84059">
        <w:rPr>
          <w:bCs/>
          <w:sz w:val="24"/>
          <w:szCs w:val="24"/>
        </w:rPr>
        <w:t>m</w:t>
      </w:r>
      <w:r w:rsidR="00C84059" w:rsidRPr="00AA1D74">
        <w:rPr>
          <w:bCs/>
          <w:sz w:val="24"/>
          <w:szCs w:val="24"/>
          <w:vertAlign w:val="superscript"/>
        </w:rPr>
        <w:t>2</w:t>
      </w:r>
      <w:r w:rsidR="00C84059" w:rsidRPr="00C84059">
        <w:rPr>
          <w:bCs/>
          <w:sz w:val="24"/>
          <w:szCs w:val="24"/>
        </w:rPr>
        <w:t xml:space="preserve">, </w:t>
      </w:r>
      <w:r w:rsidR="00C84059" w:rsidRPr="00483007">
        <w:rPr>
          <w:bCs/>
          <w:sz w:val="24"/>
          <w:szCs w:val="24"/>
        </w:rPr>
        <w:t>upisane u izvadak iz Baze zemljišnih podataka (BZP) Općinskog suda u Varaždinu, Zemljišnoknjižni odjel Ivanec, Broj ZK uloška: 21570,</w:t>
      </w:r>
      <w:r w:rsidR="00C84059" w:rsidRPr="00C84059">
        <w:rPr>
          <w:bCs/>
          <w:sz w:val="24"/>
          <w:szCs w:val="24"/>
        </w:rPr>
        <w:t xml:space="preserve"> Vlasnički dio: 1/1 JAVNO DOBRO U OPĆOJ UPORABI NERAZVRSTANA CESTA</w:t>
      </w:r>
      <w:r w:rsidR="0038227F">
        <w:rPr>
          <w:bCs/>
          <w:sz w:val="24"/>
          <w:szCs w:val="24"/>
        </w:rPr>
        <w:t xml:space="preserve"> </w:t>
      </w:r>
      <w:r w:rsidR="00C84059" w:rsidRPr="00C84059">
        <w:rPr>
          <w:bCs/>
          <w:sz w:val="24"/>
          <w:szCs w:val="24"/>
        </w:rPr>
        <w:t>GRAD IVANEC,</w:t>
      </w:r>
      <w:r w:rsidR="0038227F" w:rsidRPr="0038227F">
        <w:rPr>
          <w:bCs/>
          <w:sz w:val="24"/>
          <w:szCs w:val="24"/>
        </w:rPr>
        <w:t xml:space="preserve"> </w:t>
      </w:r>
      <w:r w:rsidR="00483007" w:rsidRPr="00C84059">
        <w:rPr>
          <w:bCs/>
          <w:sz w:val="24"/>
          <w:szCs w:val="24"/>
        </w:rPr>
        <w:t>OIB: 84121580205</w:t>
      </w:r>
      <w:r w:rsidR="00483007">
        <w:rPr>
          <w:bCs/>
          <w:sz w:val="24"/>
          <w:szCs w:val="24"/>
        </w:rPr>
        <w:t>,</w:t>
      </w:r>
      <w:r w:rsidR="00483007" w:rsidRPr="00483007">
        <w:rPr>
          <w:bCs/>
          <w:sz w:val="24"/>
          <w:szCs w:val="24"/>
        </w:rPr>
        <w:t xml:space="preserve"> </w:t>
      </w:r>
      <w:r w:rsidR="00483007" w:rsidRPr="00C84059">
        <w:rPr>
          <w:bCs/>
          <w:sz w:val="24"/>
          <w:szCs w:val="24"/>
        </w:rPr>
        <w:t>IVANEC,</w:t>
      </w:r>
      <w:r w:rsidR="00483007" w:rsidRPr="00483007">
        <w:rPr>
          <w:bCs/>
          <w:sz w:val="24"/>
          <w:szCs w:val="24"/>
        </w:rPr>
        <w:t xml:space="preserve"> </w:t>
      </w:r>
      <w:r w:rsidR="0038227F" w:rsidRPr="00C84059">
        <w:rPr>
          <w:bCs/>
          <w:sz w:val="24"/>
          <w:szCs w:val="24"/>
        </w:rPr>
        <w:t xml:space="preserve"> TRG HRVATSKIH IVANOVACA 9/B</w:t>
      </w:r>
      <w:r w:rsidR="00483007">
        <w:rPr>
          <w:bCs/>
          <w:sz w:val="24"/>
          <w:szCs w:val="24"/>
        </w:rPr>
        <w:t>,</w:t>
      </w:r>
    </w:p>
    <w:p w14:paraId="09A086F5" w14:textId="3A694C0B" w:rsidR="00545BE9" w:rsidRPr="004532AF" w:rsidRDefault="00545BE9" w:rsidP="00C84059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220511FD" w14:textId="4279CDCB" w:rsidR="000E3FBD" w:rsidRDefault="00C84059" w:rsidP="00BF017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 w:rsidRPr="00C84059">
        <w:rPr>
          <w:bCs/>
          <w:sz w:val="24"/>
          <w:szCs w:val="24"/>
        </w:rPr>
        <w:t>za potrebe dovršetka projektne dokumentacije i ishođenja svih dozvola za gradnju i opremanje dječjeg igrališta u Ivanečkom Naselju</w:t>
      </w:r>
      <w:r w:rsidR="00C460D8">
        <w:rPr>
          <w:bCs/>
          <w:sz w:val="24"/>
          <w:szCs w:val="24"/>
        </w:rPr>
        <w:t>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28A37BCB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 w:rsidR="007369DF" w:rsidRPr="007369DF">
        <w:t xml:space="preserve"> </w:t>
      </w:r>
      <w:r w:rsidR="007369DF" w:rsidRPr="007369DF">
        <w:rPr>
          <w:bCs/>
          <w:sz w:val="24"/>
          <w:szCs w:val="24"/>
        </w:rPr>
        <w:t>u općoj uporabi – nerazvrstana cesta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07522309" w14:textId="77777777" w:rsidR="00BF017E" w:rsidRDefault="00BF017E" w:rsidP="00271A6F">
      <w:pPr>
        <w:tabs>
          <w:tab w:val="left" w:pos="855"/>
          <w:tab w:val="left" w:pos="1026"/>
        </w:tabs>
        <w:rPr>
          <w:bCs/>
          <w:sz w:val="24"/>
          <w:szCs w:val="24"/>
        </w:rPr>
      </w:pPr>
    </w:p>
    <w:p w14:paraId="12B37B4B" w14:textId="39E7CE45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3.</w:t>
      </w:r>
    </w:p>
    <w:p w14:paraId="0A8DA738" w14:textId="2AFCF507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7369DF" w:rsidRPr="007369DF">
        <w:rPr>
          <w:bCs/>
          <w:sz w:val="24"/>
          <w:szCs w:val="24"/>
        </w:rPr>
        <w:t xml:space="preserve">u općoj uporabi – nerazvrstana cesta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21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DA0D6" w14:textId="77777777" w:rsidR="00756FEB" w:rsidRDefault="00756FEB">
      <w:r>
        <w:separator/>
      </w:r>
    </w:p>
  </w:endnote>
  <w:endnote w:type="continuationSeparator" w:id="0">
    <w:p w14:paraId="6CA7E153" w14:textId="77777777" w:rsidR="00756FEB" w:rsidRDefault="00756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F7652" w14:textId="77777777" w:rsidR="00756FEB" w:rsidRDefault="00756FEB">
      <w:r>
        <w:separator/>
      </w:r>
    </w:p>
  </w:footnote>
  <w:footnote w:type="continuationSeparator" w:id="0">
    <w:p w14:paraId="196541B7" w14:textId="77777777" w:rsidR="00756FEB" w:rsidRDefault="00756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61AF"/>
    <w:rsid w:val="0004695C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53D8"/>
    <w:rsid w:val="001171F7"/>
    <w:rsid w:val="00117A44"/>
    <w:rsid w:val="001269E6"/>
    <w:rsid w:val="00135D0B"/>
    <w:rsid w:val="00136B1E"/>
    <w:rsid w:val="0014292B"/>
    <w:rsid w:val="00142E17"/>
    <w:rsid w:val="00150E25"/>
    <w:rsid w:val="00151228"/>
    <w:rsid w:val="00160575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00B6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1A6F"/>
    <w:rsid w:val="00272DAB"/>
    <w:rsid w:val="00291D73"/>
    <w:rsid w:val="002943FA"/>
    <w:rsid w:val="002A4960"/>
    <w:rsid w:val="002C0E19"/>
    <w:rsid w:val="002C5E1E"/>
    <w:rsid w:val="002D007C"/>
    <w:rsid w:val="002D2C1F"/>
    <w:rsid w:val="002D2CD8"/>
    <w:rsid w:val="002D4C27"/>
    <w:rsid w:val="002D64EF"/>
    <w:rsid w:val="002E1E7F"/>
    <w:rsid w:val="002E5DC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4722E"/>
    <w:rsid w:val="00350152"/>
    <w:rsid w:val="00355AAB"/>
    <w:rsid w:val="00357B5B"/>
    <w:rsid w:val="003604F4"/>
    <w:rsid w:val="0036199F"/>
    <w:rsid w:val="003730E4"/>
    <w:rsid w:val="00376013"/>
    <w:rsid w:val="00377EF0"/>
    <w:rsid w:val="0038227F"/>
    <w:rsid w:val="00382729"/>
    <w:rsid w:val="00385442"/>
    <w:rsid w:val="00387275"/>
    <w:rsid w:val="00390BC3"/>
    <w:rsid w:val="00391A6D"/>
    <w:rsid w:val="00391E12"/>
    <w:rsid w:val="003A1CFD"/>
    <w:rsid w:val="003B2708"/>
    <w:rsid w:val="003B5F2C"/>
    <w:rsid w:val="003C20B4"/>
    <w:rsid w:val="003C2935"/>
    <w:rsid w:val="003C2DA8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23B86"/>
    <w:rsid w:val="004279EB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7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11B98"/>
    <w:rsid w:val="00621B7D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679E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46770"/>
    <w:rsid w:val="00751CC9"/>
    <w:rsid w:val="00752D2A"/>
    <w:rsid w:val="00756FEB"/>
    <w:rsid w:val="007572A4"/>
    <w:rsid w:val="00757D51"/>
    <w:rsid w:val="0076476D"/>
    <w:rsid w:val="00767AE9"/>
    <w:rsid w:val="007768E1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B2F00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253F3"/>
    <w:rsid w:val="00830B6B"/>
    <w:rsid w:val="0083266C"/>
    <w:rsid w:val="00834F82"/>
    <w:rsid w:val="008428DD"/>
    <w:rsid w:val="00872910"/>
    <w:rsid w:val="008806FD"/>
    <w:rsid w:val="00884F4D"/>
    <w:rsid w:val="00885875"/>
    <w:rsid w:val="00894CB4"/>
    <w:rsid w:val="008951BC"/>
    <w:rsid w:val="008A049B"/>
    <w:rsid w:val="008B0BCF"/>
    <w:rsid w:val="008B0F0E"/>
    <w:rsid w:val="008C19F2"/>
    <w:rsid w:val="008D1903"/>
    <w:rsid w:val="008D2BF8"/>
    <w:rsid w:val="008D4840"/>
    <w:rsid w:val="008D568C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853AF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62999"/>
    <w:rsid w:val="00A851CE"/>
    <w:rsid w:val="00A86BF1"/>
    <w:rsid w:val="00A91442"/>
    <w:rsid w:val="00A92EFC"/>
    <w:rsid w:val="00AA1D74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5702D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017E"/>
    <w:rsid w:val="00BF16D5"/>
    <w:rsid w:val="00BF523D"/>
    <w:rsid w:val="00BF7CA0"/>
    <w:rsid w:val="00C06CF2"/>
    <w:rsid w:val="00C12D98"/>
    <w:rsid w:val="00C1368A"/>
    <w:rsid w:val="00C17F5E"/>
    <w:rsid w:val="00C22CDB"/>
    <w:rsid w:val="00C31D45"/>
    <w:rsid w:val="00C3355D"/>
    <w:rsid w:val="00C35591"/>
    <w:rsid w:val="00C460D8"/>
    <w:rsid w:val="00C5238F"/>
    <w:rsid w:val="00C550A3"/>
    <w:rsid w:val="00C5690C"/>
    <w:rsid w:val="00C574D3"/>
    <w:rsid w:val="00C62C5F"/>
    <w:rsid w:val="00C64539"/>
    <w:rsid w:val="00C71F64"/>
    <w:rsid w:val="00C84059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639E0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A520D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DF52D3"/>
    <w:rsid w:val="00E059AC"/>
    <w:rsid w:val="00E11625"/>
    <w:rsid w:val="00E161EB"/>
    <w:rsid w:val="00E22B12"/>
    <w:rsid w:val="00E2769E"/>
    <w:rsid w:val="00E37A00"/>
    <w:rsid w:val="00E42683"/>
    <w:rsid w:val="00E50AFC"/>
    <w:rsid w:val="00E5509B"/>
    <w:rsid w:val="00E5570D"/>
    <w:rsid w:val="00E75074"/>
    <w:rsid w:val="00E8573A"/>
    <w:rsid w:val="00E86927"/>
    <w:rsid w:val="00EA1383"/>
    <w:rsid w:val="00EA44E7"/>
    <w:rsid w:val="00EB26E8"/>
    <w:rsid w:val="00EB4028"/>
    <w:rsid w:val="00EE13D8"/>
    <w:rsid w:val="00EE5991"/>
    <w:rsid w:val="00EF2BAC"/>
    <w:rsid w:val="00EF4230"/>
    <w:rsid w:val="00EF68F5"/>
    <w:rsid w:val="00F0308A"/>
    <w:rsid w:val="00F077C6"/>
    <w:rsid w:val="00F11B04"/>
    <w:rsid w:val="00F120EE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46667"/>
    <w:rsid w:val="00F515C6"/>
    <w:rsid w:val="00F554CC"/>
    <w:rsid w:val="00F61CE0"/>
    <w:rsid w:val="00F61DFE"/>
    <w:rsid w:val="00F63B3D"/>
    <w:rsid w:val="00F64799"/>
    <w:rsid w:val="00F74797"/>
    <w:rsid w:val="00F75081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  <w:style w:type="character" w:styleId="Hiperveza">
    <w:name w:val="Hyperlink"/>
    <w:basedOn w:val="Zadanifontodlomka"/>
    <w:uiPriority w:val="99"/>
    <w:semiHidden/>
    <w:unhideWhenUsed/>
    <w:rsid w:val="008253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cestama-1993" TargetMode="External"/><Relationship Id="rId13" Type="http://schemas.openxmlformats.org/officeDocument/2006/relationships/hyperlink" Target="https://www.iusinfo.hr/zakonodavstvo/zakon-o-izmjenama-i-dopunama-zakona-o-cestama-4" TargetMode="External"/><Relationship Id="rId18" Type="http://schemas.openxmlformats.org/officeDocument/2006/relationships/hyperlink" Target="https://www.iusinfo.hr/zakonodavstvo/odluka-ustavnog-suda-republike-hrvatske-broj-u-i-3024-2022-i-dr-od-20-prosinca-2022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hyperlink" Target="https://www.iusinfo.hr/zakonodavstvo/zakon-o-izmjeni-i-dopuni-zakona-o-cestama" TargetMode="External"/><Relationship Id="rId17" Type="http://schemas.openxmlformats.org/officeDocument/2006/relationships/hyperlink" Target="https://www.iusinfo.hr/zakonodavstvo/zakon-o-izmjenama-zakona-o-cestama-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usinfo.hr/zakonodavstvo/rjesenje-ustavnog-suda-republike-hrvatske-broj-u-i-3024-2022-i-dr-od-27-rujna-2022" TargetMode="External"/><Relationship Id="rId20" Type="http://schemas.openxmlformats.org/officeDocument/2006/relationships/hyperlink" Target="https://www.iusinfo.hr/zakonodavstvo/zakon-o-naplati-cestarin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usinfo.hr/zakonodavstvo/zakon-o-izmjenama-i-dopunama-zakona-o-cestama-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usinfo.hr/zakonodavstvo/zakon-o-izmjenama-i-dopunama-zakona-o-cestama-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usinfo.hr/zakonodavstvo/zakon-o-dopuni-zakona-o-cestama" TargetMode="External"/><Relationship Id="rId19" Type="http://schemas.openxmlformats.org/officeDocument/2006/relationships/hyperlink" Target="https://www.iusinfo.hr/zakonodavstvo/zakon-o-povlasticama-u-promet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odluka-o-nedavanju-vjerodostojnog-tumacenja-clanka-98-stavka-1-tocke-6-zakona-o-cestama-narodne-novine-broj-84-11" TargetMode="External"/><Relationship Id="rId14" Type="http://schemas.openxmlformats.org/officeDocument/2006/relationships/hyperlink" Target="https://www.iusinfo.hr/zakonodavstvo/zakon-o-izmjenama-zakona-o-cestama-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Anita Kos</cp:lastModifiedBy>
  <cp:revision>11</cp:revision>
  <cp:lastPrinted>2022-04-07T08:03:00Z</cp:lastPrinted>
  <dcterms:created xsi:type="dcterms:W3CDTF">2026-04-03T06:39:00Z</dcterms:created>
  <dcterms:modified xsi:type="dcterms:W3CDTF">2026-05-11T05:53:00Z</dcterms:modified>
</cp:coreProperties>
</file>