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4A0" w:firstRow="1" w:lastRow="0" w:firstColumn="1" w:lastColumn="0" w:noHBand="0" w:noVBand="1"/>
      </w:tblPr>
      <w:tblGrid>
        <w:gridCol w:w="2254"/>
        <w:gridCol w:w="6746"/>
      </w:tblGrid>
      <w:tr w:rsidR="00DB3C3D" w14:paraId="4B2C59A6" w14:textId="77777777">
        <w:tblPrEx>
          <w:tblCellMar>
            <w:top w:w="0" w:type="dxa"/>
            <w:bottom w:w="0" w:type="dxa"/>
          </w:tblCellMar>
        </w:tblPrEx>
        <w:trPr>
          <w:tblCellSpacing w:w="60" w:type="dxa"/>
        </w:trPr>
        <w:tc>
          <w:tcPr>
            <w:tcW w:w="1200" w:type="pct"/>
            <w:shd w:val="clear" w:color="auto" w:fill="E7F0F9"/>
          </w:tcPr>
          <w:p w14:paraId="0D61769B" w14:textId="77777777" w:rsidR="00DB3C3D" w:rsidRDefault="00000000">
            <w:pPr>
              <w:spacing w:after="0" w:line="240" w:lineRule="auto"/>
            </w:pPr>
            <w:r>
              <w:rPr>
                <w:b/>
              </w:rPr>
              <w:t>RKP broj</w:t>
            </w:r>
          </w:p>
        </w:tc>
        <w:tc>
          <w:tcPr>
            <w:tcW w:w="0" w:type="auto"/>
            <w:shd w:val="clear" w:color="auto" w:fill="E7F0F9"/>
          </w:tcPr>
          <w:p w14:paraId="6F0FC603" w14:textId="77777777" w:rsidR="00DB3C3D" w:rsidRDefault="00000000">
            <w:pPr>
              <w:spacing w:after="0" w:line="240" w:lineRule="auto"/>
            </w:pPr>
            <w:r>
              <w:t>31681</w:t>
            </w:r>
          </w:p>
        </w:tc>
      </w:tr>
      <w:tr w:rsidR="00DB3C3D" w14:paraId="4CBD2F46" w14:textId="77777777">
        <w:tblPrEx>
          <w:tblCellMar>
            <w:top w:w="0" w:type="dxa"/>
            <w:bottom w:w="0" w:type="dxa"/>
          </w:tblCellMar>
        </w:tblPrEx>
        <w:trPr>
          <w:tblCellSpacing w:w="60" w:type="dxa"/>
        </w:trPr>
        <w:tc>
          <w:tcPr>
            <w:tcW w:w="1200" w:type="pct"/>
            <w:shd w:val="clear" w:color="auto" w:fill="E7F0F9"/>
          </w:tcPr>
          <w:p w14:paraId="7F78192E" w14:textId="77777777" w:rsidR="00DB3C3D" w:rsidRDefault="00000000">
            <w:pPr>
              <w:spacing w:after="0" w:line="240" w:lineRule="auto"/>
            </w:pPr>
            <w:r>
              <w:rPr>
                <w:b/>
              </w:rPr>
              <w:t>Naziv obveznika</w:t>
            </w:r>
          </w:p>
        </w:tc>
        <w:tc>
          <w:tcPr>
            <w:tcW w:w="0" w:type="auto"/>
            <w:shd w:val="clear" w:color="auto" w:fill="E7F0F9"/>
          </w:tcPr>
          <w:p w14:paraId="3D6AFEC9" w14:textId="77777777" w:rsidR="00DB3C3D" w:rsidRDefault="00000000">
            <w:pPr>
              <w:spacing w:after="0" w:line="240" w:lineRule="auto"/>
            </w:pPr>
            <w:r>
              <w:t>GRAD IVANEC</w:t>
            </w:r>
          </w:p>
        </w:tc>
      </w:tr>
      <w:tr w:rsidR="00DB3C3D" w14:paraId="204E2BB9" w14:textId="77777777">
        <w:tblPrEx>
          <w:tblCellMar>
            <w:top w:w="0" w:type="dxa"/>
            <w:bottom w:w="0" w:type="dxa"/>
          </w:tblCellMar>
        </w:tblPrEx>
        <w:trPr>
          <w:tblCellSpacing w:w="60" w:type="dxa"/>
        </w:trPr>
        <w:tc>
          <w:tcPr>
            <w:tcW w:w="1200" w:type="pct"/>
            <w:shd w:val="clear" w:color="auto" w:fill="E7F0F9"/>
          </w:tcPr>
          <w:p w14:paraId="10CB6A7F" w14:textId="77777777" w:rsidR="00DB3C3D" w:rsidRDefault="00000000">
            <w:pPr>
              <w:spacing w:after="0" w:line="240" w:lineRule="auto"/>
            </w:pPr>
            <w:r>
              <w:rPr>
                <w:b/>
              </w:rPr>
              <w:t>Razina</w:t>
            </w:r>
          </w:p>
        </w:tc>
        <w:tc>
          <w:tcPr>
            <w:tcW w:w="0" w:type="auto"/>
            <w:shd w:val="clear" w:color="auto" w:fill="E7F0F9"/>
          </w:tcPr>
          <w:p w14:paraId="66C14A59" w14:textId="77777777" w:rsidR="00DB3C3D" w:rsidRDefault="00000000">
            <w:pPr>
              <w:spacing w:after="0" w:line="240" w:lineRule="auto"/>
            </w:pPr>
            <w:r>
              <w:t>23</w:t>
            </w:r>
          </w:p>
        </w:tc>
      </w:tr>
    </w:tbl>
    <w:p w14:paraId="71F0278E" w14:textId="77777777" w:rsidR="00DB3C3D" w:rsidRDefault="00000000">
      <w:r>
        <w:br/>
      </w:r>
    </w:p>
    <w:p w14:paraId="252A5A24" w14:textId="77777777" w:rsidR="00DB3C3D" w:rsidRDefault="00000000">
      <w:pPr>
        <w:spacing w:line="240" w:lineRule="auto"/>
        <w:jc w:val="center"/>
      </w:pPr>
      <w:r>
        <w:rPr>
          <w:b/>
          <w:sz w:val="28"/>
        </w:rPr>
        <w:t>BILJEŠKE UZ FINANCIJSKE IZVJEŠTAJE</w:t>
      </w:r>
    </w:p>
    <w:p w14:paraId="64D0CBC0" w14:textId="77777777" w:rsidR="00DB3C3D" w:rsidRDefault="00000000">
      <w:pPr>
        <w:spacing w:line="240" w:lineRule="auto"/>
        <w:jc w:val="center"/>
      </w:pPr>
      <w:r>
        <w:rPr>
          <w:b/>
          <w:sz w:val="28"/>
        </w:rPr>
        <w:t>ZA RAZDOBLJE</w:t>
      </w:r>
    </w:p>
    <w:p w14:paraId="39257930" w14:textId="77777777" w:rsidR="00DB3C3D" w:rsidRDefault="00000000">
      <w:pPr>
        <w:spacing w:line="240" w:lineRule="auto"/>
        <w:jc w:val="center"/>
      </w:pPr>
      <w:r>
        <w:rPr>
          <w:b/>
          <w:sz w:val="28"/>
        </w:rPr>
        <w:t>I - XII 2025.</w:t>
      </w:r>
    </w:p>
    <w:p w14:paraId="6DA70A9D" w14:textId="77777777" w:rsidR="00DB3C3D" w:rsidRDefault="00DB3C3D"/>
    <w:p w14:paraId="3C4F239E" w14:textId="77777777" w:rsidR="00DB3C3D" w:rsidRDefault="00000000">
      <w:pPr>
        <w:keepNext/>
        <w:spacing w:line="240" w:lineRule="auto"/>
        <w:jc w:val="center"/>
      </w:pPr>
      <w:r>
        <w:rPr>
          <w:b/>
          <w:sz w:val="28"/>
        </w:rPr>
        <w:t>Izvještaj o prihodima i rashodima, primicima i izdacima</w:t>
      </w:r>
    </w:p>
    <w:p w14:paraId="43164488" w14:textId="77777777" w:rsidR="00DB3C3D" w:rsidRDefault="00000000">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3C9CD8F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84FF0F8"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DDC3296"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38D6BD3"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36E547F" w14:textId="77777777" w:rsidR="00DB3C3D"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AAC539E" w14:textId="77777777" w:rsidR="00DB3C3D"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010B92E" w14:textId="77777777" w:rsidR="00DB3C3D" w:rsidRDefault="00000000">
            <w:pPr>
              <w:keepNext/>
              <w:keepLines/>
              <w:spacing w:after="0" w:line="240" w:lineRule="auto"/>
              <w:jc w:val="center"/>
            </w:pPr>
            <w:r>
              <w:rPr>
                <w:b/>
                <w:sz w:val="18"/>
              </w:rPr>
              <w:t>Indeks (%)</w:t>
            </w:r>
          </w:p>
        </w:tc>
      </w:tr>
      <w:tr w:rsidR="00DB3C3D" w14:paraId="06BBEAC7" w14:textId="77777777">
        <w:tblPrEx>
          <w:tblCellMar>
            <w:top w:w="0" w:type="dxa"/>
            <w:bottom w:w="0" w:type="dxa"/>
          </w:tblCellMar>
        </w:tblPrEx>
        <w:trPr>
          <w:cantSplit/>
          <w:trHeight w:val="560"/>
        </w:trPr>
        <w:tc>
          <w:tcPr>
            <w:tcW w:w="700" w:type="dxa"/>
            <w:tcMar>
              <w:top w:w="0" w:type="dxa"/>
              <w:bottom w:w="0" w:type="dxa"/>
            </w:tcMar>
            <w:vAlign w:val="center"/>
          </w:tcPr>
          <w:p w14:paraId="683BC7CE" w14:textId="77777777" w:rsidR="00DB3C3D" w:rsidRDefault="00000000">
            <w:pPr>
              <w:keepNext/>
              <w:keepLines/>
              <w:spacing w:after="0" w:line="240" w:lineRule="auto"/>
            </w:pPr>
            <w:r>
              <w:rPr>
                <w:sz w:val="18"/>
              </w:rPr>
              <w:t>6</w:t>
            </w:r>
          </w:p>
        </w:tc>
        <w:tc>
          <w:tcPr>
            <w:tcW w:w="3180" w:type="dxa"/>
            <w:tcMar>
              <w:top w:w="0" w:type="dxa"/>
              <w:bottom w:w="0" w:type="dxa"/>
            </w:tcMar>
            <w:vAlign w:val="center"/>
          </w:tcPr>
          <w:p w14:paraId="586D0865" w14:textId="77777777" w:rsidR="00DB3C3D" w:rsidRDefault="00000000">
            <w:pPr>
              <w:keepNext/>
              <w:keepLines/>
              <w:spacing w:after="0" w:line="240" w:lineRule="auto"/>
            </w:pPr>
            <w:r>
              <w:rPr>
                <w:sz w:val="18"/>
              </w:rPr>
              <w:t>PRIHODI POSLOVANJA (šifre 61+62+63+64+65+66+67+68)</w:t>
            </w:r>
          </w:p>
        </w:tc>
        <w:tc>
          <w:tcPr>
            <w:tcW w:w="700" w:type="dxa"/>
            <w:tcMar>
              <w:top w:w="0" w:type="dxa"/>
              <w:bottom w:w="0" w:type="dxa"/>
            </w:tcMar>
            <w:vAlign w:val="center"/>
          </w:tcPr>
          <w:p w14:paraId="69E7ED5F" w14:textId="77777777" w:rsidR="00DB3C3D" w:rsidRDefault="00000000">
            <w:pPr>
              <w:keepNext/>
              <w:keepLines/>
              <w:spacing w:after="0" w:line="240" w:lineRule="auto"/>
            </w:pPr>
            <w:r>
              <w:rPr>
                <w:sz w:val="18"/>
              </w:rPr>
              <w:t>6</w:t>
            </w:r>
          </w:p>
        </w:tc>
        <w:tc>
          <w:tcPr>
            <w:tcW w:w="1860" w:type="dxa"/>
            <w:tcMar>
              <w:top w:w="0" w:type="dxa"/>
              <w:bottom w:w="0" w:type="dxa"/>
            </w:tcMar>
            <w:vAlign w:val="center"/>
          </w:tcPr>
          <w:p w14:paraId="018A37D2" w14:textId="77777777" w:rsidR="00DB3C3D" w:rsidRDefault="00000000">
            <w:pPr>
              <w:keepNext/>
              <w:keepLines/>
              <w:spacing w:after="0" w:line="240" w:lineRule="auto"/>
              <w:jc w:val="right"/>
            </w:pPr>
            <w:r>
              <w:rPr>
                <w:sz w:val="18"/>
              </w:rPr>
              <w:t>11.964.720,24</w:t>
            </w:r>
          </w:p>
        </w:tc>
        <w:tc>
          <w:tcPr>
            <w:tcW w:w="1860" w:type="dxa"/>
            <w:tcMar>
              <w:top w:w="0" w:type="dxa"/>
              <w:bottom w:w="0" w:type="dxa"/>
            </w:tcMar>
            <w:vAlign w:val="center"/>
          </w:tcPr>
          <w:p w14:paraId="2E8C32C1" w14:textId="77777777" w:rsidR="00DB3C3D" w:rsidRDefault="00000000">
            <w:pPr>
              <w:keepNext/>
              <w:keepLines/>
              <w:spacing w:after="0" w:line="240" w:lineRule="auto"/>
              <w:jc w:val="right"/>
            </w:pPr>
            <w:r>
              <w:rPr>
                <w:sz w:val="18"/>
              </w:rPr>
              <w:t>12.446.856,92</w:t>
            </w:r>
          </w:p>
        </w:tc>
        <w:tc>
          <w:tcPr>
            <w:tcW w:w="700" w:type="dxa"/>
            <w:tcMar>
              <w:top w:w="0" w:type="dxa"/>
              <w:bottom w:w="0" w:type="dxa"/>
            </w:tcMar>
            <w:vAlign w:val="center"/>
          </w:tcPr>
          <w:p w14:paraId="5383EA2F" w14:textId="77777777" w:rsidR="00DB3C3D" w:rsidRDefault="00000000">
            <w:pPr>
              <w:keepNext/>
              <w:keepLines/>
              <w:spacing w:after="0" w:line="240" w:lineRule="auto"/>
              <w:jc w:val="right"/>
            </w:pPr>
            <w:r>
              <w:rPr>
                <w:sz w:val="18"/>
              </w:rPr>
              <w:t>104,0</w:t>
            </w:r>
          </w:p>
        </w:tc>
      </w:tr>
      <w:tr w:rsidR="00DB3C3D" w14:paraId="706ED596" w14:textId="77777777">
        <w:tblPrEx>
          <w:tblCellMar>
            <w:top w:w="0" w:type="dxa"/>
            <w:bottom w:w="0" w:type="dxa"/>
          </w:tblCellMar>
        </w:tblPrEx>
        <w:trPr>
          <w:cantSplit/>
          <w:trHeight w:val="560"/>
        </w:trPr>
        <w:tc>
          <w:tcPr>
            <w:tcW w:w="700" w:type="dxa"/>
            <w:tcMar>
              <w:top w:w="0" w:type="dxa"/>
              <w:bottom w:w="0" w:type="dxa"/>
            </w:tcMar>
            <w:vAlign w:val="center"/>
          </w:tcPr>
          <w:p w14:paraId="722A7A0E" w14:textId="77777777" w:rsidR="00DB3C3D" w:rsidRDefault="00000000">
            <w:pPr>
              <w:keepNext/>
              <w:keepLines/>
              <w:spacing w:after="0" w:line="240" w:lineRule="auto"/>
            </w:pPr>
            <w:r>
              <w:rPr>
                <w:sz w:val="18"/>
              </w:rPr>
              <w:t>3</w:t>
            </w:r>
          </w:p>
        </w:tc>
        <w:tc>
          <w:tcPr>
            <w:tcW w:w="3180" w:type="dxa"/>
            <w:tcMar>
              <w:top w:w="0" w:type="dxa"/>
              <w:bottom w:w="0" w:type="dxa"/>
            </w:tcMar>
            <w:vAlign w:val="center"/>
          </w:tcPr>
          <w:p w14:paraId="629959E7" w14:textId="77777777" w:rsidR="00DB3C3D" w:rsidRDefault="00000000">
            <w:pPr>
              <w:keepNext/>
              <w:keepLines/>
              <w:spacing w:after="0" w:line="240" w:lineRule="auto"/>
            </w:pPr>
            <w:r>
              <w:rPr>
                <w:sz w:val="18"/>
              </w:rPr>
              <w:t>RASHODI POSLOVANJA (šifre 31+32+34+35+36+37+38)</w:t>
            </w:r>
          </w:p>
        </w:tc>
        <w:tc>
          <w:tcPr>
            <w:tcW w:w="700" w:type="dxa"/>
            <w:tcMar>
              <w:top w:w="0" w:type="dxa"/>
              <w:bottom w:w="0" w:type="dxa"/>
            </w:tcMar>
            <w:vAlign w:val="center"/>
          </w:tcPr>
          <w:p w14:paraId="301AE5A2" w14:textId="77777777" w:rsidR="00DB3C3D" w:rsidRDefault="00000000">
            <w:pPr>
              <w:keepNext/>
              <w:keepLines/>
              <w:spacing w:after="0" w:line="240" w:lineRule="auto"/>
            </w:pPr>
            <w:r>
              <w:rPr>
                <w:sz w:val="18"/>
              </w:rPr>
              <w:t>3</w:t>
            </w:r>
          </w:p>
        </w:tc>
        <w:tc>
          <w:tcPr>
            <w:tcW w:w="1860" w:type="dxa"/>
            <w:tcMar>
              <w:top w:w="0" w:type="dxa"/>
              <w:bottom w:w="0" w:type="dxa"/>
            </w:tcMar>
            <w:vAlign w:val="center"/>
          </w:tcPr>
          <w:p w14:paraId="12E85537" w14:textId="77777777" w:rsidR="00DB3C3D" w:rsidRDefault="00000000">
            <w:pPr>
              <w:keepNext/>
              <w:keepLines/>
              <w:spacing w:after="0" w:line="240" w:lineRule="auto"/>
              <w:jc w:val="right"/>
            </w:pPr>
            <w:r>
              <w:rPr>
                <w:sz w:val="18"/>
              </w:rPr>
              <w:t>6.581.428,99</w:t>
            </w:r>
          </w:p>
        </w:tc>
        <w:tc>
          <w:tcPr>
            <w:tcW w:w="1860" w:type="dxa"/>
            <w:tcMar>
              <w:top w:w="0" w:type="dxa"/>
              <w:bottom w:w="0" w:type="dxa"/>
            </w:tcMar>
            <w:vAlign w:val="center"/>
          </w:tcPr>
          <w:p w14:paraId="7619DEE4" w14:textId="77777777" w:rsidR="00DB3C3D" w:rsidRDefault="00000000">
            <w:pPr>
              <w:keepNext/>
              <w:keepLines/>
              <w:spacing w:after="0" w:line="240" w:lineRule="auto"/>
              <w:jc w:val="right"/>
            </w:pPr>
            <w:r>
              <w:rPr>
                <w:sz w:val="18"/>
              </w:rPr>
              <w:t>9.262.616,64</w:t>
            </w:r>
          </w:p>
        </w:tc>
        <w:tc>
          <w:tcPr>
            <w:tcW w:w="700" w:type="dxa"/>
            <w:tcMar>
              <w:top w:w="0" w:type="dxa"/>
              <w:bottom w:w="0" w:type="dxa"/>
            </w:tcMar>
            <w:vAlign w:val="center"/>
          </w:tcPr>
          <w:p w14:paraId="5988CEB5" w14:textId="77777777" w:rsidR="00DB3C3D" w:rsidRDefault="00000000">
            <w:pPr>
              <w:keepNext/>
              <w:keepLines/>
              <w:spacing w:after="0" w:line="240" w:lineRule="auto"/>
              <w:jc w:val="right"/>
            </w:pPr>
            <w:r>
              <w:rPr>
                <w:sz w:val="18"/>
              </w:rPr>
              <w:t>140,7</w:t>
            </w:r>
          </w:p>
        </w:tc>
      </w:tr>
      <w:tr w:rsidR="00DB3C3D" w14:paraId="6EC9AC88" w14:textId="77777777">
        <w:tblPrEx>
          <w:tblCellMar>
            <w:top w:w="0" w:type="dxa"/>
            <w:bottom w:w="0" w:type="dxa"/>
          </w:tblCellMar>
        </w:tblPrEx>
        <w:trPr>
          <w:cantSplit/>
          <w:trHeight w:val="560"/>
        </w:trPr>
        <w:tc>
          <w:tcPr>
            <w:tcW w:w="700" w:type="dxa"/>
            <w:tcMar>
              <w:top w:w="0" w:type="dxa"/>
              <w:bottom w:w="0" w:type="dxa"/>
            </w:tcMar>
            <w:vAlign w:val="center"/>
          </w:tcPr>
          <w:p w14:paraId="6704C18B" w14:textId="77777777" w:rsidR="00DB3C3D" w:rsidRDefault="00DB3C3D">
            <w:pPr>
              <w:keepNext/>
              <w:keepLines/>
              <w:spacing w:after="0" w:line="240" w:lineRule="auto"/>
            </w:pPr>
          </w:p>
        </w:tc>
        <w:tc>
          <w:tcPr>
            <w:tcW w:w="3180" w:type="dxa"/>
            <w:tcMar>
              <w:top w:w="0" w:type="dxa"/>
              <w:bottom w:w="0" w:type="dxa"/>
            </w:tcMar>
            <w:vAlign w:val="center"/>
          </w:tcPr>
          <w:p w14:paraId="3C81DA9F" w14:textId="77777777" w:rsidR="00DB3C3D" w:rsidRDefault="00000000">
            <w:pPr>
              <w:keepNext/>
              <w:keepLines/>
              <w:spacing w:after="0" w:line="240" w:lineRule="auto"/>
            </w:pPr>
            <w:r>
              <w:rPr>
                <w:b/>
                <w:sz w:val="18"/>
              </w:rPr>
              <w:t>VIŠAK PRIHODA POSLOVANJA (šifre 6-Z005)</w:t>
            </w:r>
          </w:p>
        </w:tc>
        <w:tc>
          <w:tcPr>
            <w:tcW w:w="700" w:type="dxa"/>
            <w:tcMar>
              <w:top w:w="0" w:type="dxa"/>
              <w:bottom w:w="0" w:type="dxa"/>
            </w:tcMar>
            <w:vAlign w:val="center"/>
          </w:tcPr>
          <w:p w14:paraId="5CACD988" w14:textId="77777777" w:rsidR="00DB3C3D" w:rsidRDefault="00000000">
            <w:pPr>
              <w:keepNext/>
              <w:keepLines/>
              <w:spacing w:after="0" w:line="240" w:lineRule="auto"/>
            </w:pPr>
            <w:r>
              <w:rPr>
                <w:b/>
                <w:sz w:val="18"/>
              </w:rPr>
              <w:t>X001</w:t>
            </w:r>
          </w:p>
        </w:tc>
        <w:tc>
          <w:tcPr>
            <w:tcW w:w="1860" w:type="dxa"/>
            <w:tcMar>
              <w:top w:w="0" w:type="dxa"/>
              <w:bottom w:w="0" w:type="dxa"/>
            </w:tcMar>
            <w:vAlign w:val="center"/>
          </w:tcPr>
          <w:p w14:paraId="6E221317" w14:textId="77777777" w:rsidR="00DB3C3D" w:rsidRDefault="00000000">
            <w:pPr>
              <w:keepNext/>
              <w:keepLines/>
              <w:spacing w:after="0" w:line="240" w:lineRule="auto"/>
              <w:jc w:val="right"/>
            </w:pPr>
            <w:r>
              <w:rPr>
                <w:b/>
                <w:sz w:val="18"/>
              </w:rPr>
              <w:t>5.383.291,25</w:t>
            </w:r>
          </w:p>
        </w:tc>
        <w:tc>
          <w:tcPr>
            <w:tcW w:w="1860" w:type="dxa"/>
            <w:tcMar>
              <w:top w:w="0" w:type="dxa"/>
              <w:bottom w:w="0" w:type="dxa"/>
            </w:tcMar>
            <w:vAlign w:val="center"/>
          </w:tcPr>
          <w:p w14:paraId="2C434DA5" w14:textId="77777777" w:rsidR="00DB3C3D" w:rsidRDefault="00000000">
            <w:pPr>
              <w:keepNext/>
              <w:keepLines/>
              <w:spacing w:after="0" w:line="240" w:lineRule="auto"/>
              <w:jc w:val="right"/>
            </w:pPr>
            <w:r>
              <w:rPr>
                <w:b/>
                <w:sz w:val="18"/>
              </w:rPr>
              <w:t>3.184.240,28</w:t>
            </w:r>
          </w:p>
        </w:tc>
        <w:tc>
          <w:tcPr>
            <w:tcW w:w="700" w:type="dxa"/>
            <w:tcMar>
              <w:top w:w="0" w:type="dxa"/>
              <w:bottom w:w="0" w:type="dxa"/>
            </w:tcMar>
            <w:vAlign w:val="center"/>
          </w:tcPr>
          <w:p w14:paraId="2D06892F" w14:textId="77777777" w:rsidR="00DB3C3D" w:rsidRDefault="00000000">
            <w:pPr>
              <w:keepNext/>
              <w:keepLines/>
              <w:spacing w:after="0" w:line="240" w:lineRule="auto"/>
              <w:jc w:val="right"/>
            </w:pPr>
            <w:r>
              <w:rPr>
                <w:b/>
                <w:sz w:val="18"/>
              </w:rPr>
              <w:t>59,2</w:t>
            </w:r>
          </w:p>
        </w:tc>
      </w:tr>
      <w:tr w:rsidR="00DB3C3D" w14:paraId="26753AD1" w14:textId="77777777">
        <w:tblPrEx>
          <w:tblCellMar>
            <w:top w:w="0" w:type="dxa"/>
            <w:bottom w:w="0" w:type="dxa"/>
          </w:tblCellMar>
        </w:tblPrEx>
        <w:trPr>
          <w:cantSplit/>
          <w:trHeight w:val="560"/>
        </w:trPr>
        <w:tc>
          <w:tcPr>
            <w:tcW w:w="700" w:type="dxa"/>
            <w:tcMar>
              <w:top w:w="0" w:type="dxa"/>
              <w:bottom w:w="0" w:type="dxa"/>
            </w:tcMar>
            <w:vAlign w:val="center"/>
          </w:tcPr>
          <w:p w14:paraId="49ECE327" w14:textId="77777777" w:rsidR="00DB3C3D" w:rsidRDefault="00000000">
            <w:pPr>
              <w:keepNext/>
              <w:keepLines/>
              <w:spacing w:after="0" w:line="240" w:lineRule="auto"/>
            </w:pPr>
            <w:r>
              <w:rPr>
                <w:sz w:val="18"/>
              </w:rPr>
              <w:t>7</w:t>
            </w:r>
          </w:p>
        </w:tc>
        <w:tc>
          <w:tcPr>
            <w:tcW w:w="3180" w:type="dxa"/>
            <w:tcMar>
              <w:top w:w="0" w:type="dxa"/>
              <w:bottom w:w="0" w:type="dxa"/>
            </w:tcMar>
            <w:vAlign w:val="center"/>
          </w:tcPr>
          <w:p w14:paraId="1FD331DA" w14:textId="77777777" w:rsidR="00DB3C3D" w:rsidRDefault="00000000">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042C3424" w14:textId="77777777" w:rsidR="00DB3C3D" w:rsidRDefault="00000000">
            <w:pPr>
              <w:keepNext/>
              <w:keepLines/>
              <w:spacing w:after="0" w:line="240" w:lineRule="auto"/>
            </w:pPr>
            <w:r>
              <w:rPr>
                <w:sz w:val="18"/>
              </w:rPr>
              <w:t>7</w:t>
            </w:r>
          </w:p>
        </w:tc>
        <w:tc>
          <w:tcPr>
            <w:tcW w:w="1860" w:type="dxa"/>
            <w:tcMar>
              <w:top w:w="0" w:type="dxa"/>
              <w:bottom w:w="0" w:type="dxa"/>
            </w:tcMar>
            <w:vAlign w:val="center"/>
          </w:tcPr>
          <w:p w14:paraId="2ED9088B" w14:textId="77777777" w:rsidR="00DB3C3D" w:rsidRDefault="00000000">
            <w:pPr>
              <w:keepNext/>
              <w:keepLines/>
              <w:spacing w:after="0" w:line="240" w:lineRule="auto"/>
              <w:jc w:val="right"/>
            </w:pPr>
            <w:r>
              <w:rPr>
                <w:sz w:val="18"/>
              </w:rPr>
              <w:t>25.280,20</w:t>
            </w:r>
          </w:p>
        </w:tc>
        <w:tc>
          <w:tcPr>
            <w:tcW w:w="1860" w:type="dxa"/>
            <w:tcMar>
              <w:top w:w="0" w:type="dxa"/>
              <w:bottom w:w="0" w:type="dxa"/>
            </w:tcMar>
            <w:vAlign w:val="center"/>
          </w:tcPr>
          <w:p w14:paraId="57299091" w14:textId="77777777" w:rsidR="00DB3C3D" w:rsidRDefault="00000000">
            <w:pPr>
              <w:keepNext/>
              <w:keepLines/>
              <w:spacing w:after="0" w:line="240" w:lineRule="auto"/>
              <w:jc w:val="right"/>
            </w:pPr>
            <w:r>
              <w:rPr>
                <w:sz w:val="18"/>
              </w:rPr>
              <w:t>53.580,47</w:t>
            </w:r>
          </w:p>
        </w:tc>
        <w:tc>
          <w:tcPr>
            <w:tcW w:w="700" w:type="dxa"/>
            <w:tcMar>
              <w:top w:w="0" w:type="dxa"/>
              <w:bottom w:w="0" w:type="dxa"/>
            </w:tcMar>
            <w:vAlign w:val="center"/>
          </w:tcPr>
          <w:p w14:paraId="709BDCDF" w14:textId="77777777" w:rsidR="00DB3C3D" w:rsidRDefault="00000000">
            <w:pPr>
              <w:keepNext/>
              <w:keepLines/>
              <w:spacing w:after="0" w:line="240" w:lineRule="auto"/>
              <w:jc w:val="right"/>
            </w:pPr>
            <w:r>
              <w:rPr>
                <w:sz w:val="18"/>
              </w:rPr>
              <w:t>211,9</w:t>
            </w:r>
          </w:p>
        </w:tc>
      </w:tr>
      <w:tr w:rsidR="00DB3C3D" w14:paraId="0F06FACD" w14:textId="77777777">
        <w:tblPrEx>
          <w:tblCellMar>
            <w:top w:w="0" w:type="dxa"/>
            <w:bottom w:w="0" w:type="dxa"/>
          </w:tblCellMar>
        </w:tblPrEx>
        <w:trPr>
          <w:cantSplit/>
          <w:trHeight w:val="560"/>
        </w:trPr>
        <w:tc>
          <w:tcPr>
            <w:tcW w:w="700" w:type="dxa"/>
            <w:tcMar>
              <w:top w:w="0" w:type="dxa"/>
              <w:bottom w:w="0" w:type="dxa"/>
            </w:tcMar>
            <w:vAlign w:val="center"/>
          </w:tcPr>
          <w:p w14:paraId="7A5E3BAA" w14:textId="77777777" w:rsidR="00DB3C3D" w:rsidRDefault="00000000">
            <w:pPr>
              <w:keepNext/>
              <w:keepLines/>
              <w:spacing w:after="0" w:line="240" w:lineRule="auto"/>
            </w:pPr>
            <w:r>
              <w:rPr>
                <w:sz w:val="18"/>
              </w:rPr>
              <w:t>4</w:t>
            </w:r>
          </w:p>
        </w:tc>
        <w:tc>
          <w:tcPr>
            <w:tcW w:w="3180" w:type="dxa"/>
            <w:tcMar>
              <w:top w:w="0" w:type="dxa"/>
              <w:bottom w:w="0" w:type="dxa"/>
            </w:tcMar>
            <w:vAlign w:val="center"/>
          </w:tcPr>
          <w:p w14:paraId="0C23DD80" w14:textId="77777777" w:rsidR="00DB3C3D" w:rsidRDefault="00000000">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56F52AFA" w14:textId="77777777" w:rsidR="00DB3C3D" w:rsidRDefault="00000000">
            <w:pPr>
              <w:keepNext/>
              <w:keepLines/>
              <w:spacing w:after="0" w:line="240" w:lineRule="auto"/>
            </w:pPr>
            <w:r>
              <w:rPr>
                <w:sz w:val="18"/>
              </w:rPr>
              <w:t>4</w:t>
            </w:r>
          </w:p>
        </w:tc>
        <w:tc>
          <w:tcPr>
            <w:tcW w:w="1860" w:type="dxa"/>
            <w:tcMar>
              <w:top w:w="0" w:type="dxa"/>
              <w:bottom w:w="0" w:type="dxa"/>
            </w:tcMar>
            <w:vAlign w:val="center"/>
          </w:tcPr>
          <w:p w14:paraId="167E8A7F" w14:textId="77777777" w:rsidR="00DB3C3D" w:rsidRDefault="00000000">
            <w:pPr>
              <w:keepNext/>
              <w:keepLines/>
              <w:spacing w:after="0" w:line="240" w:lineRule="auto"/>
              <w:jc w:val="right"/>
            </w:pPr>
            <w:r>
              <w:rPr>
                <w:sz w:val="18"/>
              </w:rPr>
              <w:t>6.943.554,26</w:t>
            </w:r>
          </w:p>
        </w:tc>
        <w:tc>
          <w:tcPr>
            <w:tcW w:w="1860" w:type="dxa"/>
            <w:tcMar>
              <w:top w:w="0" w:type="dxa"/>
              <w:bottom w:w="0" w:type="dxa"/>
            </w:tcMar>
            <w:vAlign w:val="center"/>
          </w:tcPr>
          <w:p w14:paraId="0F93DD2B" w14:textId="77777777" w:rsidR="00DB3C3D" w:rsidRDefault="00000000">
            <w:pPr>
              <w:keepNext/>
              <w:keepLines/>
              <w:spacing w:after="0" w:line="240" w:lineRule="auto"/>
              <w:jc w:val="right"/>
            </w:pPr>
            <w:r>
              <w:rPr>
                <w:sz w:val="18"/>
              </w:rPr>
              <w:t>4.956.820,46</w:t>
            </w:r>
          </w:p>
        </w:tc>
        <w:tc>
          <w:tcPr>
            <w:tcW w:w="700" w:type="dxa"/>
            <w:tcMar>
              <w:top w:w="0" w:type="dxa"/>
              <w:bottom w:w="0" w:type="dxa"/>
            </w:tcMar>
            <w:vAlign w:val="center"/>
          </w:tcPr>
          <w:p w14:paraId="3698627C" w14:textId="77777777" w:rsidR="00DB3C3D" w:rsidRDefault="00000000">
            <w:pPr>
              <w:keepNext/>
              <w:keepLines/>
              <w:spacing w:after="0" w:line="240" w:lineRule="auto"/>
              <w:jc w:val="right"/>
            </w:pPr>
            <w:r>
              <w:rPr>
                <w:sz w:val="18"/>
              </w:rPr>
              <w:t>71,4</w:t>
            </w:r>
          </w:p>
        </w:tc>
      </w:tr>
      <w:tr w:rsidR="00DB3C3D" w14:paraId="6E3EF78E" w14:textId="77777777">
        <w:tblPrEx>
          <w:tblCellMar>
            <w:top w:w="0" w:type="dxa"/>
            <w:bottom w:w="0" w:type="dxa"/>
          </w:tblCellMar>
        </w:tblPrEx>
        <w:trPr>
          <w:cantSplit/>
          <w:trHeight w:val="560"/>
        </w:trPr>
        <w:tc>
          <w:tcPr>
            <w:tcW w:w="700" w:type="dxa"/>
            <w:tcMar>
              <w:top w:w="0" w:type="dxa"/>
              <w:bottom w:w="0" w:type="dxa"/>
            </w:tcMar>
            <w:vAlign w:val="center"/>
          </w:tcPr>
          <w:p w14:paraId="19D05674" w14:textId="77777777" w:rsidR="00DB3C3D" w:rsidRDefault="00DB3C3D">
            <w:pPr>
              <w:keepNext/>
              <w:keepLines/>
              <w:spacing w:after="0" w:line="240" w:lineRule="auto"/>
            </w:pPr>
          </w:p>
        </w:tc>
        <w:tc>
          <w:tcPr>
            <w:tcW w:w="3180" w:type="dxa"/>
            <w:tcMar>
              <w:top w:w="0" w:type="dxa"/>
              <w:bottom w:w="0" w:type="dxa"/>
            </w:tcMar>
            <w:vAlign w:val="center"/>
          </w:tcPr>
          <w:p w14:paraId="68915AA8" w14:textId="77777777" w:rsidR="00DB3C3D" w:rsidRDefault="00000000">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2B4FD9EA" w14:textId="77777777" w:rsidR="00DB3C3D" w:rsidRDefault="00000000">
            <w:pPr>
              <w:keepNext/>
              <w:keepLines/>
              <w:spacing w:after="0" w:line="240" w:lineRule="auto"/>
            </w:pPr>
            <w:r>
              <w:rPr>
                <w:b/>
                <w:sz w:val="18"/>
              </w:rPr>
              <w:t>Y002</w:t>
            </w:r>
          </w:p>
        </w:tc>
        <w:tc>
          <w:tcPr>
            <w:tcW w:w="1860" w:type="dxa"/>
            <w:tcMar>
              <w:top w:w="0" w:type="dxa"/>
              <w:bottom w:w="0" w:type="dxa"/>
            </w:tcMar>
            <w:vAlign w:val="center"/>
          </w:tcPr>
          <w:p w14:paraId="3167BBA7" w14:textId="77777777" w:rsidR="00DB3C3D" w:rsidRDefault="00000000">
            <w:pPr>
              <w:keepNext/>
              <w:keepLines/>
              <w:spacing w:after="0" w:line="240" w:lineRule="auto"/>
              <w:jc w:val="right"/>
            </w:pPr>
            <w:r>
              <w:rPr>
                <w:b/>
                <w:sz w:val="18"/>
              </w:rPr>
              <w:t>6.918.274,06</w:t>
            </w:r>
          </w:p>
        </w:tc>
        <w:tc>
          <w:tcPr>
            <w:tcW w:w="1860" w:type="dxa"/>
            <w:tcMar>
              <w:top w:w="0" w:type="dxa"/>
              <w:bottom w:w="0" w:type="dxa"/>
            </w:tcMar>
            <w:vAlign w:val="center"/>
          </w:tcPr>
          <w:p w14:paraId="7396C0BE" w14:textId="77777777" w:rsidR="00DB3C3D" w:rsidRDefault="00000000">
            <w:pPr>
              <w:keepNext/>
              <w:keepLines/>
              <w:spacing w:after="0" w:line="240" w:lineRule="auto"/>
              <w:jc w:val="right"/>
            </w:pPr>
            <w:r>
              <w:rPr>
                <w:b/>
                <w:sz w:val="18"/>
              </w:rPr>
              <w:t>4.903.239,99</w:t>
            </w:r>
          </w:p>
        </w:tc>
        <w:tc>
          <w:tcPr>
            <w:tcW w:w="700" w:type="dxa"/>
            <w:tcMar>
              <w:top w:w="0" w:type="dxa"/>
              <w:bottom w:w="0" w:type="dxa"/>
            </w:tcMar>
            <w:vAlign w:val="center"/>
          </w:tcPr>
          <w:p w14:paraId="796D395F" w14:textId="77777777" w:rsidR="00DB3C3D" w:rsidRDefault="00000000">
            <w:pPr>
              <w:keepNext/>
              <w:keepLines/>
              <w:spacing w:after="0" w:line="240" w:lineRule="auto"/>
              <w:jc w:val="right"/>
            </w:pPr>
            <w:r>
              <w:rPr>
                <w:b/>
                <w:sz w:val="18"/>
              </w:rPr>
              <w:t>70,9</w:t>
            </w:r>
          </w:p>
        </w:tc>
      </w:tr>
      <w:tr w:rsidR="00DB3C3D" w14:paraId="170F1C82" w14:textId="77777777">
        <w:tblPrEx>
          <w:tblCellMar>
            <w:top w:w="0" w:type="dxa"/>
            <w:bottom w:w="0" w:type="dxa"/>
          </w:tblCellMar>
        </w:tblPrEx>
        <w:trPr>
          <w:cantSplit/>
          <w:trHeight w:val="560"/>
        </w:trPr>
        <w:tc>
          <w:tcPr>
            <w:tcW w:w="700" w:type="dxa"/>
            <w:tcMar>
              <w:top w:w="0" w:type="dxa"/>
              <w:bottom w:w="0" w:type="dxa"/>
            </w:tcMar>
            <w:vAlign w:val="center"/>
          </w:tcPr>
          <w:p w14:paraId="00AC0125" w14:textId="77777777" w:rsidR="00DB3C3D" w:rsidRDefault="00000000">
            <w:pPr>
              <w:keepNext/>
              <w:keepLines/>
              <w:spacing w:after="0" w:line="240" w:lineRule="auto"/>
            </w:pPr>
            <w:r>
              <w:rPr>
                <w:sz w:val="18"/>
              </w:rPr>
              <w:t>8</w:t>
            </w:r>
          </w:p>
        </w:tc>
        <w:tc>
          <w:tcPr>
            <w:tcW w:w="3180" w:type="dxa"/>
            <w:tcMar>
              <w:top w:w="0" w:type="dxa"/>
              <w:bottom w:w="0" w:type="dxa"/>
            </w:tcMar>
            <w:vAlign w:val="center"/>
          </w:tcPr>
          <w:p w14:paraId="61B493F9" w14:textId="77777777" w:rsidR="00DB3C3D" w:rsidRDefault="00000000">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679DA5C0" w14:textId="77777777" w:rsidR="00DB3C3D" w:rsidRDefault="00000000">
            <w:pPr>
              <w:keepNext/>
              <w:keepLines/>
              <w:spacing w:after="0" w:line="240" w:lineRule="auto"/>
            </w:pPr>
            <w:r>
              <w:rPr>
                <w:sz w:val="18"/>
              </w:rPr>
              <w:t>8</w:t>
            </w:r>
          </w:p>
        </w:tc>
        <w:tc>
          <w:tcPr>
            <w:tcW w:w="1860" w:type="dxa"/>
            <w:tcMar>
              <w:top w:w="0" w:type="dxa"/>
              <w:bottom w:w="0" w:type="dxa"/>
            </w:tcMar>
            <w:vAlign w:val="center"/>
          </w:tcPr>
          <w:p w14:paraId="25ECAA71" w14:textId="77777777" w:rsidR="00DB3C3D" w:rsidRDefault="00000000">
            <w:pPr>
              <w:keepNext/>
              <w:keepLines/>
              <w:spacing w:after="0" w:line="240" w:lineRule="auto"/>
              <w:jc w:val="right"/>
            </w:pPr>
            <w:r>
              <w:rPr>
                <w:sz w:val="18"/>
              </w:rPr>
              <w:t>3.133.536,69</w:t>
            </w:r>
          </w:p>
        </w:tc>
        <w:tc>
          <w:tcPr>
            <w:tcW w:w="1860" w:type="dxa"/>
            <w:tcMar>
              <w:top w:w="0" w:type="dxa"/>
              <w:bottom w:w="0" w:type="dxa"/>
            </w:tcMar>
            <w:vAlign w:val="center"/>
          </w:tcPr>
          <w:p w14:paraId="035375EA" w14:textId="77777777" w:rsidR="00DB3C3D" w:rsidRDefault="00000000">
            <w:pPr>
              <w:keepNext/>
              <w:keepLines/>
              <w:spacing w:after="0" w:line="240" w:lineRule="auto"/>
              <w:jc w:val="right"/>
            </w:pPr>
            <w:r>
              <w:rPr>
                <w:sz w:val="18"/>
              </w:rPr>
              <w:t>625.818,43</w:t>
            </w:r>
          </w:p>
        </w:tc>
        <w:tc>
          <w:tcPr>
            <w:tcW w:w="700" w:type="dxa"/>
            <w:tcMar>
              <w:top w:w="0" w:type="dxa"/>
              <w:bottom w:w="0" w:type="dxa"/>
            </w:tcMar>
            <w:vAlign w:val="center"/>
          </w:tcPr>
          <w:p w14:paraId="33DF42B6" w14:textId="77777777" w:rsidR="00DB3C3D" w:rsidRDefault="00000000">
            <w:pPr>
              <w:keepNext/>
              <w:keepLines/>
              <w:spacing w:after="0" w:line="240" w:lineRule="auto"/>
              <w:jc w:val="right"/>
            </w:pPr>
            <w:r>
              <w:rPr>
                <w:sz w:val="18"/>
              </w:rPr>
              <w:t>20,0</w:t>
            </w:r>
          </w:p>
        </w:tc>
      </w:tr>
      <w:tr w:rsidR="00DB3C3D" w14:paraId="30A7504F" w14:textId="77777777">
        <w:tblPrEx>
          <w:tblCellMar>
            <w:top w:w="0" w:type="dxa"/>
            <w:bottom w:w="0" w:type="dxa"/>
          </w:tblCellMar>
        </w:tblPrEx>
        <w:trPr>
          <w:cantSplit/>
          <w:trHeight w:val="560"/>
        </w:trPr>
        <w:tc>
          <w:tcPr>
            <w:tcW w:w="700" w:type="dxa"/>
            <w:tcMar>
              <w:top w:w="0" w:type="dxa"/>
              <w:bottom w:w="0" w:type="dxa"/>
            </w:tcMar>
            <w:vAlign w:val="center"/>
          </w:tcPr>
          <w:p w14:paraId="39C57048" w14:textId="77777777" w:rsidR="00DB3C3D" w:rsidRDefault="00000000">
            <w:pPr>
              <w:keepNext/>
              <w:keepLines/>
              <w:spacing w:after="0" w:line="240" w:lineRule="auto"/>
            </w:pPr>
            <w:r>
              <w:rPr>
                <w:sz w:val="18"/>
              </w:rPr>
              <w:t>5</w:t>
            </w:r>
          </w:p>
        </w:tc>
        <w:tc>
          <w:tcPr>
            <w:tcW w:w="3180" w:type="dxa"/>
            <w:tcMar>
              <w:top w:w="0" w:type="dxa"/>
              <w:bottom w:w="0" w:type="dxa"/>
            </w:tcMar>
            <w:vAlign w:val="center"/>
          </w:tcPr>
          <w:p w14:paraId="667157D1" w14:textId="77777777" w:rsidR="00DB3C3D"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2542C8B7" w14:textId="77777777" w:rsidR="00DB3C3D" w:rsidRDefault="00000000">
            <w:pPr>
              <w:keepNext/>
              <w:keepLines/>
              <w:spacing w:after="0" w:line="240" w:lineRule="auto"/>
            </w:pPr>
            <w:r>
              <w:rPr>
                <w:sz w:val="18"/>
              </w:rPr>
              <w:t>5</w:t>
            </w:r>
          </w:p>
        </w:tc>
        <w:tc>
          <w:tcPr>
            <w:tcW w:w="1860" w:type="dxa"/>
            <w:tcMar>
              <w:top w:w="0" w:type="dxa"/>
              <w:bottom w:w="0" w:type="dxa"/>
            </w:tcMar>
            <w:vAlign w:val="center"/>
          </w:tcPr>
          <w:p w14:paraId="0E1ADB84" w14:textId="77777777" w:rsidR="00DB3C3D" w:rsidRDefault="00000000">
            <w:pPr>
              <w:keepNext/>
              <w:keepLines/>
              <w:spacing w:after="0" w:line="240" w:lineRule="auto"/>
              <w:jc w:val="right"/>
            </w:pPr>
            <w:r>
              <w:rPr>
                <w:sz w:val="18"/>
              </w:rPr>
              <w:t>135.787,64</w:t>
            </w:r>
          </w:p>
        </w:tc>
        <w:tc>
          <w:tcPr>
            <w:tcW w:w="1860" w:type="dxa"/>
            <w:tcMar>
              <w:top w:w="0" w:type="dxa"/>
              <w:bottom w:w="0" w:type="dxa"/>
            </w:tcMar>
            <w:vAlign w:val="center"/>
          </w:tcPr>
          <w:p w14:paraId="376411EC" w14:textId="77777777" w:rsidR="00DB3C3D" w:rsidRDefault="00000000">
            <w:pPr>
              <w:keepNext/>
              <w:keepLines/>
              <w:spacing w:after="0" w:line="240" w:lineRule="auto"/>
              <w:jc w:val="right"/>
            </w:pPr>
            <w:r>
              <w:rPr>
                <w:sz w:val="18"/>
              </w:rPr>
              <w:t>158.105,54</w:t>
            </w:r>
          </w:p>
        </w:tc>
        <w:tc>
          <w:tcPr>
            <w:tcW w:w="700" w:type="dxa"/>
            <w:tcMar>
              <w:top w:w="0" w:type="dxa"/>
              <w:bottom w:w="0" w:type="dxa"/>
            </w:tcMar>
            <w:vAlign w:val="center"/>
          </w:tcPr>
          <w:p w14:paraId="151062B4" w14:textId="77777777" w:rsidR="00DB3C3D" w:rsidRDefault="00000000">
            <w:pPr>
              <w:keepNext/>
              <w:keepLines/>
              <w:spacing w:after="0" w:line="240" w:lineRule="auto"/>
              <w:jc w:val="right"/>
            </w:pPr>
            <w:r>
              <w:rPr>
                <w:sz w:val="18"/>
              </w:rPr>
              <w:t>116,4</w:t>
            </w:r>
          </w:p>
        </w:tc>
      </w:tr>
      <w:tr w:rsidR="00DB3C3D" w14:paraId="653E9C00" w14:textId="77777777">
        <w:tblPrEx>
          <w:tblCellMar>
            <w:top w:w="0" w:type="dxa"/>
            <w:bottom w:w="0" w:type="dxa"/>
          </w:tblCellMar>
        </w:tblPrEx>
        <w:trPr>
          <w:cantSplit/>
          <w:trHeight w:val="560"/>
        </w:trPr>
        <w:tc>
          <w:tcPr>
            <w:tcW w:w="700" w:type="dxa"/>
            <w:tcMar>
              <w:top w:w="0" w:type="dxa"/>
              <w:bottom w:w="0" w:type="dxa"/>
            </w:tcMar>
            <w:vAlign w:val="center"/>
          </w:tcPr>
          <w:p w14:paraId="1DC0B407" w14:textId="77777777" w:rsidR="00DB3C3D" w:rsidRDefault="00DB3C3D">
            <w:pPr>
              <w:keepNext/>
              <w:keepLines/>
              <w:spacing w:after="0" w:line="240" w:lineRule="auto"/>
            </w:pPr>
          </w:p>
        </w:tc>
        <w:tc>
          <w:tcPr>
            <w:tcW w:w="3180" w:type="dxa"/>
            <w:tcMar>
              <w:top w:w="0" w:type="dxa"/>
              <w:bottom w:w="0" w:type="dxa"/>
            </w:tcMar>
            <w:vAlign w:val="center"/>
          </w:tcPr>
          <w:p w14:paraId="04C73568" w14:textId="77777777" w:rsidR="00DB3C3D" w:rsidRDefault="00000000">
            <w:pPr>
              <w:keepNext/>
              <w:keepLines/>
              <w:spacing w:after="0" w:line="240" w:lineRule="auto"/>
            </w:pPr>
            <w:r>
              <w:rPr>
                <w:b/>
                <w:sz w:val="18"/>
              </w:rPr>
              <w:t>VIŠAK PRIMITAKA OD FINANCIJSKE IMOVINE I ZADUŽIVANJA (šifre 8-5)</w:t>
            </w:r>
          </w:p>
        </w:tc>
        <w:tc>
          <w:tcPr>
            <w:tcW w:w="700" w:type="dxa"/>
            <w:tcMar>
              <w:top w:w="0" w:type="dxa"/>
              <w:bottom w:w="0" w:type="dxa"/>
            </w:tcMar>
            <w:vAlign w:val="center"/>
          </w:tcPr>
          <w:p w14:paraId="6958877C" w14:textId="77777777" w:rsidR="00DB3C3D" w:rsidRDefault="00000000">
            <w:pPr>
              <w:keepNext/>
              <w:keepLines/>
              <w:spacing w:after="0" w:line="240" w:lineRule="auto"/>
            </w:pPr>
            <w:r>
              <w:rPr>
                <w:b/>
                <w:sz w:val="18"/>
              </w:rPr>
              <w:t>X003</w:t>
            </w:r>
          </w:p>
        </w:tc>
        <w:tc>
          <w:tcPr>
            <w:tcW w:w="1860" w:type="dxa"/>
            <w:tcMar>
              <w:top w:w="0" w:type="dxa"/>
              <w:bottom w:w="0" w:type="dxa"/>
            </w:tcMar>
            <w:vAlign w:val="center"/>
          </w:tcPr>
          <w:p w14:paraId="04527C70" w14:textId="77777777" w:rsidR="00DB3C3D" w:rsidRDefault="00000000">
            <w:pPr>
              <w:keepNext/>
              <w:keepLines/>
              <w:spacing w:after="0" w:line="240" w:lineRule="auto"/>
              <w:jc w:val="right"/>
            </w:pPr>
            <w:r>
              <w:rPr>
                <w:b/>
                <w:sz w:val="18"/>
              </w:rPr>
              <w:t>2.997.749,05</w:t>
            </w:r>
          </w:p>
        </w:tc>
        <w:tc>
          <w:tcPr>
            <w:tcW w:w="1860" w:type="dxa"/>
            <w:tcMar>
              <w:top w:w="0" w:type="dxa"/>
              <w:bottom w:w="0" w:type="dxa"/>
            </w:tcMar>
            <w:vAlign w:val="center"/>
          </w:tcPr>
          <w:p w14:paraId="6B7C86BD" w14:textId="77777777" w:rsidR="00DB3C3D" w:rsidRDefault="00000000">
            <w:pPr>
              <w:keepNext/>
              <w:keepLines/>
              <w:spacing w:after="0" w:line="240" w:lineRule="auto"/>
              <w:jc w:val="right"/>
            </w:pPr>
            <w:r>
              <w:rPr>
                <w:b/>
                <w:sz w:val="18"/>
              </w:rPr>
              <w:t>467.712,89</w:t>
            </w:r>
          </w:p>
        </w:tc>
        <w:tc>
          <w:tcPr>
            <w:tcW w:w="700" w:type="dxa"/>
            <w:tcMar>
              <w:top w:w="0" w:type="dxa"/>
              <w:bottom w:w="0" w:type="dxa"/>
            </w:tcMar>
            <w:vAlign w:val="center"/>
          </w:tcPr>
          <w:p w14:paraId="2349E764" w14:textId="77777777" w:rsidR="00DB3C3D" w:rsidRDefault="00000000">
            <w:pPr>
              <w:keepNext/>
              <w:keepLines/>
              <w:spacing w:after="0" w:line="240" w:lineRule="auto"/>
              <w:jc w:val="right"/>
            </w:pPr>
            <w:r>
              <w:rPr>
                <w:b/>
                <w:sz w:val="18"/>
              </w:rPr>
              <w:t>15,6</w:t>
            </w:r>
          </w:p>
        </w:tc>
      </w:tr>
      <w:tr w:rsidR="00DB3C3D" w14:paraId="0FD900D2" w14:textId="77777777">
        <w:tblPrEx>
          <w:tblCellMar>
            <w:top w:w="0" w:type="dxa"/>
            <w:bottom w:w="0" w:type="dxa"/>
          </w:tblCellMar>
        </w:tblPrEx>
        <w:trPr>
          <w:cantSplit/>
          <w:trHeight w:val="560"/>
        </w:trPr>
        <w:tc>
          <w:tcPr>
            <w:tcW w:w="700" w:type="dxa"/>
            <w:tcMar>
              <w:top w:w="0" w:type="dxa"/>
              <w:bottom w:w="0" w:type="dxa"/>
            </w:tcMar>
            <w:vAlign w:val="center"/>
          </w:tcPr>
          <w:p w14:paraId="2DF3A071" w14:textId="77777777" w:rsidR="00DB3C3D" w:rsidRDefault="00DB3C3D">
            <w:pPr>
              <w:keepNext/>
              <w:keepLines/>
              <w:spacing w:after="0" w:line="240" w:lineRule="auto"/>
            </w:pPr>
          </w:p>
        </w:tc>
        <w:tc>
          <w:tcPr>
            <w:tcW w:w="3180" w:type="dxa"/>
            <w:tcMar>
              <w:top w:w="0" w:type="dxa"/>
              <w:bottom w:w="0" w:type="dxa"/>
            </w:tcMar>
            <w:vAlign w:val="center"/>
          </w:tcPr>
          <w:p w14:paraId="765ECCDD" w14:textId="77777777" w:rsidR="00DB3C3D" w:rsidRDefault="00000000">
            <w:pPr>
              <w:keepNext/>
              <w:keepLines/>
              <w:spacing w:after="0" w:line="240" w:lineRule="auto"/>
            </w:pPr>
            <w:r>
              <w:rPr>
                <w:b/>
                <w:sz w:val="18"/>
              </w:rPr>
              <w:t>MANJAK PRIHODA I PRIMITAKA (šifre Y345-X678)</w:t>
            </w:r>
          </w:p>
        </w:tc>
        <w:tc>
          <w:tcPr>
            <w:tcW w:w="700" w:type="dxa"/>
            <w:tcMar>
              <w:top w:w="0" w:type="dxa"/>
              <w:bottom w:w="0" w:type="dxa"/>
            </w:tcMar>
            <w:vAlign w:val="center"/>
          </w:tcPr>
          <w:p w14:paraId="2DE634DF" w14:textId="77777777" w:rsidR="00DB3C3D" w:rsidRDefault="00000000">
            <w:pPr>
              <w:keepNext/>
              <w:keepLines/>
              <w:spacing w:after="0" w:line="240" w:lineRule="auto"/>
            </w:pPr>
            <w:r>
              <w:rPr>
                <w:b/>
                <w:sz w:val="18"/>
              </w:rPr>
              <w:t>Y005</w:t>
            </w:r>
          </w:p>
        </w:tc>
        <w:tc>
          <w:tcPr>
            <w:tcW w:w="1860" w:type="dxa"/>
            <w:tcMar>
              <w:top w:w="0" w:type="dxa"/>
              <w:bottom w:w="0" w:type="dxa"/>
            </w:tcMar>
            <w:vAlign w:val="center"/>
          </w:tcPr>
          <w:p w14:paraId="738708C7" w14:textId="77777777" w:rsidR="00DB3C3D" w:rsidRDefault="00000000">
            <w:pPr>
              <w:keepNext/>
              <w:keepLines/>
              <w:spacing w:after="0" w:line="240" w:lineRule="auto"/>
              <w:jc w:val="right"/>
            </w:pPr>
            <w:r>
              <w:rPr>
                <w:b/>
                <w:sz w:val="18"/>
              </w:rPr>
              <w:t>0,00</w:t>
            </w:r>
          </w:p>
        </w:tc>
        <w:tc>
          <w:tcPr>
            <w:tcW w:w="1860" w:type="dxa"/>
            <w:tcMar>
              <w:top w:w="0" w:type="dxa"/>
              <w:bottom w:w="0" w:type="dxa"/>
            </w:tcMar>
            <w:vAlign w:val="center"/>
          </w:tcPr>
          <w:p w14:paraId="1E68BC39" w14:textId="77777777" w:rsidR="00DB3C3D" w:rsidRDefault="00000000">
            <w:pPr>
              <w:keepNext/>
              <w:keepLines/>
              <w:spacing w:after="0" w:line="240" w:lineRule="auto"/>
              <w:jc w:val="right"/>
            </w:pPr>
            <w:r>
              <w:rPr>
                <w:b/>
                <w:sz w:val="18"/>
              </w:rPr>
              <w:t>1.251.286,82</w:t>
            </w:r>
          </w:p>
        </w:tc>
        <w:tc>
          <w:tcPr>
            <w:tcW w:w="700" w:type="dxa"/>
            <w:tcMar>
              <w:top w:w="0" w:type="dxa"/>
              <w:bottom w:w="0" w:type="dxa"/>
            </w:tcMar>
            <w:vAlign w:val="center"/>
          </w:tcPr>
          <w:p w14:paraId="330988FC" w14:textId="77777777" w:rsidR="00DB3C3D" w:rsidRDefault="00000000">
            <w:pPr>
              <w:keepNext/>
              <w:keepLines/>
              <w:spacing w:after="0" w:line="240" w:lineRule="auto"/>
              <w:jc w:val="right"/>
            </w:pPr>
            <w:r>
              <w:rPr>
                <w:b/>
                <w:sz w:val="18"/>
              </w:rPr>
              <w:t>-</w:t>
            </w:r>
          </w:p>
        </w:tc>
      </w:tr>
    </w:tbl>
    <w:p w14:paraId="13012087" w14:textId="77777777" w:rsidR="00DB3C3D" w:rsidRDefault="00DB3C3D">
      <w:pPr>
        <w:spacing w:after="0"/>
      </w:pPr>
    </w:p>
    <w:p w14:paraId="2D49A346" w14:textId="77777777" w:rsidR="00DB3C3D" w:rsidRDefault="00000000">
      <w:r>
        <w:t xml:space="preserve">Proračun Grada Ivanca za 2025. godinu donesen je dana 18. prosinca 2024. godine na 42. sjednici Gradskog vijeća, a objavljen je u „Službenom vjesniku Varaždinske županije“ broj 117/24. U izvještajnom razdoblju donijete su I. Izmjene i dopune Proračuna za 2025. godinu i to na 45. sjednici Gradskoga vijeća, održanoj 17. ožujka 2025. godine, objavljene u „Službenom vjesniku Varaždinske županije“ broj 26/25, te II. Izmjene i dopune Proračuna za </w:t>
      </w:r>
      <w:r>
        <w:lastRenderedPageBreak/>
        <w:t>2025. godinu donijete na 6. sjednici Gradskoga vijeća, održanoj 19. studenog 2025. godine, objavljene u „Službenom vjesniku Varaždinske županije“ br. 106/25.</w:t>
      </w:r>
    </w:p>
    <w:p w14:paraId="7D099229" w14:textId="77777777" w:rsidR="00DB3C3D" w:rsidRDefault="00000000">
      <w:r>
        <w:t>Podaci u stupcu „Ostvareno u izvještajnom razdoblju prethodne godine“ u obrascu PR-RAS automatski su popunjeni putem aplikacije RKPFI, te su na taj način i preuzeti.</w:t>
      </w:r>
    </w:p>
    <w:p w14:paraId="73393803" w14:textId="77777777" w:rsidR="00DB3C3D" w:rsidRDefault="00000000">
      <w:r>
        <w:t> </w:t>
      </w:r>
    </w:p>
    <w:p w14:paraId="7526B483" w14:textId="77777777" w:rsidR="00DB3C3D" w:rsidRDefault="00000000">
      <w:r>
        <w:t>U proračunu Grada Ivanca za 2025. godinu planirani su rashodi za financiranje djelatnosti tri proračunska korisnika, evidentiranih u Registru korisnika proračuna (RKPFI portal državne riznice: https://rkpfi.drzavna-riznica.hr/PORTAL/Rkp ) i to:</w:t>
      </w:r>
    </w:p>
    <w:p w14:paraId="68E7F54E" w14:textId="77777777" w:rsidR="00DB3C3D" w:rsidRDefault="00000000">
      <w:r>
        <w:t>- Gradske knjižnice i čitaonice "Gustav Krklec" Ivanec, </w:t>
      </w:r>
    </w:p>
    <w:p w14:paraId="25BAAAF2" w14:textId="77777777" w:rsidR="00DB3C3D" w:rsidRDefault="00000000">
      <w:r>
        <w:t>- Dječjeg vrtića "Ivančice" Ivanec, te</w:t>
      </w:r>
    </w:p>
    <w:p w14:paraId="053CD830" w14:textId="77777777" w:rsidR="00DB3C3D" w:rsidRDefault="00000000">
      <w:r>
        <w:t>- Muzeja planinarstva.</w:t>
      </w:r>
    </w:p>
    <w:p w14:paraId="0A3E6DDA" w14:textId="77777777" w:rsidR="00DB3C3D" w:rsidRDefault="00000000">
      <w:r>
        <w:t> </w:t>
      </w:r>
    </w:p>
    <w:p w14:paraId="1808F174" w14:textId="77777777" w:rsidR="00DB3C3D" w:rsidRDefault="00000000">
      <w:r>
        <w:t>Početkom 2025. godine (2. siječnja) napravljen je prelazak na poslovanje putem jedinstvenog računa lokalne riznice, što znači da su proračunski korisnici ukinuli svoje poslovne račune, te se sav platni promet odvija putem poslovnog računa Proračuna Grada Ivanca (IBAN: HR97236000041815600004, Proračun Grada Ivanca). </w:t>
      </w:r>
    </w:p>
    <w:p w14:paraId="2A23BDE4" w14:textId="77777777" w:rsidR="00DB3C3D" w:rsidRDefault="00000000">
      <w:r>
        <w:br/>
      </w:r>
    </w:p>
    <w:p w14:paraId="3838A9FF" w14:textId="77777777" w:rsidR="00DB3C3D" w:rsidRDefault="00000000">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4EAE183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0DE7121"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0A6E27F"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D4BDE01"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290AB3A" w14:textId="77777777" w:rsidR="00DB3C3D"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30581E6" w14:textId="77777777" w:rsidR="00DB3C3D"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25552661" w14:textId="77777777" w:rsidR="00DB3C3D" w:rsidRDefault="00000000">
            <w:pPr>
              <w:keepNext/>
              <w:keepLines/>
              <w:spacing w:after="0" w:line="240" w:lineRule="auto"/>
              <w:jc w:val="center"/>
            </w:pPr>
            <w:r>
              <w:rPr>
                <w:b/>
                <w:sz w:val="18"/>
              </w:rPr>
              <w:t>Indeks (%)</w:t>
            </w:r>
          </w:p>
        </w:tc>
      </w:tr>
      <w:tr w:rsidR="00DB3C3D" w14:paraId="750B1D93" w14:textId="77777777">
        <w:tblPrEx>
          <w:tblCellMar>
            <w:top w:w="0" w:type="dxa"/>
            <w:bottom w:w="0" w:type="dxa"/>
          </w:tblCellMar>
        </w:tblPrEx>
        <w:trPr>
          <w:cantSplit/>
          <w:trHeight w:val="560"/>
        </w:trPr>
        <w:tc>
          <w:tcPr>
            <w:tcW w:w="700" w:type="dxa"/>
            <w:tcMar>
              <w:top w:w="0" w:type="dxa"/>
              <w:bottom w:w="0" w:type="dxa"/>
            </w:tcMar>
            <w:vAlign w:val="center"/>
          </w:tcPr>
          <w:p w14:paraId="07E348E1" w14:textId="77777777" w:rsidR="00DB3C3D" w:rsidRDefault="00DB3C3D">
            <w:pPr>
              <w:keepNext/>
              <w:keepLines/>
              <w:spacing w:after="0" w:line="240" w:lineRule="auto"/>
            </w:pPr>
          </w:p>
        </w:tc>
        <w:tc>
          <w:tcPr>
            <w:tcW w:w="3180" w:type="dxa"/>
            <w:tcMar>
              <w:top w:w="0" w:type="dxa"/>
              <w:bottom w:w="0" w:type="dxa"/>
            </w:tcMar>
            <w:vAlign w:val="center"/>
          </w:tcPr>
          <w:p w14:paraId="356F85E1" w14:textId="77777777" w:rsidR="00DB3C3D" w:rsidRDefault="00000000">
            <w:pPr>
              <w:keepNext/>
              <w:keepLines/>
              <w:spacing w:after="0" w:line="240" w:lineRule="auto"/>
            </w:pPr>
            <w:r>
              <w:rPr>
                <w:sz w:val="18"/>
              </w:rPr>
              <w:t>VIŠAK PRIHODA POSLOVANJA (šifre 6-Z005)</w:t>
            </w:r>
          </w:p>
        </w:tc>
        <w:tc>
          <w:tcPr>
            <w:tcW w:w="700" w:type="dxa"/>
            <w:tcMar>
              <w:top w:w="0" w:type="dxa"/>
              <w:bottom w:w="0" w:type="dxa"/>
            </w:tcMar>
            <w:vAlign w:val="center"/>
          </w:tcPr>
          <w:p w14:paraId="126FCDAD" w14:textId="77777777" w:rsidR="00DB3C3D" w:rsidRDefault="00000000">
            <w:pPr>
              <w:keepNext/>
              <w:keepLines/>
              <w:spacing w:after="0" w:line="240" w:lineRule="auto"/>
            </w:pPr>
            <w:r>
              <w:rPr>
                <w:sz w:val="18"/>
              </w:rPr>
              <w:t>X001</w:t>
            </w:r>
          </w:p>
        </w:tc>
        <w:tc>
          <w:tcPr>
            <w:tcW w:w="1860" w:type="dxa"/>
            <w:tcMar>
              <w:top w:w="0" w:type="dxa"/>
              <w:bottom w:w="0" w:type="dxa"/>
            </w:tcMar>
            <w:vAlign w:val="center"/>
          </w:tcPr>
          <w:p w14:paraId="66321D84" w14:textId="77777777" w:rsidR="00DB3C3D" w:rsidRDefault="00000000">
            <w:pPr>
              <w:keepNext/>
              <w:keepLines/>
              <w:spacing w:after="0" w:line="240" w:lineRule="auto"/>
              <w:jc w:val="right"/>
            </w:pPr>
            <w:r>
              <w:rPr>
                <w:sz w:val="18"/>
              </w:rPr>
              <w:t>5.383.291,25</w:t>
            </w:r>
          </w:p>
        </w:tc>
        <w:tc>
          <w:tcPr>
            <w:tcW w:w="1860" w:type="dxa"/>
            <w:tcMar>
              <w:top w:w="0" w:type="dxa"/>
              <w:bottom w:w="0" w:type="dxa"/>
            </w:tcMar>
            <w:vAlign w:val="center"/>
          </w:tcPr>
          <w:p w14:paraId="2BA34F95" w14:textId="77777777" w:rsidR="00DB3C3D" w:rsidRDefault="00000000">
            <w:pPr>
              <w:keepNext/>
              <w:keepLines/>
              <w:spacing w:after="0" w:line="240" w:lineRule="auto"/>
              <w:jc w:val="right"/>
            </w:pPr>
            <w:r>
              <w:rPr>
                <w:sz w:val="18"/>
              </w:rPr>
              <w:t>3.184.240,28</w:t>
            </w:r>
          </w:p>
        </w:tc>
        <w:tc>
          <w:tcPr>
            <w:tcW w:w="700" w:type="dxa"/>
            <w:tcMar>
              <w:top w:w="0" w:type="dxa"/>
              <w:bottom w:w="0" w:type="dxa"/>
            </w:tcMar>
            <w:vAlign w:val="center"/>
          </w:tcPr>
          <w:p w14:paraId="3330DFEC" w14:textId="77777777" w:rsidR="00DB3C3D" w:rsidRDefault="00000000">
            <w:pPr>
              <w:keepNext/>
              <w:keepLines/>
              <w:spacing w:after="0" w:line="240" w:lineRule="auto"/>
              <w:jc w:val="right"/>
            </w:pPr>
            <w:r>
              <w:rPr>
                <w:sz w:val="18"/>
              </w:rPr>
              <w:t>59,2</w:t>
            </w:r>
          </w:p>
        </w:tc>
      </w:tr>
    </w:tbl>
    <w:p w14:paraId="467A7D20" w14:textId="77777777" w:rsidR="00DB3C3D" w:rsidRDefault="00DB3C3D">
      <w:pPr>
        <w:spacing w:after="0"/>
      </w:pPr>
    </w:p>
    <w:p w14:paraId="641EFDAE" w14:textId="77777777" w:rsidR="00DB3C3D" w:rsidRDefault="00000000">
      <w:r>
        <w:t>Struktura viška prihoda poslovanja iskazana je kako slijedi:</w:t>
      </w:r>
    </w:p>
    <w:p w14:paraId="13F6D9E0" w14:textId="77777777" w:rsidR="00DB3C3D" w:rsidRDefault="00000000">
      <w:r>
        <w:t>1. Grad Ivanec: 3.000.919,96 €</w:t>
      </w:r>
    </w:p>
    <w:p w14:paraId="00111BCE" w14:textId="77777777" w:rsidR="00DB3C3D" w:rsidRDefault="00000000">
      <w:r>
        <w:t>2. Gradska knjižnica i čitaonica „Gustav Krklec“ Ivanec: 43.679,58 €</w:t>
      </w:r>
    </w:p>
    <w:p w14:paraId="2B644E82" w14:textId="77777777" w:rsidR="00DB3C3D" w:rsidRDefault="00000000">
      <w:r>
        <w:t>3. Dječji vrtić „Ivančice“ Ivanec: 93.437,71 €</w:t>
      </w:r>
    </w:p>
    <w:p w14:paraId="42248C32" w14:textId="77777777" w:rsidR="00DB3C3D" w:rsidRDefault="00000000">
      <w:r>
        <w:t>4. Muzej planinarstva: 46.203,03 €</w:t>
      </w:r>
    </w:p>
    <w:p w14:paraId="0F233FC5" w14:textId="77777777" w:rsidR="00DB3C3D" w:rsidRDefault="00000000">
      <w:r>
        <w:t>UKUPNO: 3.184.240,28 €</w:t>
      </w:r>
    </w:p>
    <w:p w14:paraId="565227BB" w14:textId="77777777" w:rsidR="00DB3C3D" w:rsidRDefault="00000000">
      <w:r>
        <w:t>Veći dio ostvarenog viška korišten je za financiranje nabave nefinancijske imovine, a što je u konačnici prikazano i kroz bilancu, kroz povećanje nefinancijske imovine, tj. vlastitih izvora.</w:t>
      </w:r>
    </w:p>
    <w:p w14:paraId="28CB0F7F" w14:textId="77777777" w:rsidR="00DB3C3D" w:rsidRDefault="00DB3C3D"/>
    <w:p w14:paraId="111E3775" w14:textId="77777777" w:rsidR="00DB3C3D" w:rsidRDefault="00000000">
      <w:pPr>
        <w:keepNext/>
        <w:spacing w:line="240" w:lineRule="auto"/>
        <w:jc w:val="center"/>
      </w:pPr>
      <w:r>
        <w:rPr>
          <w:sz w:val="28"/>
        </w:rPr>
        <w:lastRenderedPageBreak/>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1E86283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F423F72"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B88DE3E"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CC2C499"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6FCCD6B" w14:textId="77777777" w:rsidR="00DB3C3D"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B613F50" w14:textId="77777777" w:rsidR="00DB3C3D"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CC6B7CD" w14:textId="77777777" w:rsidR="00DB3C3D" w:rsidRDefault="00000000">
            <w:pPr>
              <w:keepNext/>
              <w:keepLines/>
              <w:spacing w:after="0" w:line="240" w:lineRule="auto"/>
              <w:jc w:val="center"/>
            </w:pPr>
            <w:r>
              <w:rPr>
                <w:b/>
                <w:sz w:val="18"/>
              </w:rPr>
              <w:t>Indeks (%)</w:t>
            </w:r>
          </w:p>
        </w:tc>
      </w:tr>
      <w:tr w:rsidR="00DB3C3D" w14:paraId="6A2FF4AC" w14:textId="77777777">
        <w:tblPrEx>
          <w:tblCellMar>
            <w:top w:w="0" w:type="dxa"/>
            <w:bottom w:w="0" w:type="dxa"/>
          </w:tblCellMar>
        </w:tblPrEx>
        <w:trPr>
          <w:cantSplit/>
          <w:trHeight w:val="560"/>
        </w:trPr>
        <w:tc>
          <w:tcPr>
            <w:tcW w:w="700" w:type="dxa"/>
            <w:tcMar>
              <w:top w:w="0" w:type="dxa"/>
              <w:bottom w:w="0" w:type="dxa"/>
            </w:tcMar>
            <w:vAlign w:val="center"/>
          </w:tcPr>
          <w:p w14:paraId="1BC17975" w14:textId="77777777" w:rsidR="00DB3C3D" w:rsidRDefault="00DB3C3D">
            <w:pPr>
              <w:keepNext/>
              <w:keepLines/>
              <w:spacing w:after="0" w:line="240" w:lineRule="auto"/>
            </w:pPr>
          </w:p>
        </w:tc>
        <w:tc>
          <w:tcPr>
            <w:tcW w:w="3180" w:type="dxa"/>
            <w:tcMar>
              <w:top w:w="0" w:type="dxa"/>
              <w:bottom w:w="0" w:type="dxa"/>
            </w:tcMar>
            <w:vAlign w:val="center"/>
          </w:tcPr>
          <w:p w14:paraId="685D4F2C" w14:textId="77777777" w:rsidR="00DB3C3D" w:rsidRDefault="00000000">
            <w:pPr>
              <w:keepNext/>
              <w:keepLines/>
              <w:spacing w:after="0" w:line="240" w:lineRule="auto"/>
            </w:pPr>
            <w:r>
              <w:rPr>
                <w:sz w:val="18"/>
              </w:rPr>
              <w:t>MANJAK PRIHODA OD NEFINANCIJSKE IMOVINE (šifre 4-7)</w:t>
            </w:r>
          </w:p>
        </w:tc>
        <w:tc>
          <w:tcPr>
            <w:tcW w:w="700" w:type="dxa"/>
            <w:tcMar>
              <w:top w:w="0" w:type="dxa"/>
              <w:bottom w:w="0" w:type="dxa"/>
            </w:tcMar>
            <w:vAlign w:val="center"/>
          </w:tcPr>
          <w:p w14:paraId="5EB34ABC" w14:textId="77777777" w:rsidR="00DB3C3D" w:rsidRDefault="00000000">
            <w:pPr>
              <w:keepNext/>
              <w:keepLines/>
              <w:spacing w:after="0" w:line="240" w:lineRule="auto"/>
            </w:pPr>
            <w:r>
              <w:rPr>
                <w:sz w:val="18"/>
              </w:rPr>
              <w:t>Y002</w:t>
            </w:r>
          </w:p>
        </w:tc>
        <w:tc>
          <w:tcPr>
            <w:tcW w:w="1860" w:type="dxa"/>
            <w:tcMar>
              <w:top w:w="0" w:type="dxa"/>
              <w:bottom w:w="0" w:type="dxa"/>
            </w:tcMar>
            <w:vAlign w:val="center"/>
          </w:tcPr>
          <w:p w14:paraId="1F4702E3" w14:textId="77777777" w:rsidR="00DB3C3D" w:rsidRDefault="00000000">
            <w:pPr>
              <w:keepNext/>
              <w:keepLines/>
              <w:spacing w:after="0" w:line="240" w:lineRule="auto"/>
              <w:jc w:val="right"/>
            </w:pPr>
            <w:r>
              <w:rPr>
                <w:sz w:val="18"/>
              </w:rPr>
              <w:t>6.918.274,06</w:t>
            </w:r>
          </w:p>
        </w:tc>
        <w:tc>
          <w:tcPr>
            <w:tcW w:w="1860" w:type="dxa"/>
            <w:tcMar>
              <w:top w:w="0" w:type="dxa"/>
              <w:bottom w:w="0" w:type="dxa"/>
            </w:tcMar>
            <w:vAlign w:val="center"/>
          </w:tcPr>
          <w:p w14:paraId="02468A39" w14:textId="77777777" w:rsidR="00DB3C3D" w:rsidRDefault="00000000">
            <w:pPr>
              <w:keepNext/>
              <w:keepLines/>
              <w:spacing w:after="0" w:line="240" w:lineRule="auto"/>
              <w:jc w:val="right"/>
            </w:pPr>
            <w:r>
              <w:rPr>
                <w:sz w:val="18"/>
              </w:rPr>
              <w:t>4.903.239,99</w:t>
            </w:r>
          </w:p>
        </w:tc>
        <w:tc>
          <w:tcPr>
            <w:tcW w:w="700" w:type="dxa"/>
            <w:tcMar>
              <w:top w:w="0" w:type="dxa"/>
              <w:bottom w:w="0" w:type="dxa"/>
            </w:tcMar>
            <w:vAlign w:val="center"/>
          </w:tcPr>
          <w:p w14:paraId="67315252" w14:textId="77777777" w:rsidR="00DB3C3D" w:rsidRDefault="00000000">
            <w:pPr>
              <w:keepNext/>
              <w:keepLines/>
              <w:spacing w:after="0" w:line="240" w:lineRule="auto"/>
              <w:jc w:val="right"/>
            </w:pPr>
            <w:r>
              <w:rPr>
                <w:sz w:val="18"/>
              </w:rPr>
              <w:t>70,9</w:t>
            </w:r>
          </w:p>
        </w:tc>
      </w:tr>
    </w:tbl>
    <w:p w14:paraId="4CCA5602" w14:textId="77777777" w:rsidR="00DB3C3D" w:rsidRDefault="00DB3C3D">
      <w:pPr>
        <w:spacing w:after="0"/>
      </w:pPr>
    </w:p>
    <w:p w14:paraId="0952574F" w14:textId="77777777" w:rsidR="00DB3C3D" w:rsidRDefault="00000000">
      <w:r>
        <w:t>S osnove nefinancijske imovine ostvaren je slijedeći manjak prihoda:</w:t>
      </w:r>
    </w:p>
    <w:p w14:paraId="36EC173D" w14:textId="77777777" w:rsidR="00DB3C3D" w:rsidRDefault="00000000">
      <w:r>
        <w:t>1. Grad Ivanec: -4.800.642,38 €</w:t>
      </w:r>
    </w:p>
    <w:p w14:paraId="1A445914" w14:textId="77777777" w:rsidR="00DB3C3D" w:rsidRDefault="00000000">
      <w:r>
        <w:t>2. Gradska knjižnica i čitaonica „Gustav Krklec“ Ivanec: -42.581,52 €</w:t>
      </w:r>
    </w:p>
    <w:p w14:paraId="4B1A068B" w14:textId="77777777" w:rsidR="00DB3C3D" w:rsidRDefault="00000000">
      <w:r>
        <w:t>3. Dječji vrtić „Ivančice“ Ivanec: -14.084,84 €</w:t>
      </w:r>
    </w:p>
    <w:p w14:paraId="4079D7C4" w14:textId="77777777" w:rsidR="00DB3C3D" w:rsidRDefault="00000000">
      <w:r>
        <w:t>4. Muzej planinarstva: -45.931,25 €</w:t>
      </w:r>
    </w:p>
    <w:p w14:paraId="1D5748CE" w14:textId="77777777" w:rsidR="00DB3C3D" w:rsidRDefault="00000000">
      <w:r>
        <w:t>UKUPNO: -4.903.239,99 €</w:t>
      </w:r>
    </w:p>
    <w:p w14:paraId="3890CF11" w14:textId="77777777" w:rsidR="00DB3C3D" w:rsidRDefault="00000000">
      <w:r>
        <w:t> </w:t>
      </w:r>
    </w:p>
    <w:p w14:paraId="26649CEA" w14:textId="77777777" w:rsidR="00DB3C3D" w:rsidRDefault="00000000">
      <w:r>
        <w:t>Kod proračunskih korisnika manjak prihoda od nefinancijske imovine iskazan je iz razloga što isti nemaju ostvarenih prihoda od prodaje nefinancijske imovine.</w:t>
      </w:r>
    </w:p>
    <w:p w14:paraId="7CE47966" w14:textId="77777777" w:rsidR="00DB3C3D" w:rsidRDefault="00000000">
      <w:r>
        <w:t>Grad Ivanec je iskazani manjak prihoda od nefinancijske imovine djelomično financirao iz prihoda poslovanja.</w:t>
      </w:r>
    </w:p>
    <w:p w14:paraId="64122754" w14:textId="77777777" w:rsidR="00DB3C3D" w:rsidRDefault="00DB3C3D"/>
    <w:p w14:paraId="277BA34D" w14:textId="77777777" w:rsidR="00DB3C3D" w:rsidRDefault="00000000">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17A0FADF"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D347605"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70A08EBB"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A9091DF"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738EE40" w14:textId="77777777" w:rsidR="00DB3C3D"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5E191013" w14:textId="77777777" w:rsidR="00DB3C3D"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28A8871" w14:textId="77777777" w:rsidR="00DB3C3D" w:rsidRDefault="00000000">
            <w:pPr>
              <w:keepNext/>
              <w:keepLines/>
              <w:spacing w:after="0" w:line="240" w:lineRule="auto"/>
              <w:jc w:val="center"/>
            </w:pPr>
            <w:r>
              <w:rPr>
                <w:b/>
                <w:sz w:val="18"/>
              </w:rPr>
              <w:t>Indeks (%)</w:t>
            </w:r>
          </w:p>
        </w:tc>
      </w:tr>
      <w:tr w:rsidR="00DB3C3D" w14:paraId="58022CB8" w14:textId="77777777">
        <w:tblPrEx>
          <w:tblCellMar>
            <w:top w:w="0" w:type="dxa"/>
            <w:bottom w:w="0" w:type="dxa"/>
          </w:tblCellMar>
        </w:tblPrEx>
        <w:trPr>
          <w:cantSplit/>
          <w:trHeight w:val="560"/>
        </w:trPr>
        <w:tc>
          <w:tcPr>
            <w:tcW w:w="700" w:type="dxa"/>
            <w:tcMar>
              <w:top w:w="0" w:type="dxa"/>
              <w:bottom w:w="0" w:type="dxa"/>
            </w:tcMar>
            <w:vAlign w:val="center"/>
          </w:tcPr>
          <w:p w14:paraId="15C4E9C0" w14:textId="77777777" w:rsidR="00DB3C3D" w:rsidRDefault="00DB3C3D">
            <w:pPr>
              <w:keepNext/>
              <w:keepLines/>
              <w:spacing w:after="0" w:line="240" w:lineRule="auto"/>
            </w:pPr>
          </w:p>
        </w:tc>
        <w:tc>
          <w:tcPr>
            <w:tcW w:w="3180" w:type="dxa"/>
            <w:tcMar>
              <w:top w:w="0" w:type="dxa"/>
              <w:bottom w:w="0" w:type="dxa"/>
            </w:tcMar>
            <w:vAlign w:val="center"/>
          </w:tcPr>
          <w:p w14:paraId="3E481FBA" w14:textId="77777777" w:rsidR="00DB3C3D" w:rsidRDefault="00000000">
            <w:pPr>
              <w:keepNext/>
              <w:keepLines/>
              <w:spacing w:after="0" w:line="240" w:lineRule="auto"/>
            </w:pPr>
            <w:r>
              <w:rPr>
                <w:sz w:val="18"/>
              </w:rPr>
              <w:t>VIŠAK PRIMITAKA OD FINANCIJSKE IMOVINE I ZADUŽIVANJA (šifre 8-5)</w:t>
            </w:r>
          </w:p>
        </w:tc>
        <w:tc>
          <w:tcPr>
            <w:tcW w:w="700" w:type="dxa"/>
            <w:tcMar>
              <w:top w:w="0" w:type="dxa"/>
              <w:bottom w:w="0" w:type="dxa"/>
            </w:tcMar>
            <w:vAlign w:val="center"/>
          </w:tcPr>
          <w:p w14:paraId="6FF5E627" w14:textId="77777777" w:rsidR="00DB3C3D" w:rsidRDefault="00000000">
            <w:pPr>
              <w:keepNext/>
              <w:keepLines/>
              <w:spacing w:after="0" w:line="240" w:lineRule="auto"/>
            </w:pPr>
            <w:r>
              <w:rPr>
                <w:sz w:val="18"/>
              </w:rPr>
              <w:t>X003</w:t>
            </w:r>
          </w:p>
        </w:tc>
        <w:tc>
          <w:tcPr>
            <w:tcW w:w="1860" w:type="dxa"/>
            <w:tcMar>
              <w:top w:w="0" w:type="dxa"/>
              <w:bottom w:w="0" w:type="dxa"/>
            </w:tcMar>
            <w:vAlign w:val="center"/>
          </w:tcPr>
          <w:p w14:paraId="478B603A" w14:textId="77777777" w:rsidR="00DB3C3D" w:rsidRDefault="00000000">
            <w:pPr>
              <w:keepNext/>
              <w:keepLines/>
              <w:spacing w:after="0" w:line="240" w:lineRule="auto"/>
              <w:jc w:val="right"/>
            </w:pPr>
            <w:r>
              <w:rPr>
                <w:sz w:val="18"/>
              </w:rPr>
              <w:t>2.997.749,05</w:t>
            </w:r>
          </w:p>
        </w:tc>
        <w:tc>
          <w:tcPr>
            <w:tcW w:w="1860" w:type="dxa"/>
            <w:tcMar>
              <w:top w:w="0" w:type="dxa"/>
              <w:bottom w:w="0" w:type="dxa"/>
            </w:tcMar>
            <w:vAlign w:val="center"/>
          </w:tcPr>
          <w:p w14:paraId="48F766DD" w14:textId="77777777" w:rsidR="00DB3C3D" w:rsidRDefault="00000000">
            <w:pPr>
              <w:keepNext/>
              <w:keepLines/>
              <w:spacing w:after="0" w:line="240" w:lineRule="auto"/>
              <w:jc w:val="right"/>
            </w:pPr>
            <w:r>
              <w:rPr>
                <w:sz w:val="18"/>
              </w:rPr>
              <w:t>467.712,89</w:t>
            </w:r>
          </w:p>
        </w:tc>
        <w:tc>
          <w:tcPr>
            <w:tcW w:w="700" w:type="dxa"/>
            <w:tcMar>
              <w:top w:w="0" w:type="dxa"/>
              <w:bottom w:w="0" w:type="dxa"/>
            </w:tcMar>
            <w:vAlign w:val="center"/>
          </w:tcPr>
          <w:p w14:paraId="5632054D" w14:textId="77777777" w:rsidR="00DB3C3D" w:rsidRDefault="00000000">
            <w:pPr>
              <w:keepNext/>
              <w:keepLines/>
              <w:spacing w:after="0" w:line="240" w:lineRule="auto"/>
              <w:jc w:val="right"/>
            </w:pPr>
            <w:r>
              <w:rPr>
                <w:sz w:val="18"/>
              </w:rPr>
              <w:t>15,6</w:t>
            </w:r>
          </w:p>
        </w:tc>
      </w:tr>
    </w:tbl>
    <w:p w14:paraId="667A6F33" w14:textId="77777777" w:rsidR="00DB3C3D" w:rsidRDefault="00DB3C3D">
      <w:pPr>
        <w:spacing w:after="0"/>
      </w:pPr>
    </w:p>
    <w:p w14:paraId="0208E800" w14:textId="77777777" w:rsidR="00DB3C3D" w:rsidRDefault="00000000">
      <w:r>
        <w:t>Višak primitaka s osnove financijske imovine i zaduživanja iskazan je kako slijedi:</w:t>
      </w:r>
    </w:p>
    <w:p w14:paraId="2AB8EDC4" w14:textId="77777777" w:rsidR="00DB3C3D" w:rsidRDefault="00000000">
      <w:r>
        <w:t>1. Grad Ivanec: 467.712,89</w:t>
      </w:r>
    </w:p>
    <w:p w14:paraId="138640AA" w14:textId="77777777" w:rsidR="00DB3C3D" w:rsidRDefault="00000000">
      <w:r>
        <w:t>2. Gradska knjižnica i čitaonica „Gustav Krklec“ Ivanec: 0,00 €</w:t>
      </w:r>
    </w:p>
    <w:p w14:paraId="206B76AD" w14:textId="77777777" w:rsidR="00DB3C3D" w:rsidRDefault="00000000">
      <w:r>
        <w:t>3. Dječji vrtić „Ivančice“ Ivanec: 0,00 €</w:t>
      </w:r>
    </w:p>
    <w:p w14:paraId="55B4982C" w14:textId="77777777" w:rsidR="00DB3C3D" w:rsidRDefault="00000000">
      <w:r>
        <w:t>4. Muzej planinarstva: 0,00 €</w:t>
      </w:r>
    </w:p>
    <w:p w14:paraId="0C3EBB36" w14:textId="77777777" w:rsidR="00DB3C3D" w:rsidRDefault="00000000">
      <w:r>
        <w:t>UKUPNO: 467.712,89 €</w:t>
      </w:r>
    </w:p>
    <w:p w14:paraId="5DA0B752" w14:textId="77777777" w:rsidR="00DB3C3D" w:rsidRDefault="00000000">
      <w:r>
        <w:t> </w:t>
      </w:r>
    </w:p>
    <w:p w14:paraId="79A5A12C" w14:textId="77777777" w:rsidR="00DB3C3D" w:rsidRDefault="00000000">
      <w:r>
        <w:t xml:space="preserve">Primitak u iznosu od 625.818,43 eura odnosi se na projekt Modernizacija javne rasvjete, te za dio unutarnje opreme za Dječji vrtić Radovan (ugovori o kreditu sa Hrvatskom bankom za obnovu i razvitak). Izdaci u iznosu od 158.105,54 eura vezani su uz otplatu glavnica za </w:t>
      </w:r>
      <w:r>
        <w:lastRenderedPageBreak/>
        <w:t>kreditna zaduženja u otplati (Zagrebačka banka d.d. i HBOR). Iz navedenog proizlazi višak primitaka od financijske imovine i zaduživanja u iznosu od 467.712,89 eura. Proračunski korisnici u tekućoj godini nisu realizirali primitke i izdatke od financijske imovine i zaduživanja. </w:t>
      </w:r>
    </w:p>
    <w:p w14:paraId="622513C3" w14:textId="77777777" w:rsidR="00DB3C3D" w:rsidRDefault="00DB3C3D"/>
    <w:p w14:paraId="43740691" w14:textId="77777777" w:rsidR="00DB3C3D" w:rsidRDefault="00000000">
      <w:pPr>
        <w:keepNext/>
        <w:spacing w:line="240" w:lineRule="auto"/>
        <w:jc w:val="center"/>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3E4EF359"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52CC3A3"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15A31B0"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C30EEDF"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C48DB39" w14:textId="77777777" w:rsidR="00DB3C3D"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20ED714" w14:textId="77777777" w:rsidR="00DB3C3D"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E5DC4AE" w14:textId="77777777" w:rsidR="00DB3C3D" w:rsidRDefault="00000000">
            <w:pPr>
              <w:keepNext/>
              <w:keepLines/>
              <w:spacing w:after="0" w:line="240" w:lineRule="auto"/>
              <w:jc w:val="center"/>
            </w:pPr>
            <w:r>
              <w:rPr>
                <w:b/>
                <w:sz w:val="18"/>
              </w:rPr>
              <w:t>Indeks (%)</w:t>
            </w:r>
          </w:p>
        </w:tc>
      </w:tr>
      <w:tr w:rsidR="00DB3C3D" w14:paraId="48EAF989" w14:textId="77777777">
        <w:tblPrEx>
          <w:tblCellMar>
            <w:top w:w="0" w:type="dxa"/>
            <w:bottom w:w="0" w:type="dxa"/>
          </w:tblCellMar>
        </w:tblPrEx>
        <w:trPr>
          <w:cantSplit/>
          <w:trHeight w:val="560"/>
        </w:trPr>
        <w:tc>
          <w:tcPr>
            <w:tcW w:w="700" w:type="dxa"/>
            <w:tcMar>
              <w:top w:w="0" w:type="dxa"/>
              <w:bottom w:w="0" w:type="dxa"/>
            </w:tcMar>
            <w:vAlign w:val="center"/>
          </w:tcPr>
          <w:p w14:paraId="75DA6749" w14:textId="77777777" w:rsidR="00DB3C3D" w:rsidRDefault="00DB3C3D">
            <w:pPr>
              <w:keepNext/>
              <w:keepLines/>
              <w:spacing w:after="0" w:line="240" w:lineRule="auto"/>
            </w:pPr>
          </w:p>
        </w:tc>
        <w:tc>
          <w:tcPr>
            <w:tcW w:w="3180" w:type="dxa"/>
            <w:tcMar>
              <w:top w:w="0" w:type="dxa"/>
              <w:bottom w:w="0" w:type="dxa"/>
            </w:tcMar>
            <w:vAlign w:val="center"/>
          </w:tcPr>
          <w:p w14:paraId="56B94012" w14:textId="77777777" w:rsidR="00DB3C3D" w:rsidRDefault="00000000">
            <w:pPr>
              <w:keepNext/>
              <w:keepLines/>
              <w:spacing w:after="0" w:line="240" w:lineRule="auto"/>
            </w:pPr>
            <w:r>
              <w:rPr>
                <w:sz w:val="18"/>
              </w:rPr>
              <w:t>MANJAK PRIHODA I PRIMITAKA (šifre Y345-X678)</w:t>
            </w:r>
          </w:p>
        </w:tc>
        <w:tc>
          <w:tcPr>
            <w:tcW w:w="700" w:type="dxa"/>
            <w:tcMar>
              <w:top w:w="0" w:type="dxa"/>
              <w:bottom w:w="0" w:type="dxa"/>
            </w:tcMar>
            <w:vAlign w:val="center"/>
          </w:tcPr>
          <w:p w14:paraId="1BDBE9C1" w14:textId="77777777" w:rsidR="00DB3C3D" w:rsidRDefault="00000000">
            <w:pPr>
              <w:keepNext/>
              <w:keepLines/>
              <w:spacing w:after="0" w:line="240" w:lineRule="auto"/>
            </w:pPr>
            <w:r>
              <w:rPr>
                <w:sz w:val="18"/>
              </w:rPr>
              <w:t>Y005</w:t>
            </w:r>
          </w:p>
        </w:tc>
        <w:tc>
          <w:tcPr>
            <w:tcW w:w="1860" w:type="dxa"/>
            <w:tcMar>
              <w:top w:w="0" w:type="dxa"/>
              <w:bottom w:w="0" w:type="dxa"/>
            </w:tcMar>
            <w:vAlign w:val="center"/>
          </w:tcPr>
          <w:p w14:paraId="5EA34436" w14:textId="77777777" w:rsidR="00DB3C3D" w:rsidRDefault="00000000">
            <w:pPr>
              <w:keepNext/>
              <w:keepLines/>
              <w:spacing w:after="0" w:line="240" w:lineRule="auto"/>
              <w:jc w:val="right"/>
            </w:pPr>
            <w:r>
              <w:rPr>
                <w:sz w:val="18"/>
              </w:rPr>
              <w:t>0,00</w:t>
            </w:r>
          </w:p>
        </w:tc>
        <w:tc>
          <w:tcPr>
            <w:tcW w:w="1860" w:type="dxa"/>
            <w:tcMar>
              <w:top w:w="0" w:type="dxa"/>
              <w:bottom w:w="0" w:type="dxa"/>
            </w:tcMar>
            <w:vAlign w:val="center"/>
          </w:tcPr>
          <w:p w14:paraId="387CC72D" w14:textId="77777777" w:rsidR="00DB3C3D" w:rsidRDefault="00000000">
            <w:pPr>
              <w:keepNext/>
              <w:keepLines/>
              <w:spacing w:after="0" w:line="240" w:lineRule="auto"/>
              <w:jc w:val="right"/>
            </w:pPr>
            <w:r>
              <w:rPr>
                <w:sz w:val="18"/>
              </w:rPr>
              <w:t>1.251.286,82</w:t>
            </w:r>
          </w:p>
        </w:tc>
        <w:tc>
          <w:tcPr>
            <w:tcW w:w="700" w:type="dxa"/>
            <w:tcMar>
              <w:top w:w="0" w:type="dxa"/>
              <w:bottom w:w="0" w:type="dxa"/>
            </w:tcMar>
            <w:vAlign w:val="center"/>
          </w:tcPr>
          <w:p w14:paraId="25F1D0FB" w14:textId="77777777" w:rsidR="00DB3C3D" w:rsidRDefault="00000000">
            <w:pPr>
              <w:keepNext/>
              <w:keepLines/>
              <w:spacing w:after="0" w:line="240" w:lineRule="auto"/>
              <w:jc w:val="right"/>
            </w:pPr>
            <w:r>
              <w:rPr>
                <w:sz w:val="18"/>
              </w:rPr>
              <w:t>-</w:t>
            </w:r>
          </w:p>
        </w:tc>
      </w:tr>
    </w:tbl>
    <w:p w14:paraId="7973DA21" w14:textId="77777777" w:rsidR="00DB3C3D" w:rsidRDefault="00DB3C3D">
      <w:pPr>
        <w:spacing w:after="0"/>
      </w:pPr>
    </w:p>
    <w:p w14:paraId="6C840A43" w14:textId="77777777" w:rsidR="00DB3C3D" w:rsidRDefault="00000000">
      <w:r>
        <w:t>Struktura manjka prihoda i primitaka je slijedeća:</w:t>
      </w:r>
    </w:p>
    <w:p w14:paraId="208AAA4C" w14:textId="77777777" w:rsidR="00DB3C3D" w:rsidRDefault="00000000">
      <w:r>
        <w:t>1. Grad Ivanec: -1.332.009,53 €</w:t>
      </w:r>
    </w:p>
    <w:p w14:paraId="02B3E620" w14:textId="77777777" w:rsidR="00DB3C3D" w:rsidRDefault="00000000">
      <w:r>
        <w:t>2. Gradska knjižnica i čitaonica „Gustav Krklec“ Ivanec: 1.098,06 €</w:t>
      </w:r>
    </w:p>
    <w:p w14:paraId="4A901C29" w14:textId="77777777" w:rsidR="00DB3C3D" w:rsidRDefault="00000000">
      <w:r>
        <w:t>3. Dječji vrtić „Ivančice“ Ivanec: 79.352,87 €</w:t>
      </w:r>
    </w:p>
    <w:p w14:paraId="15953621" w14:textId="77777777" w:rsidR="00DB3C3D" w:rsidRDefault="00000000">
      <w:r>
        <w:t>4. Muzej planinarstva: 271,78 €</w:t>
      </w:r>
    </w:p>
    <w:p w14:paraId="184A4351" w14:textId="77777777" w:rsidR="00DB3C3D" w:rsidRDefault="00000000">
      <w:r>
        <w:t>UKUPNO: -1.251.286,82 €</w:t>
      </w:r>
    </w:p>
    <w:p w14:paraId="74053E28" w14:textId="77777777" w:rsidR="00DB3C3D" w:rsidRDefault="00000000">
      <w:r>
        <w:t> </w:t>
      </w:r>
    </w:p>
    <w:p w14:paraId="082E8C88" w14:textId="77777777" w:rsidR="00DB3C3D" w:rsidRDefault="00000000">
      <w:r>
        <w:t>Rezultat poslovanja za razdoblje 01.01.-31.12.2025. godine je iskazani manjak prihoda i primitaka nad rashodima i izdacima u iznosu od 1.251.286,82 eura. Navedeni rezultat zajedno sa prenesenim viškom prihoda i primitaka iz prethodne godine u iznosu od 3.046.923,82 eura, čini višak prihoda i primitaka raspoloživ u slijedećem razdoblju u iznosu od 1.795.637,00 eura, što je smanjenje u odnosu na isto razdoblje prethodne godine.  </w:t>
      </w:r>
    </w:p>
    <w:p w14:paraId="7CD1E497" w14:textId="77777777" w:rsidR="00DB3C3D" w:rsidRDefault="00000000">
      <w:r>
        <w:t>Razlog manjka prihoda i primitaka nad rashodima i izdacima u tekućoj godini nalazi se u činjenici da su prihodi od poreza u 2025. godini opterećeni znatno većim povratom poreza na dohodak po godišnjoj prijavi za 2024. godinu (povrat poreza veći je za 40%, dok su prihodi od poreza na dohodak porasli samo za 5%), a oni predstavljaju najznačajniji prihod grada. U 2025. godini smanjena je stopa poreza na dohodak, te su povećani iznosi osobnih odbitaka, što je imalo velik utjecaj na smanjenje poreznih prihoda. Također, rashodi vezani uz projekte koji iz objektivnih razloga nisu bili dovršeni u prethodnoj godini, već su prebačeni u tekuću godinu, terete ovogodišnji rezultat. Dodatno, uslijed porasta inflacije na tržištu, došlo je do porasta većine troškova. </w:t>
      </w:r>
    </w:p>
    <w:p w14:paraId="1B3B74FC" w14:textId="77777777" w:rsidR="00DB3C3D" w:rsidRDefault="00DB3C3D"/>
    <w:p w14:paraId="5303B266" w14:textId="77777777" w:rsidR="00DB3C3D" w:rsidRDefault="00000000">
      <w:pPr>
        <w:keepNext/>
        <w:spacing w:line="240" w:lineRule="auto"/>
        <w:jc w:val="center"/>
      </w:pPr>
      <w:r>
        <w:rPr>
          <w:sz w:val="28"/>
        </w:rPr>
        <w:lastRenderedPageBreak/>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3A2D7EF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FDFDE80"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A67C078"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94FB1FB"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16BC3B9" w14:textId="77777777" w:rsidR="00DB3C3D"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E406C5E" w14:textId="77777777" w:rsidR="00DB3C3D"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88A3C07" w14:textId="77777777" w:rsidR="00DB3C3D" w:rsidRDefault="00000000">
            <w:pPr>
              <w:keepNext/>
              <w:keepLines/>
              <w:spacing w:after="0" w:line="240" w:lineRule="auto"/>
              <w:jc w:val="center"/>
            </w:pPr>
            <w:r>
              <w:rPr>
                <w:b/>
                <w:sz w:val="18"/>
              </w:rPr>
              <w:t>Indeks (%)</w:t>
            </w:r>
          </w:p>
        </w:tc>
      </w:tr>
      <w:tr w:rsidR="00DB3C3D" w14:paraId="5BEB3737" w14:textId="77777777">
        <w:tblPrEx>
          <w:tblCellMar>
            <w:top w:w="0" w:type="dxa"/>
            <w:bottom w:w="0" w:type="dxa"/>
          </w:tblCellMar>
        </w:tblPrEx>
        <w:trPr>
          <w:cantSplit/>
          <w:trHeight w:val="560"/>
        </w:trPr>
        <w:tc>
          <w:tcPr>
            <w:tcW w:w="700" w:type="dxa"/>
            <w:tcMar>
              <w:top w:w="0" w:type="dxa"/>
              <w:bottom w:w="0" w:type="dxa"/>
            </w:tcMar>
            <w:vAlign w:val="center"/>
          </w:tcPr>
          <w:p w14:paraId="7E6D43FD" w14:textId="77777777" w:rsidR="00DB3C3D" w:rsidRDefault="00000000">
            <w:pPr>
              <w:keepNext/>
              <w:keepLines/>
              <w:spacing w:after="0" w:line="240" w:lineRule="auto"/>
            </w:pPr>
            <w:r>
              <w:rPr>
                <w:sz w:val="18"/>
              </w:rPr>
              <w:t>9221-9222</w:t>
            </w:r>
          </w:p>
        </w:tc>
        <w:tc>
          <w:tcPr>
            <w:tcW w:w="3180" w:type="dxa"/>
            <w:tcMar>
              <w:top w:w="0" w:type="dxa"/>
              <w:bottom w:w="0" w:type="dxa"/>
            </w:tcMar>
            <w:vAlign w:val="center"/>
          </w:tcPr>
          <w:p w14:paraId="40D634D3" w14:textId="77777777" w:rsidR="00DB3C3D" w:rsidRDefault="00000000">
            <w:pPr>
              <w:keepNext/>
              <w:keepLines/>
              <w:spacing w:after="0" w:line="240" w:lineRule="auto"/>
            </w:pPr>
            <w:r>
              <w:rPr>
                <w:sz w:val="18"/>
              </w:rPr>
              <w:t>Višak prihoda i primitaka - preneseni (šifre '9221x,9222x VP' - '9221x,9222x MP' + 92213 - 92223)</w:t>
            </w:r>
          </w:p>
        </w:tc>
        <w:tc>
          <w:tcPr>
            <w:tcW w:w="700" w:type="dxa"/>
            <w:tcMar>
              <w:top w:w="0" w:type="dxa"/>
              <w:bottom w:w="0" w:type="dxa"/>
            </w:tcMar>
            <w:vAlign w:val="center"/>
          </w:tcPr>
          <w:p w14:paraId="74B55C7D" w14:textId="77777777" w:rsidR="00DB3C3D" w:rsidRDefault="00000000">
            <w:pPr>
              <w:keepNext/>
              <w:keepLines/>
              <w:spacing w:after="0" w:line="240" w:lineRule="auto"/>
            </w:pPr>
            <w:r>
              <w:rPr>
                <w:sz w:val="18"/>
              </w:rPr>
              <w:t>9221-9222</w:t>
            </w:r>
          </w:p>
        </w:tc>
        <w:tc>
          <w:tcPr>
            <w:tcW w:w="1860" w:type="dxa"/>
            <w:tcMar>
              <w:top w:w="0" w:type="dxa"/>
              <w:bottom w:w="0" w:type="dxa"/>
            </w:tcMar>
            <w:vAlign w:val="center"/>
          </w:tcPr>
          <w:p w14:paraId="6CAA1F71" w14:textId="77777777" w:rsidR="00DB3C3D" w:rsidRDefault="00000000">
            <w:pPr>
              <w:keepNext/>
              <w:keepLines/>
              <w:spacing w:after="0" w:line="240" w:lineRule="auto"/>
              <w:jc w:val="right"/>
            </w:pPr>
            <w:r>
              <w:rPr>
                <w:sz w:val="18"/>
              </w:rPr>
              <w:t>1.516.157,58</w:t>
            </w:r>
          </w:p>
        </w:tc>
        <w:tc>
          <w:tcPr>
            <w:tcW w:w="1860" w:type="dxa"/>
            <w:tcMar>
              <w:top w:w="0" w:type="dxa"/>
              <w:bottom w:w="0" w:type="dxa"/>
            </w:tcMar>
            <w:vAlign w:val="center"/>
          </w:tcPr>
          <w:p w14:paraId="558531F4" w14:textId="77777777" w:rsidR="00DB3C3D" w:rsidRDefault="00000000">
            <w:pPr>
              <w:keepNext/>
              <w:keepLines/>
              <w:spacing w:after="0" w:line="240" w:lineRule="auto"/>
              <w:jc w:val="right"/>
            </w:pPr>
            <w:r>
              <w:rPr>
                <w:sz w:val="18"/>
              </w:rPr>
              <w:t>3.046.923,82</w:t>
            </w:r>
          </w:p>
        </w:tc>
        <w:tc>
          <w:tcPr>
            <w:tcW w:w="700" w:type="dxa"/>
            <w:tcMar>
              <w:top w:w="0" w:type="dxa"/>
              <w:bottom w:w="0" w:type="dxa"/>
            </w:tcMar>
            <w:vAlign w:val="center"/>
          </w:tcPr>
          <w:p w14:paraId="71DA39E0" w14:textId="77777777" w:rsidR="00DB3C3D" w:rsidRDefault="00000000">
            <w:pPr>
              <w:keepNext/>
              <w:keepLines/>
              <w:spacing w:after="0" w:line="240" w:lineRule="auto"/>
              <w:jc w:val="right"/>
            </w:pPr>
            <w:r>
              <w:rPr>
                <w:sz w:val="18"/>
              </w:rPr>
              <w:t>201,0</w:t>
            </w:r>
          </w:p>
        </w:tc>
      </w:tr>
    </w:tbl>
    <w:p w14:paraId="69B22819" w14:textId="77777777" w:rsidR="00DB3C3D" w:rsidRDefault="00DB3C3D">
      <w:pPr>
        <w:spacing w:after="0"/>
      </w:pPr>
    </w:p>
    <w:p w14:paraId="72B92F3B" w14:textId="77777777" w:rsidR="00DB3C3D" w:rsidRDefault="00000000">
      <w:r>
        <w:t>Struktura prenesenih viškova prihoda i primitaka je slijedeća:</w:t>
      </w:r>
    </w:p>
    <w:p w14:paraId="4555D6B4" w14:textId="77777777" w:rsidR="00DB3C3D" w:rsidRDefault="00000000">
      <w:r>
        <w:t>1. Grad Ivanec: 3.184.135,64 €</w:t>
      </w:r>
    </w:p>
    <w:p w14:paraId="091AA35E" w14:textId="77777777" w:rsidR="00DB3C3D" w:rsidRDefault="00000000">
      <w:r>
        <w:t>2. Gradska knjižnica i čitaonica „Gustav Krklec“ Ivanec: -5.482,54 €</w:t>
      </w:r>
    </w:p>
    <w:p w14:paraId="5DF9F6CF" w14:textId="77777777" w:rsidR="00DB3C3D" w:rsidRDefault="00000000">
      <w:r>
        <w:t>3. Dječji vrtić „Ivančice“ Ivanec: -127.348,50 €</w:t>
      </w:r>
    </w:p>
    <w:p w14:paraId="597E3CBD" w14:textId="77777777" w:rsidR="00DB3C3D" w:rsidRDefault="00000000">
      <w:r>
        <w:t>4. Muzej planinarstva: -4.380,78 €</w:t>
      </w:r>
    </w:p>
    <w:p w14:paraId="5AECFAD2" w14:textId="77777777" w:rsidR="00DB3C3D" w:rsidRDefault="00000000">
      <w:r>
        <w:t>UKUPNO: 3.046.923,82 €</w:t>
      </w:r>
    </w:p>
    <w:p w14:paraId="505F3429" w14:textId="77777777" w:rsidR="00DB3C3D" w:rsidRDefault="00000000">
      <w:r>
        <w:t> </w:t>
      </w:r>
    </w:p>
    <w:p w14:paraId="6F60FBFB" w14:textId="77777777" w:rsidR="00DB3C3D" w:rsidRDefault="00000000">
      <w:r>
        <w:t>Ukupan preneseni višak prihoda i primitaka sastoji se od viška prihoda i primitaka ostvarenih od strane nadležnog proračuna, te od manjka prihoda i primitaka ostvarenog od strane sva tri proračunska korisnika. </w:t>
      </w:r>
    </w:p>
    <w:p w14:paraId="76AFCC62" w14:textId="77777777" w:rsidR="00DB3C3D" w:rsidRDefault="00000000">
      <w:r>
        <w:t>Razlog manjka prihoda i primitaka kod proračunskih korisnika Grada Ivanca je u uvođenju poslovanja preko jedinstvenog računa riznice. Odluka o uvođenju riznice Grada Ivanca donesena je od strane Gradskog vijeća 24. srpnja 2024. godine, objavljena u „Službenom vjesniku Varaždinske županije“ br. 72/24, a datum uvođenja je 2. siječnja 2025. godine. U procesu prelaska na jedinstveni račun lokalne riznice, ukinuti su žiro-računi proračunskih korisnika, te se sav platni promet odvija putem jedinstvenog računa proračuna. Zbog aktivnosti koje su prethodile samom ukidanju žiro-računa proračunskih korisnika, a koje uključuju rashode nastale u 12. mjesecu 2024. godine i njihovo podmirivanje (plaćanje) u siječnju 2025. godine sa jedinstvenog računa proračuna, proračunski korisnici u 12. mjesecu 2024. godine nisu tražili uobičajeni iznos mjesečne dotacije, već znatno manji. Iz navedenog razloga su njihovi prihodi iz nadležnog proračuna bili manji od planiranih. Manjak prihoda doveo je do negativnog rezultata poslovanja na 31.12.2024. godine. Rashodi proračunskih korisnika koji terete 2024. godinu u cijelosti su podmireni sa jedinstvenog računa proračuna u siječnju 2025. godine.</w:t>
      </w:r>
    </w:p>
    <w:p w14:paraId="5140C3B6" w14:textId="77777777" w:rsidR="00DB3C3D" w:rsidRDefault="00000000">
      <w:r>
        <w:t> </w:t>
      </w:r>
    </w:p>
    <w:p w14:paraId="3CA0FD8D" w14:textId="77777777" w:rsidR="00DB3C3D" w:rsidRDefault="00000000">
      <w:r>
        <w:t xml:space="preserve">Dodatno, Grad Ivanec je u 2024. godini imao izdatak od financijske imovine zbog polaganja depozita u matičnu banku u iznosu od 68.000,00 eura. Stupanjem na snagu novog Pravilnika o proračunskom računovodstvu i računskom planu (NN 158/23), izmijenjeno je računovodstveno evidentiranje depozita, te je u poslovnim knjigama napravljena promjena sukladno uputi danoj u Okružnici o sastavljanju, konsolidaciji i predaji financijskih izvještaja za razdoblje 1. siječnja do 31. prosinca 2024. godine (KLASA: 400-02/24-01/19, URBROJ: 513-05-03-25-4) od 14. siječnja 2024. godine. Sa datumom 1.1.2025. proknjižena je poslovna </w:t>
      </w:r>
      <w:r>
        <w:lastRenderedPageBreak/>
        <w:t>promjena kojom je depozit, prema uputi Ministarstva financija (str. 16. Okružnice), knjižen potražno na konto 92213 kao korekcija rezultata od financijske imovine. Zbog navedenog, rezultat iskazan u konsolidiranom financijskom izvještaju na 31.12.2024. (2.978.923,82 eura) nije jednak iskazanom prenesenom rezultatu u financijskom izvještaju na 30.06.2025. godine (3.046.923,82 eura).  Preneseni rezultat veći je u 2025. godini u odnosu na 2024. godinu jer se u 2024.  nisu uspjeli realizirati svi planirani projekti, a koji su preneseni u 2025. godinu. Neki od njih su već u potpunosti realizirani, dok su neki u tijeku realizacije.</w:t>
      </w:r>
    </w:p>
    <w:p w14:paraId="072BDB4D" w14:textId="77777777" w:rsidR="00DB3C3D" w:rsidRDefault="00DB3C3D"/>
    <w:p w14:paraId="3888BA9E" w14:textId="77777777" w:rsidR="00DB3C3D" w:rsidRDefault="00000000">
      <w:pPr>
        <w:keepNext/>
        <w:spacing w:line="240" w:lineRule="auto"/>
        <w:jc w:val="center"/>
      </w:pPr>
      <w:r>
        <w:rPr>
          <w:b/>
          <w:sz w:val="28"/>
        </w:rPr>
        <w:t>Bilanca</w:t>
      </w:r>
    </w:p>
    <w:p w14:paraId="706C083A" w14:textId="77777777" w:rsidR="00DB3C3D" w:rsidRDefault="00000000">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123BB704"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B848830"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66981AA"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8A023B6"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286C57F" w14:textId="77777777" w:rsidR="00DB3C3D"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75384CF" w14:textId="77777777" w:rsidR="00DB3C3D"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1A1AD3CA" w14:textId="77777777" w:rsidR="00DB3C3D" w:rsidRDefault="00000000">
            <w:pPr>
              <w:keepNext/>
              <w:keepLines/>
              <w:spacing w:after="0" w:line="240" w:lineRule="auto"/>
              <w:jc w:val="center"/>
            </w:pPr>
            <w:r>
              <w:rPr>
                <w:b/>
                <w:sz w:val="18"/>
              </w:rPr>
              <w:t>Indeks (%)</w:t>
            </w:r>
          </w:p>
        </w:tc>
      </w:tr>
      <w:tr w:rsidR="00DB3C3D" w14:paraId="0314E7D8" w14:textId="77777777">
        <w:tblPrEx>
          <w:tblCellMar>
            <w:top w:w="0" w:type="dxa"/>
            <w:bottom w:w="0" w:type="dxa"/>
          </w:tblCellMar>
        </w:tblPrEx>
        <w:trPr>
          <w:cantSplit/>
          <w:trHeight w:val="560"/>
        </w:trPr>
        <w:tc>
          <w:tcPr>
            <w:tcW w:w="700" w:type="dxa"/>
            <w:tcMar>
              <w:top w:w="0" w:type="dxa"/>
              <w:bottom w:w="0" w:type="dxa"/>
            </w:tcMar>
            <w:vAlign w:val="center"/>
          </w:tcPr>
          <w:p w14:paraId="17E8C4A3" w14:textId="77777777" w:rsidR="00DB3C3D" w:rsidRDefault="00000000">
            <w:pPr>
              <w:keepNext/>
              <w:keepLines/>
              <w:spacing w:after="0" w:line="240" w:lineRule="auto"/>
            </w:pPr>
            <w:r>
              <w:rPr>
                <w:sz w:val="18"/>
              </w:rPr>
              <w:t>0</w:t>
            </w:r>
          </w:p>
        </w:tc>
        <w:tc>
          <w:tcPr>
            <w:tcW w:w="3180" w:type="dxa"/>
            <w:tcMar>
              <w:top w:w="0" w:type="dxa"/>
              <w:bottom w:w="0" w:type="dxa"/>
            </w:tcMar>
            <w:vAlign w:val="center"/>
          </w:tcPr>
          <w:p w14:paraId="57CC4CD2" w14:textId="77777777" w:rsidR="00DB3C3D" w:rsidRDefault="00000000">
            <w:pPr>
              <w:keepNext/>
              <w:keepLines/>
              <w:spacing w:after="0" w:line="240" w:lineRule="auto"/>
            </w:pPr>
            <w:r>
              <w:rPr>
                <w:sz w:val="18"/>
              </w:rPr>
              <w:t>Nefinancijska imovina (šifre 01+02+03+04+05+06)</w:t>
            </w:r>
          </w:p>
        </w:tc>
        <w:tc>
          <w:tcPr>
            <w:tcW w:w="700" w:type="dxa"/>
            <w:tcMar>
              <w:top w:w="0" w:type="dxa"/>
              <w:bottom w:w="0" w:type="dxa"/>
            </w:tcMar>
            <w:vAlign w:val="center"/>
          </w:tcPr>
          <w:p w14:paraId="53AC098D" w14:textId="77777777" w:rsidR="00DB3C3D" w:rsidRDefault="00000000">
            <w:pPr>
              <w:keepNext/>
              <w:keepLines/>
              <w:spacing w:after="0" w:line="240" w:lineRule="auto"/>
            </w:pPr>
            <w:r>
              <w:rPr>
                <w:sz w:val="18"/>
              </w:rPr>
              <w:t>B002</w:t>
            </w:r>
          </w:p>
        </w:tc>
        <w:tc>
          <w:tcPr>
            <w:tcW w:w="1860" w:type="dxa"/>
            <w:tcMar>
              <w:top w:w="0" w:type="dxa"/>
              <w:bottom w:w="0" w:type="dxa"/>
            </w:tcMar>
            <w:vAlign w:val="center"/>
          </w:tcPr>
          <w:p w14:paraId="09F74A55" w14:textId="77777777" w:rsidR="00DB3C3D" w:rsidRDefault="00000000">
            <w:pPr>
              <w:keepNext/>
              <w:keepLines/>
              <w:spacing w:after="0" w:line="240" w:lineRule="auto"/>
              <w:jc w:val="right"/>
            </w:pPr>
            <w:r>
              <w:rPr>
                <w:sz w:val="18"/>
              </w:rPr>
              <w:t>31.277.205,81</w:t>
            </w:r>
          </w:p>
        </w:tc>
        <w:tc>
          <w:tcPr>
            <w:tcW w:w="1860" w:type="dxa"/>
            <w:tcMar>
              <w:top w:w="0" w:type="dxa"/>
              <w:bottom w:w="0" w:type="dxa"/>
            </w:tcMar>
            <w:vAlign w:val="center"/>
          </w:tcPr>
          <w:p w14:paraId="6EEB45C4" w14:textId="77777777" w:rsidR="00DB3C3D" w:rsidRDefault="00000000">
            <w:pPr>
              <w:keepNext/>
              <w:keepLines/>
              <w:spacing w:after="0" w:line="240" w:lineRule="auto"/>
              <w:jc w:val="right"/>
            </w:pPr>
            <w:r>
              <w:rPr>
                <w:sz w:val="18"/>
              </w:rPr>
              <w:t>34.795.967,68</w:t>
            </w:r>
          </w:p>
        </w:tc>
        <w:tc>
          <w:tcPr>
            <w:tcW w:w="700" w:type="dxa"/>
            <w:tcMar>
              <w:top w:w="0" w:type="dxa"/>
              <w:bottom w:w="0" w:type="dxa"/>
            </w:tcMar>
            <w:vAlign w:val="center"/>
          </w:tcPr>
          <w:p w14:paraId="52E05475" w14:textId="77777777" w:rsidR="00DB3C3D" w:rsidRDefault="00000000">
            <w:pPr>
              <w:keepNext/>
              <w:keepLines/>
              <w:spacing w:after="0" w:line="240" w:lineRule="auto"/>
              <w:jc w:val="right"/>
            </w:pPr>
            <w:r>
              <w:rPr>
                <w:sz w:val="18"/>
              </w:rPr>
              <w:t>111,3</w:t>
            </w:r>
          </w:p>
        </w:tc>
      </w:tr>
    </w:tbl>
    <w:p w14:paraId="540F0D0E" w14:textId="77777777" w:rsidR="00DB3C3D" w:rsidRDefault="00DB3C3D">
      <w:pPr>
        <w:spacing w:after="0"/>
      </w:pPr>
    </w:p>
    <w:p w14:paraId="6074A5C8" w14:textId="77777777" w:rsidR="00DB3C3D" w:rsidRDefault="00000000">
      <w:r>
        <w:t>Ukupna vrijednost nefinancijske imovine Grada Ivanca i njegovih proračunskih korisnika na dan 31.12.2025. godine podijeljena je na sljedeći način:</w:t>
      </w:r>
    </w:p>
    <w:p w14:paraId="7608D660" w14:textId="77777777" w:rsidR="00DB3C3D" w:rsidRDefault="00000000">
      <w:r>
        <w:t> </w:t>
      </w:r>
    </w:p>
    <w:p w14:paraId="4C151038" w14:textId="77777777" w:rsidR="00DB3C3D" w:rsidRDefault="00000000">
      <w:r>
        <w:t>1. Grad Ivanec: 33.892.836,25 €</w:t>
      </w:r>
    </w:p>
    <w:p w14:paraId="5F1C0B2F" w14:textId="77777777" w:rsidR="00DB3C3D" w:rsidRDefault="00000000">
      <w:r>
        <w:t>2. Gradska knjižnica i čitaonica „Gustav Krklec“ Ivanec: 135.525,36 €</w:t>
      </w:r>
    </w:p>
    <w:p w14:paraId="51E5F7EB" w14:textId="77777777" w:rsidR="00DB3C3D" w:rsidRDefault="00000000">
      <w:r>
        <w:t>3. Dječji vrtić „Ivančice“ Ivanec: 652.885,86 €</w:t>
      </w:r>
    </w:p>
    <w:p w14:paraId="7E64D725" w14:textId="77777777" w:rsidR="00DB3C3D" w:rsidRDefault="00000000">
      <w:r>
        <w:t>4. Muzej planinarstva: 114.720,21 €</w:t>
      </w:r>
    </w:p>
    <w:p w14:paraId="7D9EB267" w14:textId="77777777" w:rsidR="00DB3C3D" w:rsidRDefault="00000000">
      <w:r>
        <w:t>UKUPNO: 34.795.967,68 €</w:t>
      </w:r>
    </w:p>
    <w:p w14:paraId="4C2F254F" w14:textId="77777777" w:rsidR="00DB3C3D" w:rsidRDefault="00000000">
      <w:r>
        <w:t> </w:t>
      </w:r>
    </w:p>
    <w:p w14:paraId="47B72655" w14:textId="77777777" w:rsidR="00DB3C3D" w:rsidRDefault="00000000">
      <w:r>
        <w:t>U odnosu na stanje na početku izvještajnog razdoblja povećanje nefinancijske imovine najvećim dijelom odnosi se na Grad Ivanec, a rezultat je prijenosa određenih projekata koji iz objektivnih razloga nisu mogli biti dovršeni u prethodnoj godini, te su preneseni u tekuću godinu. </w:t>
      </w:r>
    </w:p>
    <w:p w14:paraId="58467487" w14:textId="77777777" w:rsidR="00DB3C3D" w:rsidRDefault="00000000">
      <w:r>
        <w:t>Najveće promjene zabilježene su na skupini 05 Dugotrajna nefinancijska imovina u pripremi (povećanje od 39,9% ili 2.155.032,57 eura), te na skupini 02 Proizvedena dugotrajna imovina (povećanje za 7,8% ili 1.176.432,97 eura), što je odraz realizacije projekata planiranih u Proračunu Grada Ivanca za 2025. godinu. </w:t>
      </w:r>
    </w:p>
    <w:p w14:paraId="21F13D3B" w14:textId="77777777" w:rsidR="00DB3C3D" w:rsidRDefault="00000000">
      <w:r>
        <w:t>Detaljna obrazloženja povećanja osnovnih sredstava po vrstama dana su u obrazloženjima uz obrazac Bilanca kod svakog subjekta konsolidacije zasebno. </w:t>
      </w:r>
    </w:p>
    <w:p w14:paraId="3EC6C046" w14:textId="77777777" w:rsidR="00DB3C3D" w:rsidRDefault="00DB3C3D"/>
    <w:p w14:paraId="69CB0DFA" w14:textId="77777777" w:rsidR="00DB3C3D" w:rsidRDefault="00000000">
      <w:pPr>
        <w:keepNext/>
        <w:spacing w:line="240" w:lineRule="auto"/>
        <w:jc w:val="center"/>
      </w:pPr>
      <w:r>
        <w:rPr>
          <w:sz w:val="28"/>
        </w:rPr>
        <w:lastRenderedPageBreak/>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07AFB59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DE413C7"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1D7789C"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23ABECE"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2B6BF47" w14:textId="77777777" w:rsidR="00DB3C3D"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7D4C37C" w14:textId="77777777" w:rsidR="00DB3C3D"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785C4AD5" w14:textId="77777777" w:rsidR="00DB3C3D" w:rsidRDefault="00000000">
            <w:pPr>
              <w:keepNext/>
              <w:keepLines/>
              <w:spacing w:after="0" w:line="240" w:lineRule="auto"/>
              <w:jc w:val="center"/>
            </w:pPr>
            <w:r>
              <w:rPr>
                <w:b/>
                <w:sz w:val="18"/>
              </w:rPr>
              <w:t>Indeks (%)</w:t>
            </w:r>
          </w:p>
        </w:tc>
      </w:tr>
      <w:tr w:rsidR="00DB3C3D" w14:paraId="180B4D21" w14:textId="77777777">
        <w:tblPrEx>
          <w:tblCellMar>
            <w:top w:w="0" w:type="dxa"/>
            <w:bottom w:w="0" w:type="dxa"/>
          </w:tblCellMar>
        </w:tblPrEx>
        <w:trPr>
          <w:cantSplit/>
          <w:trHeight w:val="560"/>
        </w:trPr>
        <w:tc>
          <w:tcPr>
            <w:tcW w:w="700" w:type="dxa"/>
            <w:tcMar>
              <w:top w:w="0" w:type="dxa"/>
              <w:bottom w:w="0" w:type="dxa"/>
            </w:tcMar>
            <w:vAlign w:val="center"/>
          </w:tcPr>
          <w:p w14:paraId="7AD6C842" w14:textId="77777777" w:rsidR="00DB3C3D" w:rsidRDefault="00000000">
            <w:pPr>
              <w:keepNext/>
              <w:keepLines/>
              <w:spacing w:after="0" w:line="240" w:lineRule="auto"/>
            </w:pPr>
            <w:r>
              <w:rPr>
                <w:sz w:val="18"/>
              </w:rPr>
              <w:t>11</w:t>
            </w:r>
          </w:p>
        </w:tc>
        <w:tc>
          <w:tcPr>
            <w:tcW w:w="3180" w:type="dxa"/>
            <w:tcMar>
              <w:top w:w="0" w:type="dxa"/>
              <w:bottom w:w="0" w:type="dxa"/>
            </w:tcMar>
            <w:vAlign w:val="center"/>
          </w:tcPr>
          <w:p w14:paraId="1CCD7AB9" w14:textId="77777777" w:rsidR="00DB3C3D" w:rsidRDefault="00000000">
            <w:pPr>
              <w:keepNext/>
              <w:keepLines/>
              <w:spacing w:after="0" w:line="240" w:lineRule="auto"/>
            </w:pPr>
            <w:r>
              <w:rPr>
                <w:sz w:val="18"/>
              </w:rPr>
              <w:t>Novac u banci i blagajni (šifre 111+112 do 114)</w:t>
            </w:r>
          </w:p>
        </w:tc>
        <w:tc>
          <w:tcPr>
            <w:tcW w:w="700" w:type="dxa"/>
            <w:tcMar>
              <w:top w:w="0" w:type="dxa"/>
              <w:bottom w:w="0" w:type="dxa"/>
            </w:tcMar>
            <w:vAlign w:val="center"/>
          </w:tcPr>
          <w:p w14:paraId="11E9D0AB" w14:textId="77777777" w:rsidR="00DB3C3D" w:rsidRDefault="00000000">
            <w:pPr>
              <w:keepNext/>
              <w:keepLines/>
              <w:spacing w:after="0" w:line="240" w:lineRule="auto"/>
            </w:pPr>
            <w:r>
              <w:rPr>
                <w:sz w:val="18"/>
              </w:rPr>
              <w:t>11</w:t>
            </w:r>
          </w:p>
        </w:tc>
        <w:tc>
          <w:tcPr>
            <w:tcW w:w="1860" w:type="dxa"/>
            <w:tcMar>
              <w:top w:w="0" w:type="dxa"/>
              <w:bottom w:w="0" w:type="dxa"/>
            </w:tcMar>
            <w:vAlign w:val="center"/>
          </w:tcPr>
          <w:p w14:paraId="51F6F235" w14:textId="77777777" w:rsidR="00DB3C3D" w:rsidRDefault="00000000">
            <w:pPr>
              <w:keepNext/>
              <w:keepLines/>
              <w:spacing w:after="0" w:line="240" w:lineRule="auto"/>
              <w:jc w:val="right"/>
            </w:pPr>
            <w:r>
              <w:rPr>
                <w:sz w:val="18"/>
              </w:rPr>
              <w:t>3.929.294,33</w:t>
            </w:r>
          </w:p>
        </w:tc>
        <w:tc>
          <w:tcPr>
            <w:tcW w:w="1860" w:type="dxa"/>
            <w:tcMar>
              <w:top w:w="0" w:type="dxa"/>
              <w:bottom w:w="0" w:type="dxa"/>
            </w:tcMar>
            <w:vAlign w:val="center"/>
          </w:tcPr>
          <w:p w14:paraId="09B6BD0A" w14:textId="77777777" w:rsidR="00DB3C3D" w:rsidRDefault="00000000">
            <w:pPr>
              <w:keepNext/>
              <w:keepLines/>
              <w:spacing w:after="0" w:line="240" w:lineRule="auto"/>
              <w:jc w:val="right"/>
            </w:pPr>
            <w:r>
              <w:rPr>
                <w:sz w:val="18"/>
              </w:rPr>
              <w:t>2.819.200,63</w:t>
            </w:r>
          </w:p>
        </w:tc>
        <w:tc>
          <w:tcPr>
            <w:tcW w:w="700" w:type="dxa"/>
            <w:tcMar>
              <w:top w:w="0" w:type="dxa"/>
              <w:bottom w:w="0" w:type="dxa"/>
            </w:tcMar>
            <w:vAlign w:val="center"/>
          </w:tcPr>
          <w:p w14:paraId="427EDDAF" w14:textId="77777777" w:rsidR="00DB3C3D" w:rsidRDefault="00000000">
            <w:pPr>
              <w:keepNext/>
              <w:keepLines/>
              <w:spacing w:after="0" w:line="240" w:lineRule="auto"/>
              <w:jc w:val="right"/>
            </w:pPr>
            <w:r>
              <w:rPr>
                <w:sz w:val="18"/>
              </w:rPr>
              <w:t>71,7</w:t>
            </w:r>
          </w:p>
        </w:tc>
      </w:tr>
    </w:tbl>
    <w:p w14:paraId="049ABA91" w14:textId="77777777" w:rsidR="00DB3C3D" w:rsidRDefault="00DB3C3D">
      <w:pPr>
        <w:spacing w:after="0"/>
      </w:pPr>
    </w:p>
    <w:p w14:paraId="3EF3FC68" w14:textId="77777777" w:rsidR="00DB3C3D" w:rsidRDefault="00000000">
      <w:r>
        <w:t>Šifra 11 odnosi se na stanje jedinstvenog računa riznice Grada Ivanca, obzirom na prelazak na spomenuti sustav s datumom 2.1.2025. godine. Struktura je kako se navodi u nastavku:</w:t>
      </w:r>
    </w:p>
    <w:p w14:paraId="3126F04F" w14:textId="77777777" w:rsidR="00DB3C3D" w:rsidRDefault="00000000">
      <w:r>
        <w:t>-          Stanje blagajne - domaća valuta=710,66 €</w:t>
      </w:r>
    </w:p>
    <w:p w14:paraId="3DDDC7F6" w14:textId="77777777" w:rsidR="00DB3C3D" w:rsidRDefault="00000000">
      <w:r>
        <w:t>-          Proračun Grada Ivanca IBAN HR9723600001815600004 – Jedinstveni račun riznice Grada Ivanca= 2.792.430,97 €</w:t>
      </w:r>
    </w:p>
    <w:p w14:paraId="004D0A3A" w14:textId="77777777" w:rsidR="00DB3C3D" w:rsidRDefault="00000000">
      <w:r>
        <w:t>-          Posebni račun za izvlaštenja – IBAN HR5923600001300195068= 3.059,00 €</w:t>
      </w:r>
    </w:p>
    <w:p w14:paraId="268E0F17" w14:textId="77777777" w:rsidR="00DB3C3D" w:rsidRDefault="00000000">
      <w:r>
        <w:t>-          Deponirana sredstva kod matične banke, u svrhu postupaka izvlaštenja= 23.000,00 €</w:t>
      </w:r>
    </w:p>
    <w:p w14:paraId="32E5ABCA" w14:textId="77777777" w:rsidR="00DB3C3D" w:rsidRDefault="00000000">
      <w:r>
        <w:t>-          UKUPNO:  2.819.200,63 €</w:t>
      </w:r>
    </w:p>
    <w:p w14:paraId="2FFC42B8" w14:textId="77777777" w:rsidR="00DB3C3D" w:rsidRDefault="00DB3C3D"/>
    <w:p w14:paraId="7B985A9E" w14:textId="77777777" w:rsidR="00DB3C3D" w:rsidRDefault="00000000">
      <w:pPr>
        <w:keepNext/>
        <w:spacing w:line="240" w:lineRule="auto"/>
        <w:jc w:val="center"/>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772B1D0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ED94E12"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194C6F5"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3A1643F"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18F840D" w14:textId="77777777" w:rsidR="00DB3C3D"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69C9C548" w14:textId="77777777" w:rsidR="00DB3C3D"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7CA23DD5" w14:textId="77777777" w:rsidR="00DB3C3D" w:rsidRDefault="00000000">
            <w:pPr>
              <w:keepNext/>
              <w:keepLines/>
              <w:spacing w:after="0" w:line="240" w:lineRule="auto"/>
              <w:jc w:val="center"/>
            </w:pPr>
            <w:r>
              <w:rPr>
                <w:b/>
                <w:sz w:val="18"/>
              </w:rPr>
              <w:t>Indeks (%)</w:t>
            </w:r>
          </w:p>
        </w:tc>
      </w:tr>
      <w:tr w:rsidR="00DB3C3D" w14:paraId="7DA46FD8" w14:textId="77777777">
        <w:tblPrEx>
          <w:tblCellMar>
            <w:top w:w="0" w:type="dxa"/>
            <w:bottom w:w="0" w:type="dxa"/>
          </w:tblCellMar>
        </w:tblPrEx>
        <w:trPr>
          <w:cantSplit/>
          <w:trHeight w:val="560"/>
        </w:trPr>
        <w:tc>
          <w:tcPr>
            <w:tcW w:w="700" w:type="dxa"/>
            <w:tcMar>
              <w:top w:w="0" w:type="dxa"/>
              <w:bottom w:w="0" w:type="dxa"/>
            </w:tcMar>
            <w:vAlign w:val="center"/>
          </w:tcPr>
          <w:p w14:paraId="4C063B30" w14:textId="77777777" w:rsidR="00DB3C3D" w:rsidRDefault="00000000">
            <w:pPr>
              <w:keepNext/>
              <w:keepLines/>
              <w:spacing w:after="0" w:line="240" w:lineRule="auto"/>
            </w:pPr>
            <w:r>
              <w:rPr>
                <w:sz w:val="18"/>
              </w:rPr>
              <w:t>12</w:t>
            </w:r>
          </w:p>
        </w:tc>
        <w:tc>
          <w:tcPr>
            <w:tcW w:w="3180" w:type="dxa"/>
            <w:tcMar>
              <w:top w:w="0" w:type="dxa"/>
              <w:bottom w:w="0" w:type="dxa"/>
            </w:tcMar>
            <w:vAlign w:val="center"/>
          </w:tcPr>
          <w:p w14:paraId="26197495" w14:textId="77777777" w:rsidR="00DB3C3D" w:rsidRDefault="00000000">
            <w:pPr>
              <w:keepNext/>
              <w:keepLines/>
              <w:spacing w:after="0" w:line="240" w:lineRule="auto"/>
            </w:pPr>
            <w:r>
              <w:rPr>
                <w:sz w:val="18"/>
              </w:rPr>
              <w:t xml:space="preserve">Potraživanja za </w:t>
            </w:r>
            <w:proofErr w:type="spellStart"/>
            <w:r>
              <w:rPr>
                <w:sz w:val="18"/>
              </w:rPr>
              <w:t>jamčevne</w:t>
            </w:r>
            <w:proofErr w:type="spellEnd"/>
            <w:r>
              <w:rPr>
                <w:sz w:val="18"/>
              </w:rPr>
              <w:t xml:space="preserve"> </w:t>
            </w:r>
            <w:proofErr w:type="spellStart"/>
            <w:r>
              <w:rPr>
                <w:sz w:val="18"/>
              </w:rPr>
              <w:t>pologe</w:t>
            </w:r>
            <w:proofErr w:type="spellEnd"/>
            <w:r>
              <w:rPr>
                <w:sz w:val="18"/>
              </w:rPr>
              <w:t>, od zaposlenih te za više plaćene poreze i ostalo (šifre 122 do 124 - 125 + 129)</w:t>
            </w:r>
          </w:p>
        </w:tc>
        <w:tc>
          <w:tcPr>
            <w:tcW w:w="700" w:type="dxa"/>
            <w:tcMar>
              <w:top w:w="0" w:type="dxa"/>
              <w:bottom w:w="0" w:type="dxa"/>
            </w:tcMar>
            <w:vAlign w:val="center"/>
          </w:tcPr>
          <w:p w14:paraId="399A514B" w14:textId="77777777" w:rsidR="00DB3C3D" w:rsidRDefault="00000000">
            <w:pPr>
              <w:keepNext/>
              <w:keepLines/>
              <w:spacing w:after="0" w:line="240" w:lineRule="auto"/>
            </w:pPr>
            <w:r>
              <w:rPr>
                <w:sz w:val="18"/>
              </w:rPr>
              <w:t>12</w:t>
            </w:r>
          </w:p>
        </w:tc>
        <w:tc>
          <w:tcPr>
            <w:tcW w:w="1860" w:type="dxa"/>
            <w:tcMar>
              <w:top w:w="0" w:type="dxa"/>
              <w:bottom w:w="0" w:type="dxa"/>
            </w:tcMar>
            <w:vAlign w:val="center"/>
          </w:tcPr>
          <w:p w14:paraId="702D89ED" w14:textId="77777777" w:rsidR="00DB3C3D" w:rsidRDefault="00000000">
            <w:pPr>
              <w:keepNext/>
              <w:keepLines/>
              <w:spacing w:after="0" w:line="240" w:lineRule="auto"/>
              <w:jc w:val="right"/>
            </w:pPr>
            <w:r>
              <w:rPr>
                <w:sz w:val="18"/>
              </w:rPr>
              <w:t>10.193,43</w:t>
            </w:r>
          </w:p>
        </w:tc>
        <w:tc>
          <w:tcPr>
            <w:tcW w:w="1860" w:type="dxa"/>
            <w:tcMar>
              <w:top w:w="0" w:type="dxa"/>
              <w:bottom w:w="0" w:type="dxa"/>
            </w:tcMar>
            <w:vAlign w:val="center"/>
          </w:tcPr>
          <w:p w14:paraId="1E114794" w14:textId="77777777" w:rsidR="00DB3C3D" w:rsidRDefault="00000000">
            <w:pPr>
              <w:keepNext/>
              <w:keepLines/>
              <w:spacing w:after="0" w:line="240" w:lineRule="auto"/>
              <w:jc w:val="right"/>
            </w:pPr>
            <w:r>
              <w:rPr>
                <w:sz w:val="18"/>
              </w:rPr>
              <w:t>41.204,24</w:t>
            </w:r>
          </w:p>
        </w:tc>
        <w:tc>
          <w:tcPr>
            <w:tcW w:w="700" w:type="dxa"/>
            <w:tcMar>
              <w:top w:w="0" w:type="dxa"/>
              <w:bottom w:w="0" w:type="dxa"/>
            </w:tcMar>
            <w:vAlign w:val="center"/>
          </w:tcPr>
          <w:p w14:paraId="17F3C39F" w14:textId="77777777" w:rsidR="00DB3C3D" w:rsidRDefault="00000000">
            <w:pPr>
              <w:keepNext/>
              <w:keepLines/>
              <w:spacing w:after="0" w:line="240" w:lineRule="auto"/>
              <w:jc w:val="right"/>
            </w:pPr>
            <w:r>
              <w:rPr>
                <w:sz w:val="18"/>
              </w:rPr>
              <w:t>404,2</w:t>
            </w:r>
          </w:p>
        </w:tc>
      </w:tr>
    </w:tbl>
    <w:p w14:paraId="28639D71" w14:textId="77777777" w:rsidR="00DB3C3D" w:rsidRDefault="00DB3C3D">
      <w:pPr>
        <w:spacing w:after="0"/>
      </w:pPr>
    </w:p>
    <w:p w14:paraId="109BC827" w14:textId="77777777" w:rsidR="00DB3C3D" w:rsidRDefault="00000000">
      <w:r>
        <w:t xml:space="preserve">Potraživanja za </w:t>
      </w:r>
      <w:proofErr w:type="spellStart"/>
      <w:r>
        <w:t>jamčevne</w:t>
      </w:r>
      <w:proofErr w:type="spellEnd"/>
      <w:r>
        <w:t xml:space="preserve"> </w:t>
      </w:r>
      <w:proofErr w:type="spellStart"/>
      <w:r>
        <w:t>pologe</w:t>
      </w:r>
      <w:proofErr w:type="spellEnd"/>
      <w:r>
        <w:t>, od zaposlenih te za više plaćene poreze i ostalo realizirana su u većem iznosu nego prethodne godine, najviše zbog potraživanja za naknade koje se refundiraju (bolovanje na teret HZZO-a) kod proračunskog korisnika Dječji vrtić Ivančice Ivanec, te zbog potraživanja Grada Ivanca za plaćene predujmove (a za koje na datum izvještaja nisu zaprimljeni ulazni računi).</w:t>
      </w:r>
    </w:p>
    <w:p w14:paraId="435A3A50" w14:textId="77777777" w:rsidR="00DB3C3D" w:rsidRDefault="00DB3C3D"/>
    <w:p w14:paraId="777BE71A" w14:textId="77777777" w:rsidR="00DB3C3D" w:rsidRDefault="00000000">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4C172AC6"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75DBAB1"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1D00806"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4D07AFC"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D0B0736" w14:textId="77777777" w:rsidR="00DB3C3D"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2B209196" w14:textId="77777777" w:rsidR="00DB3C3D"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1B7E01C9" w14:textId="77777777" w:rsidR="00DB3C3D" w:rsidRDefault="00000000">
            <w:pPr>
              <w:keepNext/>
              <w:keepLines/>
              <w:spacing w:after="0" w:line="240" w:lineRule="auto"/>
              <w:jc w:val="center"/>
            </w:pPr>
            <w:r>
              <w:rPr>
                <w:b/>
                <w:sz w:val="18"/>
              </w:rPr>
              <w:t>Indeks (%)</w:t>
            </w:r>
          </w:p>
        </w:tc>
      </w:tr>
      <w:tr w:rsidR="00DB3C3D" w14:paraId="607005DF" w14:textId="77777777">
        <w:tblPrEx>
          <w:tblCellMar>
            <w:top w:w="0" w:type="dxa"/>
            <w:bottom w:w="0" w:type="dxa"/>
          </w:tblCellMar>
        </w:tblPrEx>
        <w:trPr>
          <w:cantSplit/>
          <w:trHeight w:val="560"/>
        </w:trPr>
        <w:tc>
          <w:tcPr>
            <w:tcW w:w="700" w:type="dxa"/>
            <w:tcMar>
              <w:top w:w="0" w:type="dxa"/>
              <w:bottom w:w="0" w:type="dxa"/>
            </w:tcMar>
            <w:vAlign w:val="center"/>
          </w:tcPr>
          <w:p w14:paraId="2FD0D4F5" w14:textId="77777777" w:rsidR="00DB3C3D" w:rsidRDefault="00000000">
            <w:pPr>
              <w:keepNext/>
              <w:keepLines/>
              <w:spacing w:after="0" w:line="240" w:lineRule="auto"/>
            </w:pPr>
            <w:r>
              <w:rPr>
                <w:sz w:val="18"/>
              </w:rPr>
              <w:t>15</w:t>
            </w:r>
          </w:p>
        </w:tc>
        <w:tc>
          <w:tcPr>
            <w:tcW w:w="3180" w:type="dxa"/>
            <w:tcMar>
              <w:top w:w="0" w:type="dxa"/>
              <w:bottom w:w="0" w:type="dxa"/>
            </w:tcMar>
            <w:vAlign w:val="center"/>
          </w:tcPr>
          <w:p w14:paraId="79868B79" w14:textId="77777777" w:rsidR="00DB3C3D" w:rsidRDefault="00000000">
            <w:pPr>
              <w:keepNext/>
              <w:keepLines/>
              <w:spacing w:after="0" w:line="240" w:lineRule="auto"/>
            </w:pPr>
            <w:r>
              <w:rPr>
                <w:sz w:val="18"/>
              </w:rPr>
              <w:t>Financijski instrumenti - dionice i udjeli u glavnici (šifre 15X1+15X2-159)</w:t>
            </w:r>
          </w:p>
        </w:tc>
        <w:tc>
          <w:tcPr>
            <w:tcW w:w="700" w:type="dxa"/>
            <w:tcMar>
              <w:top w:w="0" w:type="dxa"/>
              <w:bottom w:w="0" w:type="dxa"/>
            </w:tcMar>
            <w:vAlign w:val="center"/>
          </w:tcPr>
          <w:p w14:paraId="39A1A44F" w14:textId="77777777" w:rsidR="00DB3C3D" w:rsidRDefault="00000000">
            <w:pPr>
              <w:keepNext/>
              <w:keepLines/>
              <w:spacing w:after="0" w:line="240" w:lineRule="auto"/>
            </w:pPr>
            <w:r>
              <w:rPr>
                <w:sz w:val="18"/>
              </w:rPr>
              <w:t>15</w:t>
            </w:r>
          </w:p>
        </w:tc>
        <w:tc>
          <w:tcPr>
            <w:tcW w:w="1860" w:type="dxa"/>
            <w:tcMar>
              <w:top w:w="0" w:type="dxa"/>
              <w:bottom w:w="0" w:type="dxa"/>
            </w:tcMar>
            <w:vAlign w:val="center"/>
          </w:tcPr>
          <w:p w14:paraId="09292E37" w14:textId="77777777" w:rsidR="00DB3C3D" w:rsidRDefault="00000000">
            <w:pPr>
              <w:keepNext/>
              <w:keepLines/>
              <w:spacing w:after="0" w:line="240" w:lineRule="auto"/>
              <w:jc w:val="right"/>
            </w:pPr>
            <w:r>
              <w:rPr>
                <w:sz w:val="18"/>
              </w:rPr>
              <w:t>4.079.608,27</w:t>
            </w:r>
          </w:p>
        </w:tc>
        <w:tc>
          <w:tcPr>
            <w:tcW w:w="1860" w:type="dxa"/>
            <w:tcMar>
              <w:top w:w="0" w:type="dxa"/>
              <w:bottom w:w="0" w:type="dxa"/>
            </w:tcMar>
            <w:vAlign w:val="center"/>
          </w:tcPr>
          <w:p w14:paraId="0BDE9A59" w14:textId="77777777" w:rsidR="00DB3C3D" w:rsidRDefault="00000000">
            <w:pPr>
              <w:keepNext/>
              <w:keepLines/>
              <w:spacing w:after="0" w:line="240" w:lineRule="auto"/>
              <w:jc w:val="right"/>
            </w:pPr>
            <w:r>
              <w:rPr>
                <w:sz w:val="18"/>
              </w:rPr>
              <w:t>4.079.258,83</w:t>
            </w:r>
          </w:p>
        </w:tc>
        <w:tc>
          <w:tcPr>
            <w:tcW w:w="700" w:type="dxa"/>
            <w:tcMar>
              <w:top w:w="0" w:type="dxa"/>
              <w:bottom w:w="0" w:type="dxa"/>
            </w:tcMar>
            <w:vAlign w:val="center"/>
          </w:tcPr>
          <w:p w14:paraId="75D3FBCE" w14:textId="77777777" w:rsidR="00DB3C3D" w:rsidRDefault="00000000">
            <w:pPr>
              <w:keepNext/>
              <w:keepLines/>
              <w:spacing w:after="0" w:line="240" w:lineRule="auto"/>
              <w:jc w:val="right"/>
            </w:pPr>
            <w:r>
              <w:rPr>
                <w:sz w:val="18"/>
              </w:rPr>
              <w:t>100,0</w:t>
            </w:r>
          </w:p>
        </w:tc>
      </w:tr>
    </w:tbl>
    <w:p w14:paraId="449E158D" w14:textId="77777777" w:rsidR="00DB3C3D" w:rsidRDefault="00DB3C3D">
      <w:pPr>
        <w:spacing w:after="0"/>
      </w:pPr>
    </w:p>
    <w:p w14:paraId="7FAD9E62" w14:textId="77777777" w:rsidR="00DB3C3D" w:rsidRDefault="00000000">
      <w:r>
        <w:t>Financijski instrumenti - dionice i udjeli u glavnici odnose se samo na nadležni proračun (Grad Ivanec), i to prema slijedećoj strukturi:</w:t>
      </w:r>
    </w:p>
    <w:p w14:paraId="42A1FF7A" w14:textId="77777777" w:rsidR="00DB3C3D" w:rsidRDefault="00000000">
      <w:r>
        <w:t>•         Ivkom d.o.o. – 832.050,00</w:t>
      </w:r>
    </w:p>
    <w:p w14:paraId="5BD2B81F" w14:textId="77777777" w:rsidR="00DB3C3D" w:rsidRDefault="00000000">
      <w:r>
        <w:lastRenderedPageBreak/>
        <w:t>•         Ivkom-Vode d.o.o. – 0,00</w:t>
      </w:r>
    </w:p>
    <w:p w14:paraId="3DEE5E12" w14:textId="77777777" w:rsidR="00DB3C3D" w:rsidRDefault="00000000">
      <w:r>
        <w:t>•         Varkom d.o.o.- 3.163.620,00</w:t>
      </w:r>
    </w:p>
    <w:p w14:paraId="7C9BA616" w14:textId="77777777" w:rsidR="00DB3C3D" w:rsidRDefault="00000000">
      <w:r>
        <w:t>•         Čistoća d.o.o. - 80.934,37</w:t>
      </w:r>
    </w:p>
    <w:p w14:paraId="7A3F9A1E" w14:textId="77777777" w:rsidR="00DB3C3D" w:rsidRDefault="00000000">
      <w:r>
        <w:t>•         Poslovna zona Ivanec d.o.o. – 2.654,46</w:t>
      </w:r>
    </w:p>
    <w:p w14:paraId="7508621D" w14:textId="77777777" w:rsidR="00DB3C3D" w:rsidRDefault="00000000">
      <w:r>
        <w:t>•         UKUPNO: 40.79.258,83</w:t>
      </w:r>
    </w:p>
    <w:p w14:paraId="5DA8DE0E" w14:textId="77777777" w:rsidR="00DB3C3D" w:rsidRDefault="00000000">
      <w:r>
        <w:t>U 2025. godini došlo je do umanjenja ukupne vrijednosti udjela u glavnici u iznosu od 349,44 eura, a zbog usklađenja sa važećim knjigama udjela svih pravnih subjekata u kojima Grad Ivanec ima vlasnički udio. Dodatno, tvrtka Ivkom-Vode d.o.o. je 5. studenog 2025. godine pripojena tvrtki Varkom d.o.o., te su postojeći udjeli preneseni na tvrtku pravnog slijednika. Također, tvrtka Ivkom d.d. preoblikovana je u Ivkom d.o.o. na dan 29. prosinca 2025. godine.</w:t>
      </w:r>
    </w:p>
    <w:p w14:paraId="325BB21A" w14:textId="77777777" w:rsidR="00DB3C3D" w:rsidRDefault="00DB3C3D"/>
    <w:p w14:paraId="02CC6252" w14:textId="77777777" w:rsidR="00DB3C3D" w:rsidRDefault="00000000">
      <w:pPr>
        <w:keepNext/>
        <w:spacing w:line="240" w:lineRule="auto"/>
        <w:jc w:val="center"/>
      </w:pPr>
      <w:r>
        <w:rPr>
          <w:sz w:val="28"/>
        </w:rPr>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3383A33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5E49337"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CF0A45C"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6DE4640"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839BD25" w14:textId="77777777" w:rsidR="00DB3C3D"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0A1A219E" w14:textId="77777777" w:rsidR="00DB3C3D"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27885077" w14:textId="77777777" w:rsidR="00DB3C3D" w:rsidRDefault="00000000">
            <w:pPr>
              <w:keepNext/>
              <w:keepLines/>
              <w:spacing w:after="0" w:line="240" w:lineRule="auto"/>
              <w:jc w:val="center"/>
            </w:pPr>
            <w:r>
              <w:rPr>
                <w:b/>
                <w:sz w:val="18"/>
              </w:rPr>
              <w:t>Indeks (%)</w:t>
            </w:r>
          </w:p>
        </w:tc>
      </w:tr>
      <w:tr w:rsidR="00DB3C3D" w14:paraId="13EE207E" w14:textId="77777777">
        <w:tblPrEx>
          <w:tblCellMar>
            <w:top w:w="0" w:type="dxa"/>
            <w:bottom w:w="0" w:type="dxa"/>
          </w:tblCellMar>
        </w:tblPrEx>
        <w:trPr>
          <w:cantSplit/>
          <w:trHeight w:val="560"/>
        </w:trPr>
        <w:tc>
          <w:tcPr>
            <w:tcW w:w="700" w:type="dxa"/>
            <w:tcMar>
              <w:top w:w="0" w:type="dxa"/>
              <w:bottom w:w="0" w:type="dxa"/>
            </w:tcMar>
            <w:vAlign w:val="center"/>
          </w:tcPr>
          <w:p w14:paraId="5C189752" w14:textId="77777777" w:rsidR="00DB3C3D" w:rsidRDefault="00000000">
            <w:pPr>
              <w:keepNext/>
              <w:keepLines/>
              <w:spacing w:after="0" w:line="240" w:lineRule="auto"/>
            </w:pPr>
            <w:r>
              <w:rPr>
                <w:sz w:val="18"/>
              </w:rPr>
              <w:t>16</w:t>
            </w:r>
          </w:p>
        </w:tc>
        <w:tc>
          <w:tcPr>
            <w:tcW w:w="3180" w:type="dxa"/>
            <w:tcMar>
              <w:top w:w="0" w:type="dxa"/>
              <w:bottom w:w="0" w:type="dxa"/>
            </w:tcMar>
            <w:vAlign w:val="center"/>
          </w:tcPr>
          <w:p w14:paraId="3671FCAE" w14:textId="77777777" w:rsidR="00DB3C3D" w:rsidRDefault="00000000">
            <w:pPr>
              <w:keepNext/>
              <w:keepLines/>
              <w:spacing w:after="0" w:line="240" w:lineRule="auto"/>
            </w:pPr>
            <w:r>
              <w:rPr>
                <w:sz w:val="18"/>
              </w:rPr>
              <w:t>Potraživanja za prihode poslovanja (šifre 161 do 163 + 164 do 168-169)</w:t>
            </w:r>
          </w:p>
        </w:tc>
        <w:tc>
          <w:tcPr>
            <w:tcW w:w="700" w:type="dxa"/>
            <w:tcMar>
              <w:top w:w="0" w:type="dxa"/>
              <w:bottom w:w="0" w:type="dxa"/>
            </w:tcMar>
            <w:vAlign w:val="center"/>
          </w:tcPr>
          <w:p w14:paraId="4DF77B86" w14:textId="77777777" w:rsidR="00DB3C3D" w:rsidRDefault="00000000">
            <w:pPr>
              <w:keepNext/>
              <w:keepLines/>
              <w:spacing w:after="0" w:line="240" w:lineRule="auto"/>
            </w:pPr>
            <w:r>
              <w:rPr>
                <w:sz w:val="18"/>
              </w:rPr>
              <w:t>16</w:t>
            </w:r>
          </w:p>
        </w:tc>
        <w:tc>
          <w:tcPr>
            <w:tcW w:w="1860" w:type="dxa"/>
            <w:tcMar>
              <w:top w:w="0" w:type="dxa"/>
              <w:bottom w:w="0" w:type="dxa"/>
            </w:tcMar>
            <w:vAlign w:val="center"/>
          </w:tcPr>
          <w:p w14:paraId="2A4A9521" w14:textId="77777777" w:rsidR="00DB3C3D" w:rsidRDefault="00000000">
            <w:pPr>
              <w:keepNext/>
              <w:keepLines/>
              <w:spacing w:after="0" w:line="240" w:lineRule="auto"/>
              <w:jc w:val="right"/>
            </w:pPr>
            <w:r>
              <w:rPr>
                <w:sz w:val="18"/>
              </w:rPr>
              <w:t>853.041,30</w:t>
            </w:r>
          </w:p>
        </w:tc>
        <w:tc>
          <w:tcPr>
            <w:tcW w:w="1860" w:type="dxa"/>
            <w:tcMar>
              <w:top w:w="0" w:type="dxa"/>
              <w:bottom w:w="0" w:type="dxa"/>
            </w:tcMar>
            <w:vAlign w:val="center"/>
          </w:tcPr>
          <w:p w14:paraId="0A47D77A" w14:textId="77777777" w:rsidR="00DB3C3D" w:rsidRDefault="00000000">
            <w:pPr>
              <w:keepNext/>
              <w:keepLines/>
              <w:spacing w:after="0" w:line="240" w:lineRule="auto"/>
              <w:jc w:val="right"/>
            </w:pPr>
            <w:r>
              <w:rPr>
                <w:sz w:val="18"/>
              </w:rPr>
              <w:t>777.797,76</w:t>
            </w:r>
          </w:p>
        </w:tc>
        <w:tc>
          <w:tcPr>
            <w:tcW w:w="700" w:type="dxa"/>
            <w:tcMar>
              <w:top w:w="0" w:type="dxa"/>
              <w:bottom w:w="0" w:type="dxa"/>
            </w:tcMar>
            <w:vAlign w:val="center"/>
          </w:tcPr>
          <w:p w14:paraId="0122178D" w14:textId="77777777" w:rsidR="00DB3C3D" w:rsidRDefault="00000000">
            <w:pPr>
              <w:keepNext/>
              <w:keepLines/>
              <w:spacing w:after="0" w:line="240" w:lineRule="auto"/>
              <w:jc w:val="right"/>
            </w:pPr>
            <w:r>
              <w:rPr>
                <w:sz w:val="18"/>
              </w:rPr>
              <w:t>91,2</w:t>
            </w:r>
          </w:p>
        </w:tc>
      </w:tr>
    </w:tbl>
    <w:p w14:paraId="316131F4" w14:textId="77777777" w:rsidR="00DB3C3D" w:rsidRDefault="00DB3C3D">
      <w:pPr>
        <w:spacing w:after="0"/>
      </w:pPr>
    </w:p>
    <w:p w14:paraId="78C63B1C" w14:textId="77777777" w:rsidR="00DB3C3D" w:rsidRDefault="00000000">
      <w:r>
        <w:t>Potraživanja za prihode poslovanja odnose se na iznose potraživanja po pojedinim proračunskom korisnicima kako slijedi:</w:t>
      </w:r>
    </w:p>
    <w:p w14:paraId="67D6A515" w14:textId="77777777" w:rsidR="00DB3C3D" w:rsidRDefault="00000000">
      <w:r>
        <w:t>1. Grad Ivanec: 724.850,79 €</w:t>
      </w:r>
    </w:p>
    <w:p w14:paraId="3087FB42" w14:textId="77777777" w:rsidR="00DB3C3D" w:rsidRDefault="00000000">
      <w:r>
        <w:t>2. Gradska knjižnica i čitaonica „Gustav Krklec“ Ivanec: 7.800,28 €</w:t>
      </w:r>
    </w:p>
    <w:p w14:paraId="6BBEEAA4" w14:textId="77777777" w:rsidR="00DB3C3D" w:rsidRDefault="00000000">
      <w:r>
        <w:t>3. Dječji vrtić „Ivančice“ Ivanec: 159.855,93 €</w:t>
      </w:r>
    </w:p>
    <w:p w14:paraId="163C835A" w14:textId="77777777" w:rsidR="00DB3C3D" w:rsidRDefault="00000000">
      <w:r>
        <w:t>4. Muzej planinarstva: 2.431,35 €</w:t>
      </w:r>
    </w:p>
    <w:p w14:paraId="2A87CB38" w14:textId="77777777" w:rsidR="00DB3C3D" w:rsidRDefault="00000000">
      <w:r>
        <w:t xml:space="preserve">5. </w:t>
      </w:r>
      <w:proofErr w:type="spellStart"/>
      <w:r>
        <w:t>Unutargrupna</w:t>
      </w:r>
      <w:proofErr w:type="spellEnd"/>
      <w:r>
        <w:t xml:space="preserve"> potraživanja (konto 167): -117.140,59 €</w:t>
      </w:r>
    </w:p>
    <w:p w14:paraId="368BEDAC" w14:textId="77777777" w:rsidR="00DB3C3D" w:rsidRDefault="00000000">
      <w:r>
        <w:t>UKUPNO: 777.797,76 €</w:t>
      </w:r>
    </w:p>
    <w:p w14:paraId="3129C085" w14:textId="77777777" w:rsidR="00DB3C3D" w:rsidRDefault="00000000">
      <w:r>
        <w:t> </w:t>
      </w:r>
    </w:p>
    <w:p w14:paraId="29CB6A69" w14:textId="77777777" w:rsidR="00DB3C3D" w:rsidRDefault="00000000">
      <w:r>
        <w:t xml:space="preserve">Sa šifre 16 izuzeta su </w:t>
      </w:r>
      <w:proofErr w:type="spellStart"/>
      <w:r>
        <w:t>unutargrupna</w:t>
      </w:r>
      <w:proofErr w:type="spellEnd"/>
      <w:r>
        <w:t xml:space="preserve"> potraživanja (ekonomska klasifikacija 167), tj. potraživanja proračunskih korisnika za sredstva uplaćena u nadležni proračun (potraživanja za vlastite prihode proračunskih korisnika uplaćene na jedinstveni račun riznice Grada Ivanca). </w:t>
      </w:r>
    </w:p>
    <w:p w14:paraId="7BBE0B8B" w14:textId="77777777" w:rsidR="00DB3C3D" w:rsidRDefault="00000000">
      <w:r>
        <w:t> </w:t>
      </w:r>
    </w:p>
    <w:p w14:paraId="44CDC5B0" w14:textId="77777777" w:rsidR="00DB3C3D" w:rsidRDefault="00000000">
      <w:r>
        <w:t>U odnosu na prethodnu godinu smanjena su potraživanja za pomoći temeljem prijenosa EU sredstava, jer je u prethodnoj godini Grad Ivanec imao potraživanja po podnesenim Zahtjevima za nadoknadu sredstava za projekt Izgradnja dječjeg vrtića u Radovanu (što je naplaćeno u 2025. godini), dok u tekućoj godini nije bilo otvorenih potraživanja. </w:t>
      </w:r>
    </w:p>
    <w:p w14:paraId="2525C3E3" w14:textId="77777777" w:rsidR="00DB3C3D" w:rsidRDefault="00DB3C3D"/>
    <w:p w14:paraId="34D891DD" w14:textId="77777777" w:rsidR="00DB3C3D" w:rsidRDefault="00000000">
      <w:pPr>
        <w:keepNext/>
        <w:spacing w:line="240" w:lineRule="auto"/>
        <w:jc w:val="center"/>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04B39E2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360A02D"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CEDD6D5"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B578637"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7C4C7D7" w14:textId="77777777" w:rsidR="00DB3C3D"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33337778" w14:textId="77777777" w:rsidR="00DB3C3D"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587B13CE" w14:textId="77777777" w:rsidR="00DB3C3D" w:rsidRDefault="00000000">
            <w:pPr>
              <w:keepNext/>
              <w:keepLines/>
              <w:spacing w:after="0" w:line="240" w:lineRule="auto"/>
              <w:jc w:val="center"/>
            </w:pPr>
            <w:r>
              <w:rPr>
                <w:b/>
                <w:sz w:val="18"/>
              </w:rPr>
              <w:t>Indeks (%)</w:t>
            </w:r>
          </w:p>
        </w:tc>
      </w:tr>
      <w:tr w:rsidR="00DB3C3D" w14:paraId="5FD9FE81" w14:textId="77777777">
        <w:tblPrEx>
          <w:tblCellMar>
            <w:top w:w="0" w:type="dxa"/>
            <w:bottom w:w="0" w:type="dxa"/>
          </w:tblCellMar>
        </w:tblPrEx>
        <w:trPr>
          <w:cantSplit/>
          <w:trHeight w:val="560"/>
        </w:trPr>
        <w:tc>
          <w:tcPr>
            <w:tcW w:w="700" w:type="dxa"/>
            <w:tcMar>
              <w:top w:w="0" w:type="dxa"/>
              <w:bottom w:w="0" w:type="dxa"/>
            </w:tcMar>
            <w:vAlign w:val="center"/>
          </w:tcPr>
          <w:p w14:paraId="79C8041A" w14:textId="77777777" w:rsidR="00DB3C3D" w:rsidRDefault="00000000">
            <w:pPr>
              <w:keepNext/>
              <w:keepLines/>
              <w:spacing w:after="0" w:line="240" w:lineRule="auto"/>
            </w:pPr>
            <w:r>
              <w:rPr>
                <w:sz w:val="18"/>
              </w:rPr>
              <w:t>17</w:t>
            </w:r>
          </w:p>
        </w:tc>
        <w:tc>
          <w:tcPr>
            <w:tcW w:w="3180" w:type="dxa"/>
            <w:tcMar>
              <w:top w:w="0" w:type="dxa"/>
              <w:bottom w:w="0" w:type="dxa"/>
            </w:tcMar>
            <w:vAlign w:val="center"/>
          </w:tcPr>
          <w:p w14:paraId="09525EE5" w14:textId="77777777" w:rsidR="00DB3C3D" w:rsidRDefault="00000000">
            <w:pPr>
              <w:keepNext/>
              <w:keepLines/>
              <w:spacing w:after="0" w:line="240" w:lineRule="auto"/>
            </w:pPr>
            <w:r>
              <w:rPr>
                <w:sz w:val="18"/>
              </w:rPr>
              <w:t>Potraživanja od prodaje nefinancijske imovine (šifre 171 do 174 - 179)</w:t>
            </w:r>
          </w:p>
        </w:tc>
        <w:tc>
          <w:tcPr>
            <w:tcW w:w="700" w:type="dxa"/>
            <w:tcMar>
              <w:top w:w="0" w:type="dxa"/>
              <w:bottom w:w="0" w:type="dxa"/>
            </w:tcMar>
            <w:vAlign w:val="center"/>
          </w:tcPr>
          <w:p w14:paraId="380F3E00" w14:textId="77777777" w:rsidR="00DB3C3D" w:rsidRDefault="00000000">
            <w:pPr>
              <w:keepNext/>
              <w:keepLines/>
              <w:spacing w:after="0" w:line="240" w:lineRule="auto"/>
            </w:pPr>
            <w:r>
              <w:rPr>
                <w:sz w:val="18"/>
              </w:rPr>
              <w:t>17</w:t>
            </w:r>
          </w:p>
        </w:tc>
        <w:tc>
          <w:tcPr>
            <w:tcW w:w="1860" w:type="dxa"/>
            <w:tcMar>
              <w:top w:w="0" w:type="dxa"/>
              <w:bottom w:w="0" w:type="dxa"/>
            </w:tcMar>
            <w:vAlign w:val="center"/>
          </w:tcPr>
          <w:p w14:paraId="3BCA526D" w14:textId="77777777" w:rsidR="00DB3C3D" w:rsidRDefault="00000000">
            <w:pPr>
              <w:keepNext/>
              <w:keepLines/>
              <w:spacing w:after="0" w:line="240" w:lineRule="auto"/>
              <w:jc w:val="right"/>
            </w:pPr>
            <w:r>
              <w:rPr>
                <w:sz w:val="18"/>
              </w:rPr>
              <w:t>1.688,12</w:t>
            </w:r>
          </w:p>
        </w:tc>
        <w:tc>
          <w:tcPr>
            <w:tcW w:w="1860" w:type="dxa"/>
            <w:tcMar>
              <w:top w:w="0" w:type="dxa"/>
              <w:bottom w:w="0" w:type="dxa"/>
            </w:tcMar>
            <w:vAlign w:val="center"/>
          </w:tcPr>
          <w:p w14:paraId="5BC903ED" w14:textId="77777777" w:rsidR="00DB3C3D" w:rsidRDefault="00000000">
            <w:pPr>
              <w:keepNext/>
              <w:keepLines/>
              <w:spacing w:after="0" w:line="240" w:lineRule="auto"/>
              <w:jc w:val="right"/>
            </w:pPr>
            <w:r>
              <w:rPr>
                <w:sz w:val="18"/>
              </w:rPr>
              <w:t>931,49</w:t>
            </w:r>
          </w:p>
        </w:tc>
        <w:tc>
          <w:tcPr>
            <w:tcW w:w="700" w:type="dxa"/>
            <w:tcMar>
              <w:top w:w="0" w:type="dxa"/>
              <w:bottom w:w="0" w:type="dxa"/>
            </w:tcMar>
            <w:vAlign w:val="center"/>
          </w:tcPr>
          <w:p w14:paraId="49A87D41" w14:textId="77777777" w:rsidR="00DB3C3D" w:rsidRDefault="00000000">
            <w:pPr>
              <w:keepNext/>
              <w:keepLines/>
              <w:spacing w:after="0" w:line="240" w:lineRule="auto"/>
              <w:jc w:val="right"/>
            </w:pPr>
            <w:r>
              <w:rPr>
                <w:sz w:val="18"/>
              </w:rPr>
              <w:t>55,2</w:t>
            </w:r>
          </w:p>
        </w:tc>
      </w:tr>
    </w:tbl>
    <w:p w14:paraId="4905772D" w14:textId="77777777" w:rsidR="00DB3C3D" w:rsidRDefault="00DB3C3D">
      <w:pPr>
        <w:spacing w:after="0"/>
      </w:pPr>
    </w:p>
    <w:p w14:paraId="71B9CACB" w14:textId="77777777" w:rsidR="00DB3C3D" w:rsidRDefault="00000000">
      <w:r>
        <w:t>Ukupni iznos potraživanja od prodaje nefinancijske imovine od 931,49 eura odnosi se na potraživanja Grada Ivanca, a sastoji se od potraživanja za prodane stanove, koja su u tekućoj godini manja nego u prethodnoj, iz razloga jer se ugovori o otplati bliže završetku trajanja. </w:t>
      </w:r>
    </w:p>
    <w:p w14:paraId="7FA5B897" w14:textId="77777777" w:rsidR="00DB3C3D" w:rsidRDefault="00DB3C3D"/>
    <w:p w14:paraId="13A779F6" w14:textId="77777777" w:rsidR="00DB3C3D" w:rsidRDefault="00000000">
      <w:pPr>
        <w:keepNext/>
        <w:spacing w:line="240" w:lineRule="auto"/>
        <w:jc w:val="center"/>
      </w:pPr>
      <w:r>
        <w:rPr>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135C77BE"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AFE84A6"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1338336"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03D7D38"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1F99592" w14:textId="77777777" w:rsidR="00DB3C3D"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0EEC0624" w14:textId="77777777" w:rsidR="00DB3C3D"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0FB44F8C" w14:textId="77777777" w:rsidR="00DB3C3D" w:rsidRDefault="00000000">
            <w:pPr>
              <w:keepNext/>
              <w:keepLines/>
              <w:spacing w:after="0" w:line="240" w:lineRule="auto"/>
              <w:jc w:val="center"/>
            </w:pPr>
            <w:r>
              <w:rPr>
                <w:b/>
                <w:sz w:val="18"/>
              </w:rPr>
              <w:t>Indeks (%)</w:t>
            </w:r>
          </w:p>
        </w:tc>
      </w:tr>
      <w:tr w:rsidR="00DB3C3D" w14:paraId="6B697F3F" w14:textId="77777777">
        <w:tblPrEx>
          <w:tblCellMar>
            <w:top w:w="0" w:type="dxa"/>
            <w:bottom w:w="0" w:type="dxa"/>
          </w:tblCellMar>
        </w:tblPrEx>
        <w:trPr>
          <w:cantSplit/>
          <w:trHeight w:val="560"/>
        </w:trPr>
        <w:tc>
          <w:tcPr>
            <w:tcW w:w="700" w:type="dxa"/>
            <w:tcMar>
              <w:top w:w="0" w:type="dxa"/>
              <w:bottom w:w="0" w:type="dxa"/>
            </w:tcMar>
            <w:vAlign w:val="center"/>
          </w:tcPr>
          <w:p w14:paraId="5D6A6B3E" w14:textId="77777777" w:rsidR="00DB3C3D" w:rsidRDefault="00000000">
            <w:pPr>
              <w:keepNext/>
              <w:keepLines/>
              <w:spacing w:after="0" w:line="240" w:lineRule="auto"/>
            </w:pPr>
            <w:r>
              <w:rPr>
                <w:sz w:val="18"/>
              </w:rPr>
              <w:t>2</w:t>
            </w:r>
          </w:p>
        </w:tc>
        <w:tc>
          <w:tcPr>
            <w:tcW w:w="3180" w:type="dxa"/>
            <w:tcMar>
              <w:top w:w="0" w:type="dxa"/>
              <w:bottom w:w="0" w:type="dxa"/>
            </w:tcMar>
            <w:vAlign w:val="center"/>
          </w:tcPr>
          <w:p w14:paraId="56A124B4" w14:textId="77777777" w:rsidR="00DB3C3D" w:rsidRDefault="00000000">
            <w:pPr>
              <w:keepNext/>
              <w:keepLines/>
              <w:spacing w:after="0" w:line="240" w:lineRule="auto"/>
            </w:pPr>
            <w:r>
              <w:rPr>
                <w:sz w:val="18"/>
              </w:rPr>
              <w:t>Obveze (šifre 23+24+25+26+27+29)</w:t>
            </w:r>
          </w:p>
        </w:tc>
        <w:tc>
          <w:tcPr>
            <w:tcW w:w="700" w:type="dxa"/>
            <w:tcMar>
              <w:top w:w="0" w:type="dxa"/>
              <w:bottom w:w="0" w:type="dxa"/>
            </w:tcMar>
            <w:vAlign w:val="center"/>
          </w:tcPr>
          <w:p w14:paraId="7F09FEE7" w14:textId="77777777" w:rsidR="00DB3C3D" w:rsidRDefault="00000000">
            <w:pPr>
              <w:keepNext/>
              <w:keepLines/>
              <w:spacing w:after="0" w:line="240" w:lineRule="auto"/>
            </w:pPr>
            <w:r>
              <w:rPr>
                <w:sz w:val="18"/>
              </w:rPr>
              <w:t>2</w:t>
            </w:r>
          </w:p>
        </w:tc>
        <w:tc>
          <w:tcPr>
            <w:tcW w:w="1860" w:type="dxa"/>
            <w:tcMar>
              <w:top w:w="0" w:type="dxa"/>
              <w:bottom w:w="0" w:type="dxa"/>
            </w:tcMar>
            <w:vAlign w:val="center"/>
          </w:tcPr>
          <w:p w14:paraId="3D84EB3D" w14:textId="77777777" w:rsidR="00DB3C3D" w:rsidRDefault="00000000">
            <w:pPr>
              <w:keepNext/>
              <w:keepLines/>
              <w:spacing w:after="0" w:line="240" w:lineRule="auto"/>
              <w:jc w:val="right"/>
            </w:pPr>
            <w:r>
              <w:rPr>
                <w:sz w:val="18"/>
              </w:rPr>
              <w:t>4.581.570,74</w:t>
            </w:r>
          </w:p>
        </w:tc>
        <w:tc>
          <w:tcPr>
            <w:tcW w:w="1860" w:type="dxa"/>
            <w:tcMar>
              <w:top w:w="0" w:type="dxa"/>
              <w:bottom w:w="0" w:type="dxa"/>
            </w:tcMar>
            <w:vAlign w:val="center"/>
          </w:tcPr>
          <w:p w14:paraId="2F415ECC" w14:textId="77777777" w:rsidR="00DB3C3D" w:rsidRDefault="00000000">
            <w:pPr>
              <w:keepNext/>
              <w:keepLines/>
              <w:spacing w:after="0" w:line="240" w:lineRule="auto"/>
              <w:jc w:val="right"/>
            </w:pPr>
            <w:r>
              <w:rPr>
                <w:sz w:val="18"/>
              </w:rPr>
              <w:t>5.140.832,37</w:t>
            </w:r>
          </w:p>
        </w:tc>
        <w:tc>
          <w:tcPr>
            <w:tcW w:w="700" w:type="dxa"/>
            <w:tcMar>
              <w:top w:w="0" w:type="dxa"/>
              <w:bottom w:w="0" w:type="dxa"/>
            </w:tcMar>
            <w:vAlign w:val="center"/>
          </w:tcPr>
          <w:p w14:paraId="79DE9791" w14:textId="77777777" w:rsidR="00DB3C3D" w:rsidRDefault="00000000">
            <w:pPr>
              <w:keepNext/>
              <w:keepLines/>
              <w:spacing w:after="0" w:line="240" w:lineRule="auto"/>
              <w:jc w:val="right"/>
            </w:pPr>
            <w:r>
              <w:rPr>
                <w:sz w:val="18"/>
              </w:rPr>
              <w:t>112,2</w:t>
            </w:r>
          </w:p>
        </w:tc>
      </w:tr>
    </w:tbl>
    <w:p w14:paraId="4943918B" w14:textId="77777777" w:rsidR="00DB3C3D" w:rsidRDefault="00DB3C3D">
      <w:pPr>
        <w:spacing w:after="0"/>
      </w:pPr>
    </w:p>
    <w:p w14:paraId="40334C80" w14:textId="77777777" w:rsidR="00DB3C3D" w:rsidRDefault="00000000">
      <w:r>
        <w:t>Ukupne obveze evidentirane u konsolidiranom proračunu Grada Ivanca odnose se na obveze pojedinih proračunskih korisnika kako slijedi:</w:t>
      </w:r>
    </w:p>
    <w:p w14:paraId="0B0A9D86" w14:textId="77777777" w:rsidR="00DB3C3D" w:rsidRDefault="00000000">
      <w:r>
        <w:t> </w:t>
      </w:r>
    </w:p>
    <w:p w14:paraId="3149DB0C" w14:textId="77777777" w:rsidR="00DB3C3D" w:rsidRDefault="00000000">
      <w:r>
        <w:t>1. Grad Ivanec: 5.075.685,46 €</w:t>
      </w:r>
    </w:p>
    <w:p w14:paraId="79652C21" w14:textId="77777777" w:rsidR="00DB3C3D" w:rsidRDefault="00000000">
      <w:r>
        <w:t>2. Gradska knjižnica i čitaonica „Gustav Krklec“ Ivanec: 12.112,78 €</w:t>
      </w:r>
    </w:p>
    <w:p w14:paraId="395AE6D9" w14:textId="77777777" w:rsidR="00DB3C3D" w:rsidRDefault="00000000">
      <w:r>
        <w:t>3. Dječji vrtić „Ivančice“ Ivanec: 163.606,26€</w:t>
      </w:r>
    </w:p>
    <w:p w14:paraId="6F56EC38" w14:textId="77777777" w:rsidR="00DB3C3D" w:rsidRDefault="00000000">
      <w:r>
        <w:t>4. Muzej planinarstva: 6.568,46 €</w:t>
      </w:r>
    </w:p>
    <w:p w14:paraId="74B114EE" w14:textId="77777777" w:rsidR="00DB3C3D" w:rsidRDefault="00000000">
      <w:r>
        <w:t xml:space="preserve">5. </w:t>
      </w:r>
      <w:proofErr w:type="spellStart"/>
      <w:r>
        <w:t>Unutargrupne</w:t>
      </w:r>
      <w:proofErr w:type="spellEnd"/>
      <w:r>
        <w:t xml:space="preserve"> obveze (konto 274): -117.140,59 €</w:t>
      </w:r>
    </w:p>
    <w:p w14:paraId="487CE094" w14:textId="77777777" w:rsidR="00DB3C3D" w:rsidRDefault="00000000">
      <w:r>
        <w:t>UKUPNO: 5.140.832,37 €</w:t>
      </w:r>
    </w:p>
    <w:p w14:paraId="79C059D1" w14:textId="77777777" w:rsidR="00DB3C3D" w:rsidRDefault="00000000">
      <w:r>
        <w:t> </w:t>
      </w:r>
    </w:p>
    <w:p w14:paraId="63428EC6" w14:textId="77777777" w:rsidR="00DB3C3D" w:rsidRDefault="00000000">
      <w:r>
        <w:t xml:space="preserve">Iz ukupnih obveza izuzete su </w:t>
      </w:r>
      <w:proofErr w:type="spellStart"/>
      <w:r>
        <w:t>unutargrupne</w:t>
      </w:r>
      <w:proofErr w:type="spellEnd"/>
      <w:r>
        <w:t xml:space="preserve"> obveze (ekonomska klasifikacija 274), tj. obveze proračuna za naplaćena sredstva proračunskog korisnika (obveze nadležnog proračuna za vlastite, a neutrošene, prihode proračunskih korisnika uplaćene na jedinstveni račun riznice Grada Ivanca). </w:t>
      </w:r>
    </w:p>
    <w:p w14:paraId="0B6C38D8" w14:textId="77777777" w:rsidR="00DB3C3D" w:rsidRDefault="00000000">
      <w:r>
        <w:t> </w:t>
      </w:r>
    </w:p>
    <w:p w14:paraId="51CD740F" w14:textId="77777777" w:rsidR="00DB3C3D" w:rsidRDefault="00000000">
      <w:r>
        <w:t>Konsolidirane obveze pokazuju povećanje u odnosu na prethodnu godinu u iznosu od 559.261,63 eura ili 12,2%. Povećanje se odnosi najviše na obveze za kredite i zajmove Grada Ivanca, ali i na obveze za rashode poslovanja svih subjekata konsolidacije, uglavnom zbog rasta inflacije na tržištu.</w:t>
      </w:r>
    </w:p>
    <w:p w14:paraId="51EA4920" w14:textId="77777777" w:rsidR="00DB3C3D" w:rsidRDefault="00000000">
      <w:r>
        <w:lastRenderedPageBreak/>
        <w:t>Detaljna obrazloženja, te analitike otvorenih obveza po ekonomskim klasifikacijama i po partnerima dana su u obrazloženjima uz obrazac Bilanca svakog subjekta konsolidacije zasebno. </w:t>
      </w:r>
    </w:p>
    <w:p w14:paraId="24043D20" w14:textId="77777777" w:rsidR="00DB3C3D" w:rsidRDefault="00DB3C3D"/>
    <w:p w14:paraId="51A9A8B3" w14:textId="77777777" w:rsidR="00DB3C3D" w:rsidRDefault="00000000">
      <w:pPr>
        <w:keepNext/>
        <w:spacing w:line="240" w:lineRule="auto"/>
        <w:jc w:val="center"/>
      </w:pPr>
      <w:r>
        <w:rPr>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7DD93C4A"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4B9BE14"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14BE0A6B"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9A255CE"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3C29CBF" w14:textId="77777777" w:rsidR="00DB3C3D" w:rsidRDefault="00000000">
            <w:pPr>
              <w:keepNext/>
              <w:keepLines/>
              <w:spacing w:after="0" w:line="240" w:lineRule="auto"/>
              <w:jc w:val="center"/>
            </w:pPr>
            <w:r>
              <w:rPr>
                <w:b/>
                <w:sz w:val="18"/>
              </w:rPr>
              <w:t>Stanje 1. siječnja</w:t>
            </w:r>
          </w:p>
        </w:tc>
        <w:tc>
          <w:tcPr>
            <w:tcW w:w="1860" w:type="dxa"/>
            <w:shd w:val="clear" w:color="auto" w:fill="E7F0F9"/>
            <w:tcMar>
              <w:top w:w="0" w:type="dxa"/>
              <w:bottom w:w="0" w:type="dxa"/>
            </w:tcMar>
            <w:vAlign w:val="center"/>
          </w:tcPr>
          <w:p w14:paraId="1C042E38" w14:textId="77777777" w:rsidR="00DB3C3D" w:rsidRDefault="00000000">
            <w:pPr>
              <w:keepNext/>
              <w:keepLines/>
              <w:spacing w:after="0" w:line="240" w:lineRule="auto"/>
              <w:jc w:val="center"/>
            </w:pPr>
            <w:r>
              <w:rPr>
                <w:b/>
                <w:sz w:val="18"/>
              </w:rPr>
              <w:t>Stanje 31. prosinca</w:t>
            </w:r>
          </w:p>
        </w:tc>
        <w:tc>
          <w:tcPr>
            <w:tcW w:w="700" w:type="dxa"/>
            <w:shd w:val="clear" w:color="auto" w:fill="E7F0F9"/>
            <w:tcMar>
              <w:top w:w="0" w:type="dxa"/>
              <w:bottom w:w="0" w:type="dxa"/>
            </w:tcMar>
            <w:vAlign w:val="center"/>
          </w:tcPr>
          <w:p w14:paraId="676DE439" w14:textId="77777777" w:rsidR="00DB3C3D" w:rsidRDefault="00000000">
            <w:pPr>
              <w:keepNext/>
              <w:keepLines/>
              <w:spacing w:after="0" w:line="240" w:lineRule="auto"/>
              <w:jc w:val="center"/>
            </w:pPr>
            <w:r>
              <w:rPr>
                <w:b/>
                <w:sz w:val="18"/>
              </w:rPr>
              <w:t>Indeks (%)</w:t>
            </w:r>
          </w:p>
        </w:tc>
      </w:tr>
      <w:tr w:rsidR="00DB3C3D" w14:paraId="16DD6B74" w14:textId="77777777">
        <w:tblPrEx>
          <w:tblCellMar>
            <w:top w:w="0" w:type="dxa"/>
            <w:bottom w:w="0" w:type="dxa"/>
          </w:tblCellMar>
        </w:tblPrEx>
        <w:trPr>
          <w:cantSplit/>
          <w:trHeight w:val="560"/>
        </w:trPr>
        <w:tc>
          <w:tcPr>
            <w:tcW w:w="700" w:type="dxa"/>
            <w:tcMar>
              <w:top w:w="0" w:type="dxa"/>
              <w:bottom w:w="0" w:type="dxa"/>
            </w:tcMar>
            <w:vAlign w:val="center"/>
          </w:tcPr>
          <w:p w14:paraId="11EADE11" w14:textId="77777777" w:rsidR="00DB3C3D" w:rsidRDefault="00000000">
            <w:pPr>
              <w:keepNext/>
              <w:keepLines/>
              <w:spacing w:after="0" w:line="240" w:lineRule="auto"/>
            </w:pPr>
            <w:r>
              <w:rPr>
                <w:sz w:val="18"/>
              </w:rPr>
              <w:t>9</w:t>
            </w:r>
          </w:p>
        </w:tc>
        <w:tc>
          <w:tcPr>
            <w:tcW w:w="3180" w:type="dxa"/>
            <w:tcMar>
              <w:top w:w="0" w:type="dxa"/>
              <w:bottom w:w="0" w:type="dxa"/>
            </w:tcMar>
            <w:vAlign w:val="center"/>
          </w:tcPr>
          <w:p w14:paraId="7A55FD53" w14:textId="77777777" w:rsidR="00DB3C3D" w:rsidRDefault="00000000">
            <w:pPr>
              <w:keepNext/>
              <w:keepLines/>
              <w:spacing w:after="0" w:line="240" w:lineRule="auto"/>
            </w:pPr>
            <w:r>
              <w:rPr>
                <w:sz w:val="18"/>
              </w:rPr>
              <w:t>Vlastiti izvori (šifre 91 + 922 - 93 + 96 + 97)</w:t>
            </w:r>
          </w:p>
        </w:tc>
        <w:tc>
          <w:tcPr>
            <w:tcW w:w="700" w:type="dxa"/>
            <w:tcMar>
              <w:top w:w="0" w:type="dxa"/>
              <w:bottom w:w="0" w:type="dxa"/>
            </w:tcMar>
            <w:vAlign w:val="center"/>
          </w:tcPr>
          <w:p w14:paraId="4FE46079" w14:textId="77777777" w:rsidR="00DB3C3D" w:rsidRDefault="00000000">
            <w:pPr>
              <w:keepNext/>
              <w:keepLines/>
              <w:spacing w:after="0" w:line="240" w:lineRule="auto"/>
            </w:pPr>
            <w:r>
              <w:rPr>
                <w:sz w:val="18"/>
              </w:rPr>
              <w:t>9</w:t>
            </w:r>
          </w:p>
        </w:tc>
        <w:tc>
          <w:tcPr>
            <w:tcW w:w="1860" w:type="dxa"/>
            <w:tcMar>
              <w:top w:w="0" w:type="dxa"/>
              <w:bottom w:w="0" w:type="dxa"/>
            </w:tcMar>
            <w:vAlign w:val="center"/>
          </w:tcPr>
          <w:p w14:paraId="0755DD99" w14:textId="77777777" w:rsidR="00DB3C3D" w:rsidRDefault="00000000">
            <w:pPr>
              <w:keepNext/>
              <w:keepLines/>
              <w:spacing w:after="0" w:line="240" w:lineRule="auto"/>
              <w:jc w:val="right"/>
            </w:pPr>
            <w:r>
              <w:rPr>
                <w:sz w:val="18"/>
              </w:rPr>
              <w:t>35.652.655,94</w:t>
            </w:r>
          </w:p>
        </w:tc>
        <w:tc>
          <w:tcPr>
            <w:tcW w:w="1860" w:type="dxa"/>
            <w:tcMar>
              <w:top w:w="0" w:type="dxa"/>
              <w:bottom w:w="0" w:type="dxa"/>
            </w:tcMar>
            <w:vAlign w:val="center"/>
          </w:tcPr>
          <w:p w14:paraId="0422EFAE" w14:textId="77777777" w:rsidR="00DB3C3D" w:rsidRDefault="00000000">
            <w:pPr>
              <w:keepNext/>
              <w:keepLines/>
              <w:spacing w:after="0" w:line="240" w:lineRule="auto"/>
              <w:jc w:val="right"/>
            </w:pPr>
            <w:r>
              <w:rPr>
                <w:sz w:val="18"/>
              </w:rPr>
              <w:t>37.373.528,26</w:t>
            </w:r>
          </w:p>
        </w:tc>
        <w:tc>
          <w:tcPr>
            <w:tcW w:w="700" w:type="dxa"/>
            <w:tcMar>
              <w:top w:w="0" w:type="dxa"/>
              <w:bottom w:w="0" w:type="dxa"/>
            </w:tcMar>
            <w:vAlign w:val="center"/>
          </w:tcPr>
          <w:p w14:paraId="4B51A96C" w14:textId="77777777" w:rsidR="00DB3C3D" w:rsidRDefault="00000000">
            <w:pPr>
              <w:keepNext/>
              <w:keepLines/>
              <w:spacing w:after="0" w:line="240" w:lineRule="auto"/>
              <w:jc w:val="right"/>
            </w:pPr>
            <w:r>
              <w:rPr>
                <w:sz w:val="18"/>
              </w:rPr>
              <w:t>104,8</w:t>
            </w:r>
          </w:p>
        </w:tc>
      </w:tr>
    </w:tbl>
    <w:p w14:paraId="4770051A" w14:textId="77777777" w:rsidR="00DB3C3D" w:rsidRDefault="00DB3C3D">
      <w:pPr>
        <w:spacing w:after="0"/>
      </w:pPr>
    </w:p>
    <w:p w14:paraId="2F80869F" w14:textId="77777777" w:rsidR="00DB3C3D" w:rsidRDefault="00000000">
      <w:r>
        <w:t>Vlastiti izvori podijeljeni su po subjektima konsolidacije kako slijedi:</w:t>
      </w:r>
    </w:p>
    <w:p w14:paraId="70B942DF" w14:textId="77777777" w:rsidR="00DB3C3D" w:rsidRDefault="00000000">
      <w:r>
        <w:t>1. Grad Ivanec: 36.470.968,30 €</w:t>
      </w:r>
    </w:p>
    <w:p w14:paraId="0E475F4C" w14:textId="77777777" w:rsidR="00DB3C3D" w:rsidRDefault="00000000">
      <w:r>
        <w:t>2. Gradska knjižnica i čitaonica „Gustav Krklec“ Ivanec: 131.216,62€</w:t>
      </w:r>
    </w:p>
    <w:p w14:paraId="631FAADE" w14:textId="77777777" w:rsidR="00DB3C3D" w:rsidRDefault="00000000">
      <w:r>
        <w:t>3. Dječji vrtić „Ivančice“ Ivanec: 660.732,13 €</w:t>
      </w:r>
    </w:p>
    <w:p w14:paraId="50EAF2B2" w14:textId="77777777" w:rsidR="00DB3C3D" w:rsidRDefault="00000000">
      <w:r>
        <w:t>4. Muzej planinarstva: 110.611,21€</w:t>
      </w:r>
    </w:p>
    <w:p w14:paraId="606D6DA7" w14:textId="77777777" w:rsidR="00DB3C3D" w:rsidRDefault="00000000">
      <w:r>
        <w:t>UKUPNO: 37.373.528,26 €</w:t>
      </w:r>
    </w:p>
    <w:p w14:paraId="61149B73" w14:textId="77777777" w:rsidR="00DB3C3D" w:rsidRDefault="00000000">
      <w:r>
        <w:t> </w:t>
      </w:r>
    </w:p>
    <w:p w14:paraId="6E9C6750" w14:textId="77777777" w:rsidR="00DB3C3D" w:rsidRDefault="00000000">
      <w:r>
        <w:t>Vlastiti izvori iskazuju rast u odnosu na prethodnu godinu, i to u iznosu od 1.720.872,32 eura ili 4,8%, a kao rezultat ulaganja kroz godinu i rezultata poslovanja na kraju godine. Ostvaren je konsolidirani rezultat u iznosu od 1.795.637,00 eura kao višak prihoda i primitaka raspoloživ u slijedećem razdoblju, te je isti obrazložen uz šifru X006 u obrascu PR-RAS. </w:t>
      </w:r>
    </w:p>
    <w:p w14:paraId="01344E6B" w14:textId="77777777" w:rsidR="00DB3C3D" w:rsidRDefault="00DB3C3D"/>
    <w:p w14:paraId="4EB11724" w14:textId="77777777" w:rsidR="00DB3C3D" w:rsidRDefault="00000000">
      <w:pPr>
        <w:keepNext/>
        <w:spacing w:line="240" w:lineRule="auto"/>
        <w:jc w:val="center"/>
      </w:pPr>
      <w:r>
        <w:rPr>
          <w:b/>
          <w:sz w:val="28"/>
        </w:rPr>
        <w:t>Izvještaj o rashodima prema funkcijskoj klasifikaciji</w:t>
      </w:r>
    </w:p>
    <w:p w14:paraId="7AD1A9BA" w14:textId="77777777" w:rsidR="00DB3C3D" w:rsidRDefault="00000000">
      <w:pPr>
        <w:keepNext/>
        <w:spacing w:line="240" w:lineRule="auto"/>
        <w:jc w:val="center"/>
      </w:pPr>
      <w:r>
        <w:rPr>
          <w:sz w:val="28"/>
        </w:rPr>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2086A0C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8692E38"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61EF8AD"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D36F8FC"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0FACA37" w14:textId="77777777" w:rsidR="00DB3C3D"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02C84C2" w14:textId="77777777" w:rsidR="00DB3C3D"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6EDEC14" w14:textId="77777777" w:rsidR="00DB3C3D" w:rsidRDefault="00000000">
            <w:pPr>
              <w:keepNext/>
              <w:keepLines/>
              <w:spacing w:after="0" w:line="240" w:lineRule="auto"/>
              <w:jc w:val="center"/>
            </w:pPr>
            <w:r>
              <w:rPr>
                <w:b/>
                <w:sz w:val="18"/>
              </w:rPr>
              <w:t>Indeks (%)</w:t>
            </w:r>
          </w:p>
        </w:tc>
      </w:tr>
      <w:tr w:rsidR="00DB3C3D" w14:paraId="261FDDC8" w14:textId="77777777">
        <w:tblPrEx>
          <w:tblCellMar>
            <w:top w:w="0" w:type="dxa"/>
            <w:bottom w:w="0" w:type="dxa"/>
          </w:tblCellMar>
        </w:tblPrEx>
        <w:trPr>
          <w:cantSplit/>
          <w:trHeight w:val="560"/>
        </w:trPr>
        <w:tc>
          <w:tcPr>
            <w:tcW w:w="700" w:type="dxa"/>
            <w:tcMar>
              <w:top w:w="0" w:type="dxa"/>
              <w:bottom w:w="0" w:type="dxa"/>
            </w:tcMar>
            <w:vAlign w:val="center"/>
          </w:tcPr>
          <w:p w14:paraId="67D36A61" w14:textId="77777777" w:rsidR="00DB3C3D" w:rsidRDefault="00DB3C3D">
            <w:pPr>
              <w:keepNext/>
              <w:keepLines/>
              <w:spacing w:after="0" w:line="240" w:lineRule="auto"/>
            </w:pPr>
          </w:p>
        </w:tc>
        <w:tc>
          <w:tcPr>
            <w:tcW w:w="3180" w:type="dxa"/>
            <w:tcMar>
              <w:top w:w="0" w:type="dxa"/>
              <w:bottom w:w="0" w:type="dxa"/>
            </w:tcMar>
            <w:vAlign w:val="center"/>
          </w:tcPr>
          <w:p w14:paraId="34A4F4E3" w14:textId="77777777" w:rsidR="00DB3C3D" w:rsidRDefault="00000000">
            <w:pPr>
              <w:keepNext/>
              <w:keepLines/>
              <w:spacing w:after="0" w:line="240" w:lineRule="auto"/>
            </w:pPr>
            <w:r>
              <w:rPr>
                <w:sz w:val="18"/>
              </w:rPr>
              <w:t>Kontrolni zbroj (šifre 01+02+03+04+05+06+07+08+09+10)</w:t>
            </w:r>
          </w:p>
        </w:tc>
        <w:tc>
          <w:tcPr>
            <w:tcW w:w="700" w:type="dxa"/>
            <w:tcMar>
              <w:top w:w="0" w:type="dxa"/>
              <w:bottom w:w="0" w:type="dxa"/>
            </w:tcMar>
            <w:vAlign w:val="center"/>
          </w:tcPr>
          <w:p w14:paraId="375386A7" w14:textId="77777777" w:rsidR="00DB3C3D" w:rsidRDefault="00000000">
            <w:pPr>
              <w:keepNext/>
              <w:keepLines/>
              <w:spacing w:after="0" w:line="240" w:lineRule="auto"/>
            </w:pPr>
            <w:r>
              <w:rPr>
                <w:sz w:val="18"/>
              </w:rPr>
              <w:t>R1</w:t>
            </w:r>
          </w:p>
        </w:tc>
        <w:tc>
          <w:tcPr>
            <w:tcW w:w="1860" w:type="dxa"/>
            <w:tcMar>
              <w:top w:w="0" w:type="dxa"/>
              <w:bottom w:w="0" w:type="dxa"/>
            </w:tcMar>
            <w:vAlign w:val="center"/>
          </w:tcPr>
          <w:p w14:paraId="1A617482" w14:textId="77777777" w:rsidR="00DB3C3D" w:rsidRDefault="00000000">
            <w:pPr>
              <w:keepNext/>
              <w:keepLines/>
              <w:spacing w:after="0" w:line="240" w:lineRule="auto"/>
              <w:jc w:val="right"/>
            </w:pPr>
            <w:r>
              <w:rPr>
                <w:sz w:val="18"/>
              </w:rPr>
              <w:t>13.524.983,25</w:t>
            </w:r>
          </w:p>
        </w:tc>
        <w:tc>
          <w:tcPr>
            <w:tcW w:w="1860" w:type="dxa"/>
            <w:tcMar>
              <w:top w:w="0" w:type="dxa"/>
              <w:bottom w:w="0" w:type="dxa"/>
            </w:tcMar>
            <w:vAlign w:val="center"/>
          </w:tcPr>
          <w:p w14:paraId="27BF6FC7" w14:textId="77777777" w:rsidR="00DB3C3D" w:rsidRDefault="00000000">
            <w:pPr>
              <w:keepNext/>
              <w:keepLines/>
              <w:spacing w:after="0" w:line="240" w:lineRule="auto"/>
              <w:jc w:val="right"/>
            </w:pPr>
            <w:r>
              <w:rPr>
                <w:sz w:val="18"/>
              </w:rPr>
              <w:t>14.219.437,10</w:t>
            </w:r>
          </w:p>
        </w:tc>
        <w:tc>
          <w:tcPr>
            <w:tcW w:w="700" w:type="dxa"/>
            <w:tcMar>
              <w:top w:w="0" w:type="dxa"/>
              <w:bottom w:w="0" w:type="dxa"/>
            </w:tcMar>
            <w:vAlign w:val="center"/>
          </w:tcPr>
          <w:p w14:paraId="762FE2E2" w14:textId="77777777" w:rsidR="00DB3C3D" w:rsidRDefault="00000000">
            <w:pPr>
              <w:keepNext/>
              <w:keepLines/>
              <w:spacing w:after="0" w:line="240" w:lineRule="auto"/>
              <w:jc w:val="right"/>
            </w:pPr>
            <w:r>
              <w:rPr>
                <w:sz w:val="18"/>
              </w:rPr>
              <w:t>105,1</w:t>
            </w:r>
          </w:p>
        </w:tc>
      </w:tr>
    </w:tbl>
    <w:p w14:paraId="2F8C07DE" w14:textId="77777777" w:rsidR="00DB3C3D" w:rsidRDefault="00DB3C3D">
      <w:pPr>
        <w:spacing w:after="0"/>
      </w:pPr>
    </w:p>
    <w:p w14:paraId="2A168AB2" w14:textId="77777777" w:rsidR="00DB3C3D" w:rsidRDefault="00000000">
      <w:r>
        <w:t>U izvještaju o rashodima prema funkcijskoj klasifikaciji prikazani su podaci o realizaciji proračuna prema planiranim pozicijama u aktivnom planu proračuna. Prilikom izrade proračuna za 2025. godinu, omaškom su pozicije planirane sa funkcijskim klasifikacijama različitim od funkcijskih klasifikacija pozicija proračuna 2024. godine. Navedeno je rezultiralo nelogičnim indeksima (kolona 6) na pojedinim funkcijskim klasifikacijama (primjerice funkcijska klasifikacija 0111 Izvršna i zakonodavna tijela, 0131 Opće usluge vezane za službenike, te 0133 Ostale opće usluge, kao i 061 Razvoj stanovanja i 062 Razvoj zajednice). Isto će se ispraviti prilikom izrade I. Izmjena i dopuna proračuna za 2026. godinu.</w:t>
      </w:r>
    </w:p>
    <w:p w14:paraId="3DD3873C" w14:textId="77777777" w:rsidR="00DB3C3D" w:rsidRDefault="00DB3C3D"/>
    <w:p w14:paraId="76F7E7F4" w14:textId="77777777" w:rsidR="00DB3C3D" w:rsidRDefault="00000000">
      <w:pPr>
        <w:keepNext/>
        <w:spacing w:line="240" w:lineRule="auto"/>
        <w:jc w:val="center"/>
      </w:pPr>
      <w:r>
        <w:rPr>
          <w:b/>
          <w:sz w:val="28"/>
        </w:rPr>
        <w:t>Promjene u vrijednosti i obujmu imovine i obveza</w:t>
      </w:r>
    </w:p>
    <w:p w14:paraId="1F8A6FB5" w14:textId="77777777" w:rsidR="00DB3C3D" w:rsidRDefault="00000000">
      <w:pPr>
        <w:keepNext/>
        <w:spacing w:line="240" w:lineRule="auto"/>
        <w:jc w:val="center"/>
      </w:pPr>
      <w:r>
        <w:rPr>
          <w:sz w:val="28"/>
        </w:rPr>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2BAD50B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1CEC342B"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2C9A1F0D"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FA60FDD"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0BB5878" w14:textId="77777777" w:rsidR="00DB3C3D" w:rsidRDefault="00000000">
            <w:pPr>
              <w:keepNext/>
              <w:keepLines/>
              <w:spacing w:after="0" w:line="240" w:lineRule="auto"/>
              <w:jc w:val="center"/>
            </w:pPr>
            <w:r>
              <w:rPr>
                <w:b/>
                <w:sz w:val="18"/>
              </w:rPr>
              <w:t>Iznos povećanja</w:t>
            </w:r>
          </w:p>
        </w:tc>
        <w:tc>
          <w:tcPr>
            <w:tcW w:w="1860" w:type="dxa"/>
            <w:shd w:val="clear" w:color="auto" w:fill="E7F0F9"/>
            <w:tcMar>
              <w:top w:w="0" w:type="dxa"/>
              <w:bottom w:w="0" w:type="dxa"/>
            </w:tcMar>
            <w:vAlign w:val="center"/>
          </w:tcPr>
          <w:p w14:paraId="7E3DBC7F" w14:textId="77777777" w:rsidR="00DB3C3D" w:rsidRDefault="00000000">
            <w:pPr>
              <w:keepNext/>
              <w:keepLines/>
              <w:spacing w:after="0" w:line="240" w:lineRule="auto"/>
              <w:jc w:val="center"/>
            </w:pPr>
            <w:r>
              <w:rPr>
                <w:b/>
                <w:sz w:val="18"/>
              </w:rPr>
              <w:t>Iznos smanjenja</w:t>
            </w:r>
          </w:p>
        </w:tc>
        <w:tc>
          <w:tcPr>
            <w:tcW w:w="700" w:type="dxa"/>
            <w:shd w:val="clear" w:color="auto" w:fill="E7F0F9"/>
            <w:tcMar>
              <w:top w:w="0" w:type="dxa"/>
              <w:bottom w:w="0" w:type="dxa"/>
            </w:tcMar>
            <w:vAlign w:val="center"/>
          </w:tcPr>
          <w:p w14:paraId="21754A3A" w14:textId="77777777" w:rsidR="00DB3C3D" w:rsidRDefault="00000000">
            <w:pPr>
              <w:keepNext/>
              <w:keepLines/>
              <w:spacing w:after="0" w:line="240" w:lineRule="auto"/>
              <w:jc w:val="center"/>
            </w:pPr>
            <w:r>
              <w:rPr>
                <w:b/>
                <w:sz w:val="18"/>
              </w:rPr>
              <w:t>Indeks (%)</w:t>
            </w:r>
          </w:p>
        </w:tc>
      </w:tr>
      <w:tr w:rsidR="00DB3C3D" w14:paraId="2AE723AF" w14:textId="77777777">
        <w:tblPrEx>
          <w:tblCellMar>
            <w:top w:w="0" w:type="dxa"/>
            <w:bottom w:w="0" w:type="dxa"/>
          </w:tblCellMar>
        </w:tblPrEx>
        <w:trPr>
          <w:cantSplit/>
          <w:trHeight w:val="560"/>
        </w:trPr>
        <w:tc>
          <w:tcPr>
            <w:tcW w:w="700" w:type="dxa"/>
            <w:tcMar>
              <w:top w:w="0" w:type="dxa"/>
              <w:bottom w:w="0" w:type="dxa"/>
            </w:tcMar>
            <w:vAlign w:val="center"/>
          </w:tcPr>
          <w:p w14:paraId="32FF28F2" w14:textId="77777777" w:rsidR="00DB3C3D" w:rsidRDefault="00DB3C3D">
            <w:pPr>
              <w:keepNext/>
              <w:keepLines/>
              <w:spacing w:after="0" w:line="240" w:lineRule="auto"/>
            </w:pPr>
          </w:p>
        </w:tc>
        <w:tc>
          <w:tcPr>
            <w:tcW w:w="3180" w:type="dxa"/>
            <w:tcMar>
              <w:top w:w="0" w:type="dxa"/>
              <w:bottom w:w="0" w:type="dxa"/>
            </w:tcMar>
            <w:vAlign w:val="center"/>
          </w:tcPr>
          <w:p w14:paraId="01D28DEE" w14:textId="77777777" w:rsidR="00DB3C3D" w:rsidRDefault="00000000">
            <w:pPr>
              <w:keepNext/>
              <w:keepLines/>
              <w:spacing w:after="0" w:line="240" w:lineRule="auto"/>
            </w:pPr>
            <w:proofErr w:type="spellStart"/>
            <w:r>
              <w:rPr>
                <w:sz w:val="18"/>
              </w:rPr>
              <w:t>Neproizvedena</w:t>
            </w:r>
            <w:proofErr w:type="spellEnd"/>
            <w:r>
              <w:rPr>
                <w:sz w:val="18"/>
              </w:rPr>
              <w:t xml:space="preserve"> dugotrajna imovina</w:t>
            </w:r>
          </w:p>
        </w:tc>
        <w:tc>
          <w:tcPr>
            <w:tcW w:w="700" w:type="dxa"/>
            <w:tcMar>
              <w:top w:w="0" w:type="dxa"/>
              <w:bottom w:w="0" w:type="dxa"/>
            </w:tcMar>
            <w:vAlign w:val="center"/>
          </w:tcPr>
          <w:p w14:paraId="059B97EA" w14:textId="77777777" w:rsidR="00DB3C3D" w:rsidRDefault="00000000">
            <w:pPr>
              <w:keepNext/>
              <w:keepLines/>
              <w:spacing w:after="0" w:line="240" w:lineRule="auto"/>
            </w:pPr>
            <w:r>
              <w:rPr>
                <w:sz w:val="18"/>
              </w:rPr>
              <w:t>P002</w:t>
            </w:r>
          </w:p>
        </w:tc>
        <w:tc>
          <w:tcPr>
            <w:tcW w:w="1860" w:type="dxa"/>
            <w:tcMar>
              <w:top w:w="0" w:type="dxa"/>
              <w:bottom w:w="0" w:type="dxa"/>
            </w:tcMar>
            <w:vAlign w:val="center"/>
          </w:tcPr>
          <w:p w14:paraId="3D1FA52E" w14:textId="77777777" w:rsidR="00DB3C3D" w:rsidRDefault="00000000">
            <w:pPr>
              <w:keepNext/>
              <w:keepLines/>
              <w:spacing w:after="0" w:line="240" w:lineRule="auto"/>
              <w:jc w:val="right"/>
            </w:pPr>
            <w:r>
              <w:rPr>
                <w:sz w:val="18"/>
              </w:rPr>
              <w:t>78.162,37</w:t>
            </w:r>
          </w:p>
        </w:tc>
        <w:tc>
          <w:tcPr>
            <w:tcW w:w="1860" w:type="dxa"/>
            <w:tcMar>
              <w:top w:w="0" w:type="dxa"/>
              <w:bottom w:w="0" w:type="dxa"/>
            </w:tcMar>
            <w:vAlign w:val="center"/>
          </w:tcPr>
          <w:p w14:paraId="0210B6E3" w14:textId="77777777" w:rsidR="00DB3C3D" w:rsidRDefault="00000000">
            <w:pPr>
              <w:keepNext/>
              <w:keepLines/>
              <w:spacing w:after="0" w:line="240" w:lineRule="auto"/>
              <w:jc w:val="right"/>
            </w:pPr>
            <w:r>
              <w:rPr>
                <w:sz w:val="18"/>
              </w:rPr>
              <w:t>78.162,37</w:t>
            </w:r>
          </w:p>
        </w:tc>
        <w:tc>
          <w:tcPr>
            <w:tcW w:w="700" w:type="dxa"/>
            <w:tcMar>
              <w:top w:w="0" w:type="dxa"/>
              <w:bottom w:w="0" w:type="dxa"/>
            </w:tcMar>
            <w:vAlign w:val="center"/>
          </w:tcPr>
          <w:p w14:paraId="5644DD35" w14:textId="77777777" w:rsidR="00DB3C3D" w:rsidRDefault="00000000">
            <w:pPr>
              <w:keepNext/>
              <w:keepLines/>
              <w:spacing w:after="0" w:line="240" w:lineRule="auto"/>
              <w:jc w:val="right"/>
            </w:pPr>
            <w:r>
              <w:rPr>
                <w:sz w:val="18"/>
              </w:rPr>
              <w:t>100</w:t>
            </w:r>
          </w:p>
        </w:tc>
      </w:tr>
    </w:tbl>
    <w:p w14:paraId="0050AA7F" w14:textId="77777777" w:rsidR="00DB3C3D" w:rsidRDefault="00DB3C3D">
      <w:pPr>
        <w:spacing w:after="0"/>
      </w:pPr>
    </w:p>
    <w:p w14:paraId="31A98D46" w14:textId="77777777" w:rsidR="00DB3C3D" w:rsidRDefault="00000000">
      <w:r>
        <w:t>Povećanje i smanjenje u vrijednosti imovine iskazano na poziciji P002 u iznosu od 78.162,37 eura odnosi se na ugovore o zamjeni zemljišta, tj. provedenim postupcima komasacije, u svrhu formiranja prometnica u novoj stambenoj zoni Gmajna, te za formiranje prometnica u zoni C3 Ivanec. </w:t>
      </w:r>
    </w:p>
    <w:p w14:paraId="509D86AE" w14:textId="77777777" w:rsidR="00DB3C3D" w:rsidRDefault="00DB3C3D"/>
    <w:p w14:paraId="464497AE" w14:textId="77777777" w:rsidR="00DB3C3D" w:rsidRDefault="00000000">
      <w:pPr>
        <w:keepNext/>
        <w:spacing w:line="240" w:lineRule="auto"/>
        <w:jc w:val="center"/>
      </w:pPr>
      <w:r>
        <w:rPr>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332882EF"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07BB937"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57D4601"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1F351BB"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0E9343B6" w14:textId="77777777" w:rsidR="00DB3C3D" w:rsidRDefault="00000000">
            <w:pPr>
              <w:keepNext/>
              <w:keepLines/>
              <w:spacing w:after="0" w:line="240" w:lineRule="auto"/>
              <w:jc w:val="center"/>
            </w:pPr>
            <w:r>
              <w:rPr>
                <w:b/>
                <w:sz w:val="18"/>
              </w:rPr>
              <w:t>Iznos povećanja</w:t>
            </w:r>
          </w:p>
        </w:tc>
        <w:tc>
          <w:tcPr>
            <w:tcW w:w="1860" w:type="dxa"/>
            <w:shd w:val="clear" w:color="auto" w:fill="E7F0F9"/>
            <w:tcMar>
              <w:top w:w="0" w:type="dxa"/>
              <w:bottom w:w="0" w:type="dxa"/>
            </w:tcMar>
            <w:vAlign w:val="center"/>
          </w:tcPr>
          <w:p w14:paraId="42994940" w14:textId="77777777" w:rsidR="00DB3C3D" w:rsidRDefault="00000000">
            <w:pPr>
              <w:keepNext/>
              <w:keepLines/>
              <w:spacing w:after="0" w:line="240" w:lineRule="auto"/>
              <w:jc w:val="center"/>
            </w:pPr>
            <w:r>
              <w:rPr>
                <w:b/>
                <w:sz w:val="18"/>
              </w:rPr>
              <w:t>Iznos smanjenja</w:t>
            </w:r>
          </w:p>
        </w:tc>
        <w:tc>
          <w:tcPr>
            <w:tcW w:w="700" w:type="dxa"/>
            <w:shd w:val="clear" w:color="auto" w:fill="E7F0F9"/>
            <w:tcMar>
              <w:top w:w="0" w:type="dxa"/>
              <w:bottom w:w="0" w:type="dxa"/>
            </w:tcMar>
            <w:vAlign w:val="center"/>
          </w:tcPr>
          <w:p w14:paraId="0D9BF591" w14:textId="77777777" w:rsidR="00DB3C3D" w:rsidRDefault="00000000">
            <w:pPr>
              <w:keepNext/>
              <w:keepLines/>
              <w:spacing w:after="0" w:line="240" w:lineRule="auto"/>
              <w:jc w:val="center"/>
            </w:pPr>
            <w:r>
              <w:rPr>
                <w:b/>
                <w:sz w:val="18"/>
              </w:rPr>
              <w:t>Indeks (%)</w:t>
            </w:r>
          </w:p>
        </w:tc>
      </w:tr>
      <w:tr w:rsidR="00DB3C3D" w14:paraId="4138A84E" w14:textId="77777777">
        <w:tblPrEx>
          <w:tblCellMar>
            <w:top w:w="0" w:type="dxa"/>
            <w:bottom w:w="0" w:type="dxa"/>
          </w:tblCellMar>
        </w:tblPrEx>
        <w:trPr>
          <w:cantSplit/>
          <w:trHeight w:val="560"/>
        </w:trPr>
        <w:tc>
          <w:tcPr>
            <w:tcW w:w="700" w:type="dxa"/>
            <w:tcMar>
              <w:top w:w="0" w:type="dxa"/>
              <w:bottom w:w="0" w:type="dxa"/>
            </w:tcMar>
            <w:vAlign w:val="center"/>
          </w:tcPr>
          <w:p w14:paraId="3433DAB3" w14:textId="77777777" w:rsidR="00DB3C3D" w:rsidRDefault="00DB3C3D">
            <w:pPr>
              <w:keepNext/>
              <w:keepLines/>
              <w:spacing w:after="0" w:line="240" w:lineRule="auto"/>
            </w:pPr>
          </w:p>
        </w:tc>
        <w:tc>
          <w:tcPr>
            <w:tcW w:w="3180" w:type="dxa"/>
            <w:tcMar>
              <w:top w:w="0" w:type="dxa"/>
              <w:bottom w:w="0" w:type="dxa"/>
            </w:tcMar>
            <w:vAlign w:val="center"/>
          </w:tcPr>
          <w:p w14:paraId="4459D0A1" w14:textId="77777777" w:rsidR="00DB3C3D" w:rsidRDefault="00000000">
            <w:pPr>
              <w:keepNext/>
              <w:keepLines/>
              <w:spacing w:after="0" w:line="240" w:lineRule="auto"/>
            </w:pPr>
            <w:proofErr w:type="spellStart"/>
            <w:r>
              <w:rPr>
                <w:sz w:val="18"/>
              </w:rPr>
              <w:t>Neproizvedena</w:t>
            </w:r>
            <w:proofErr w:type="spellEnd"/>
            <w:r>
              <w:rPr>
                <w:sz w:val="18"/>
              </w:rPr>
              <w:t xml:space="preserve"> dugotrajna imovina</w:t>
            </w:r>
          </w:p>
        </w:tc>
        <w:tc>
          <w:tcPr>
            <w:tcW w:w="700" w:type="dxa"/>
            <w:tcMar>
              <w:top w:w="0" w:type="dxa"/>
              <w:bottom w:w="0" w:type="dxa"/>
            </w:tcMar>
            <w:vAlign w:val="center"/>
          </w:tcPr>
          <w:p w14:paraId="44A594E4" w14:textId="77777777" w:rsidR="00DB3C3D" w:rsidRDefault="00000000">
            <w:pPr>
              <w:keepNext/>
              <w:keepLines/>
              <w:spacing w:after="0" w:line="240" w:lineRule="auto"/>
            </w:pPr>
            <w:r>
              <w:rPr>
                <w:sz w:val="18"/>
              </w:rPr>
              <w:t>P017</w:t>
            </w:r>
          </w:p>
        </w:tc>
        <w:tc>
          <w:tcPr>
            <w:tcW w:w="1860" w:type="dxa"/>
            <w:tcMar>
              <w:top w:w="0" w:type="dxa"/>
              <w:bottom w:w="0" w:type="dxa"/>
            </w:tcMar>
            <w:vAlign w:val="center"/>
          </w:tcPr>
          <w:p w14:paraId="1F4DD7F4" w14:textId="77777777" w:rsidR="00DB3C3D" w:rsidRDefault="00000000">
            <w:pPr>
              <w:keepNext/>
              <w:keepLines/>
              <w:spacing w:after="0" w:line="240" w:lineRule="auto"/>
              <w:jc w:val="right"/>
            </w:pPr>
            <w:r>
              <w:rPr>
                <w:sz w:val="18"/>
              </w:rPr>
              <w:t>4.091,72</w:t>
            </w:r>
          </w:p>
        </w:tc>
        <w:tc>
          <w:tcPr>
            <w:tcW w:w="1860" w:type="dxa"/>
            <w:tcMar>
              <w:top w:w="0" w:type="dxa"/>
              <w:bottom w:w="0" w:type="dxa"/>
            </w:tcMar>
            <w:vAlign w:val="center"/>
          </w:tcPr>
          <w:p w14:paraId="08627F6A" w14:textId="77777777" w:rsidR="00DB3C3D" w:rsidRDefault="00000000">
            <w:pPr>
              <w:keepNext/>
              <w:keepLines/>
              <w:spacing w:after="0" w:line="240" w:lineRule="auto"/>
              <w:jc w:val="right"/>
            </w:pPr>
            <w:r>
              <w:rPr>
                <w:sz w:val="18"/>
              </w:rPr>
              <w:t>0,00</w:t>
            </w:r>
          </w:p>
        </w:tc>
        <w:tc>
          <w:tcPr>
            <w:tcW w:w="700" w:type="dxa"/>
            <w:tcMar>
              <w:top w:w="0" w:type="dxa"/>
              <w:bottom w:w="0" w:type="dxa"/>
            </w:tcMar>
            <w:vAlign w:val="center"/>
          </w:tcPr>
          <w:p w14:paraId="45BEBBD5" w14:textId="77777777" w:rsidR="00DB3C3D" w:rsidRDefault="00000000">
            <w:pPr>
              <w:keepNext/>
              <w:keepLines/>
              <w:spacing w:after="0" w:line="240" w:lineRule="auto"/>
              <w:jc w:val="right"/>
            </w:pPr>
            <w:r>
              <w:rPr>
                <w:sz w:val="18"/>
              </w:rPr>
              <w:t>0</w:t>
            </w:r>
          </w:p>
        </w:tc>
      </w:tr>
    </w:tbl>
    <w:p w14:paraId="359D8E94" w14:textId="77777777" w:rsidR="00DB3C3D" w:rsidRDefault="00DB3C3D">
      <w:pPr>
        <w:spacing w:after="0"/>
      </w:pPr>
    </w:p>
    <w:p w14:paraId="7873A039" w14:textId="77777777" w:rsidR="00DB3C3D" w:rsidRDefault="00000000">
      <w:r>
        <w:t>Povećanje u obujmu imovine iskazano na poziciji P017 u iznosu od 4.091,72 eura odnosi se na ugovore o primljenoj donaciji (zemljište) od subjekata unutar općeg proračuna, a sukladno članku 118. Pravilnika o proračunskom računovodstvu i računskom planu (NN 158/23).</w:t>
      </w:r>
    </w:p>
    <w:p w14:paraId="06D6B075" w14:textId="77777777" w:rsidR="00DB3C3D" w:rsidRDefault="00DB3C3D"/>
    <w:p w14:paraId="753C34D1" w14:textId="77777777" w:rsidR="00DB3C3D" w:rsidRDefault="00000000">
      <w:pPr>
        <w:keepNext/>
        <w:spacing w:line="240" w:lineRule="auto"/>
        <w:jc w:val="center"/>
      </w:pPr>
      <w:r>
        <w:rPr>
          <w:sz w:val="28"/>
        </w:rPr>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DB3C3D" w14:paraId="532BF2E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1C33E99"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A45330C"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BC4276E"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F297929" w14:textId="77777777" w:rsidR="00DB3C3D" w:rsidRDefault="00000000">
            <w:pPr>
              <w:keepNext/>
              <w:keepLines/>
              <w:spacing w:after="0" w:line="240" w:lineRule="auto"/>
              <w:jc w:val="center"/>
            </w:pPr>
            <w:r>
              <w:rPr>
                <w:b/>
                <w:sz w:val="18"/>
              </w:rPr>
              <w:t>Iznos povećanja</w:t>
            </w:r>
          </w:p>
        </w:tc>
        <w:tc>
          <w:tcPr>
            <w:tcW w:w="1860" w:type="dxa"/>
            <w:shd w:val="clear" w:color="auto" w:fill="E7F0F9"/>
            <w:tcMar>
              <w:top w:w="0" w:type="dxa"/>
              <w:bottom w:w="0" w:type="dxa"/>
            </w:tcMar>
            <w:vAlign w:val="center"/>
          </w:tcPr>
          <w:p w14:paraId="1519D757" w14:textId="77777777" w:rsidR="00DB3C3D" w:rsidRDefault="00000000">
            <w:pPr>
              <w:keepNext/>
              <w:keepLines/>
              <w:spacing w:after="0" w:line="240" w:lineRule="auto"/>
              <w:jc w:val="center"/>
            </w:pPr>
            <w:r>
              <w:rPr>
                <w:b/>
                <w:sz w:val="18"/>
              </w:rPr>
              <w:t>Iznos smanjenja</w:t>
            </w:r>
          </w:p>
        </w:tc>
        <w:tc>
          <w:tcPr>
            <w:tcW w:w="700" w:type="dxa"/>
            <w:shd w:val="clear" w:color="auto" w:fill="E7F0F9"/>
            <w:tcMar>
              <w:top w:w="0" w:type="dxa"/>
              <w:bottom w:w="0" w:type="dxa"/>
            </w:tcMar>
            <w:vAlign w:val="center"/>
          </w:tcPr>
          <w:p w14:paraId="1B66D5FC" w14:textId="77777777" w:rsidR="00DB3C3D" w:rsidRDefault="00000000">
            <w:pPr>
              <w:keepNext/>
              <w:keepLines/>
              <w:spacing w:after="0" w:line="240" w:lineRule="auto"/>
              <w:jc w:val="center"/>
            </w:pPr>
            <w:r>
              <w:rPr>
                <w:b/>
                <w:sz w:val="18"/>
              </w:rPr>
              <w:t>Indeks (%)</w:t>
            </w:r>
          </w:p>
        </w:tc>
      </w:tr>
      <w:tr w:rsidR="00DB3C3D" w14:paraId="737A8F91" w14:textId="77777777">
        <w:tblPrEx>
          <w:tblCellMar>
            <w:top w:w="0" w:type="dxa"/>
            <w:bottom w:w="0" w:type="dxa"/>
          </w:tblCellMar>
        </w:tblPrEx>
        <w:trPr>
          <w:cantSplit/>
          <w:trHeight w:val="560"/>
        </w:trPr>
        <w:tc>
          <w:tcPr>
            <w:tcW w:w="700" w:type="dxa"/>
            <w:tcMar>
              <w:top w:w="0" w:type="dxa"/>
              <w:bottom w:w="0" w:type="dxa"/>
            </w:tcMar>
            <w:vAlign w:val="center"/>
          </w:tcPr>
          <w:p w14:paraId="5813216C" w14:textId="77777777" w:rsidR="00DB3C3D" w:rsidRDefault="00DB3C3D">
            <w:pPr>
              <w:keepNext/>
              <w:keepLines/>
              <w:spacing w:after="0" w:line="240" w:lineRule="auto"/>
            </w:pPr>
          </w:p>
        </w:tc>
        <w:tc>
          <w:tcPr>
            <w:tcW w:w="3180" w:type="dxa"/>
            <w:tcMar>
              <w:top w:w="0" w:type="dxa"/>
              <w:bottom w:w="0" w:type="dxa"/>
            </w:tcMar>
            <w:vAlign w:val="center"/>
          </w:tcPr>
          <w:p w14:paraId="70F61655" w14:textId="77777777" w:rsidR="00DB3C3D" w:rsidRDefault="00000000">
            <w:pPr>
              <w:keepNext/>
              <w:keepLines/>
              <w:spacing w:after="0" w:line="240" w:lineRule="auto"/>
            </w:pPr>
            <w:r>
              <w:rPr>
                <w:sz w:val="18"/>
              </w:rPr>
              <w:t>Potraživanja za prihode poslovanja</w:t>
            </w:r>
          </w:p>
        </w:tc>
        <w:tc>
          <w:tcPr>
            <w:tcW w:w="700" w:type="dxa"/>
            <w:tcMar>
              <w:top w:w="0" w:type="dxa"/>
              <w:bottom w:w="0" w:type="dxa"/>
            </w:tcMar>
            <w:vAlign w:val="center"/>
          </w:tcPr>
          <w:p w14:paraId="2BC39C83" w14:textId="77777777" w:rsidR="00DB3C3D" w:rsidRDefault="00000000">
            <w:pPr>
              <w:keepNext/>
              <w:keepLines/>
              <w:spacing w:after="0" w:line="240" w:lineRule="auto"/>
            </w:pPr>
            <w:r>
              <w:rPr>
                <w:sz w:val="18"/>
              </w:rPr>
              <w:t>P029</w:t>
            </w:r>
          </w:p>
        </w:tc>
        <w:tc>
          <w:tcPr>
            <w:tcW w:w="1860" w:type="dxa"/>
            <w:tcMar>
              <w:top w:w="0" w:type="dxa"/>
              <w:bottom w:w="0" w:type="dxa"/>
            </w:tcMar>
            <w:vAlign w:val="center"/>
          </w:tcPr>
          <w:p w14:paraId="0A581B25" w14:textId="77777777" w:rsidR="00DB3C3D" w:rsidRDefault="00000000">
            <w:pPr>
              <w:keepNext/>
              <w:keepLines/>
              <w:spacing w:after="0" w:line="240" w:lineRule="auto"/>
              <w:jc w:val="right"/>
            </w:pPr>
            <w:r>
              <w:rPr>
                <w:sz w:val="18"/>
              </w:rPr>
              <w:t>0,00</w:t>
            </w:r>
          </w:p>
        </w:tc>
        <w:tc>
          <w:tcPr>
            <w:tcW w:w="1860" w:type="dxa"/>
            <w:tcMar>
              <w:top w:w="0" w:type="dxa"/>
              <w:bottom w:w="0" w:type="dxa"/>
            </w:tcMar>
            <w:vAlign w:val="center"/>
          </w:tcPr>
          <w:p w14:paraId="71160DD7" w14:textId="77777777" w:rsidR="00DB3C3D" w:rsidRDefault="00000000">
            <w:pPr>
              <w:keepNext/>
              <w:keepLines/>
              <w:spacing w:after="0" w:line="240" w:lineRule="auto"/>
              <w:jc w:val="right"/>
            </w:pPr>
            <w:r>
              <w:rPr>
                <w:sz w:val="18"/>
              </w:rPr>
              <w:t>153.587,35</w:t>
            </w:r>
          </w:p>
        </w:tc>
        <w:tc>
          <w:tcPr>
            <w:tcW w:w="700" w:type="dxa"/>
            <w:tcMar>
              <w:top w:w="0" w:type="dxa"/>
              <w:bottom w:w="0" w:type="dxa"/>
            </w:tcMar>
            <w:vAlign w:val="center"/>
          </w:tcPr>
          <w:p w14:paraId="761DE22B" w14:textId="77777777" w:rsidR="00DB3C3D" w:rsidRDefault="00000000">
            <w:pPr>
              <w:keepNext/>
              <w:keepLines/>
              <w:spacing w:after="0" w:line="240" w:lineRule="auto"/>
              <w:jc w:val="right"/>
            </w:pPr>
            <w:r>
              <w:rPr>
                <w:sz w:val="18"/>
              </w:rPr>
              <w:t>-</w:t>
            </w:r>
          </w:p>
        </w:tc>
      </w:tr>
    </w:tbl>
    <w:p w14:paraId="3FE2A8EF" w14:textId="77777777" w:rsidR="00DB3C3D" w:rsidRDefault="00DB3C3D">
      <w:pPr>
        <w:spacing w:after="0"/>
      </w:pPr>
    </w:p>
    <w:p w14:paraId="7577AB05" w14:textId="77777777" w:rsidR="00DB3C3D" w:rsidRDefault="00000000">
      <w:r>
        <w:t>Smanjenje obujma potraživanja za prihode od poslovanja izvršeno je temeljem Zaključaka Gradonačelnika iz razloga bezuspješne ovrhe sredstava na žiro računima dužnika, zatim završenim stečajnim postupcima nad dužnicima, zastare potraživanja, te promjene u obvezi plaćanja pojedine naknade, poreza, pravomoćnim rješenjima o osobnim stečajevima potrošača.</w:t>
      </w:r>
    </w:p>
    <w:p w14:paraId="0AE8C2A0" w14:textId="77777777" w:rsidR="00DB3C3D" w:rsidRDefault="00000000">
      <w:r>
        <w:t>Otpis potraživanja izvršen je u ukupnom iznosu od 3.808,59 eura, i to na slijedećim stavkama:</w:t>
      </w:r>
    </w:p>
    <w:p w14:paraId="1E7F2581" w14:textId="77777777" w:rsidR="00DB3C3D" w:rsidRDefault="00000000">
      <w:r>
        <w:t>- komunalna naknada 1.090,16 eura</w:t>
      </w:r>
      <w:r>
        <w:br/>
        <w:t>- troškovi prisilne naplate 205,81 eura</w:t>
      </w:r>
      <w:r>
        <w:br/>
        <w:t>- naknada za koncesije  205,81 eura</w:t>
      </w:r>
      <w:r>
        <w:br/>
      </w:r>
      <w:r>
        <w:lastRenderedPageBreak/>
        <w:t>- zatezne kamate 2.194,14 eura</w:t>
      </w:r>
      <w:r>
        <w:br/>
        <w:t>Obujam potraživanja smanjen je i za oslobođenja od plaćanja određenih vrsta prihoda, odnosno potraživanja, a sve prema važećim Odlukama Gradskog vijeća.</w:t>
      </w:r>
    </w:p>
    <w:p w14:paraId="0ECE943E" w14:textId="77777777" w:rsidR="00DB3C3D" w:rsidRDefault="00000000">
      <w:r>
        <w:t>Oslobođenja su izvršena u ukupnom iznosu od 149.778,76 eura, i to na slijedećim stavkama:</w:t>
      </w:r>
    </w:p>
    <w:p w14:paraId="2619C1DA" w14:textId="77777777" w:rsidR="00DB3C3D" w:rsidRDefault="00000000">
      <w:r>
        <w:t>-komunalna naknada  52.463,51 eura</w:t>
      </w:r>
    </w:p>
    <w:p w14:paraId="452E8BEE" w14:textId="77777777" w:rsidR="00DB3C3D" w:rsidRDefault="00000000">
      <w:r>
        <w:t>-komunalni doprinos  96.243,44 eura</w:t>
      </w:r>
    </w:p>
    <w:p w14:paraId="25BB0B18" w14:textId="77777777" w:rsidR="00DB3C3D" w:rsidRDefault="00000000">
      <w:r>
        <w:t>-porez na nekretnine  1.071,81 eura.</w:t>
      </w:r>
    </w:p>
    <w:p w14:paraId="13A56533" w14:textId="77777777" w:rsidR="00DB3C3D" w:rsidRDefault="00DB3C3D"/>
    <w:p w14:paraId="4B2801F6" w14:textId="77777777" w:rsidR="00DB3C3D" w:rsidRDefault="00000000">
      <w:pPr>
        <w:keepNext/>
        <w:spacing w:line="240" w:lineRule="auto"/>
        <w:jc w:val="center"/>
      </w:pPr>
      <w:r>
        <w:rPr>
          <w:b/>
          <w:sz w:val="28"/>
        </w:rPr>
        <w:t>Izvještaj o obvezama</w:t>
      </w:r>
    </w:p>
    <w:p w14:paraId="58E00931" w14:textId="77777777" w:rsidR="00DB3C3D" w:rsidRDefault="00000000">
      <w:pPr>
        <w:keepNext/>
        <w:spacing w:line="240" w:lineRule="auto"/>
        <w:jc w:val="center"/>
      </w:pPr>
      <w:r>
        <w:rPr>
          <w:sz w:val="28"/>
        </w:rPr>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DB3C3D" w14:paraId="78BEBAB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5CD79F0"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56CBBD8F"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133FAD4"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22A75BA" w14:textId="77777777" w:rsidR="00DB3C3D"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51F32AD3" w14:textId="77777777" w:rsidR="00DB3C3D" w:rsidRDefault="00000000">
            <w:pPr>
              <w:keepNext/>
              <w:keepLines/>
              <w:spacing w:after="0" w:line="240" w:lineRule="auto"/>
              <w:jc w:val="center"/>
            </w:pPr>
            <w:r>
              <w:rPr>
                <w:b/>
                <w:sz w:val="18"/>
              </w:rPr>
              <w:t>Indeks (%)</w:t>
            </w:r>
          </w:p>
        </w:tc>
      </w:tr>
      <w:tr w:rsidR="00DB3C3D" w14:paraId="314EB662" w14:textId="77777777">
        <w:tblPrEx>
          <w:tblCellMar>
            <w:top w:w="0" w:type="dxa"/>
            <w:bottom w:w="0" w:type="dxa"/>
          </w:tblCellMar>
        </w:tblPrEx>
        <w:trPr>
          <w:cantSplit/>
          <w:trHeight w:val="560"/>
        </w:trPr>
        <w:tc>
          <w:tcPr>
            <w:tcW w:w="700" w:type="dxa"/>
            <w:tcMar>
              <w:top w:w="0" w:type="dxa"/>
              <w:bottom w:w="0" w:type="dxa"/>
            </w:tcMar>
            <w:vAlign w:val="center"/>
          </w:tcPr>
          <w:p w14:paraId="480DE50F" w14:textId="77777777" w:rsidR="00DB3C3D" w:rsidRDefault="00DB3C3D">
            <w:pPr>
              <w:keepNext/>
              <w:keepLines/>
              <w:spacing w:after="0" w:line="240" w:lineRule="auto"/>
            </w:pPr>
          </w:p>
        </w:tc>
        <w:tc>
          <w:tcPr>
            <w:tcW w:w="3180" w:type="dxa"/>
            <w:tcMar>
              <w:top w:w="0" w:type="dxa"/>
              <w:bottom w:w="0" w:type="dxa"/>
            </w:tcMar>
            <w:vAlign w:val="center"/>
          </w:tcPr>
          <w:p w14:paraId="58193D8D" w14:textId="77777777" w:rsidR="00DB3C3D" w:rsidRDefault="00000000">
            <w:pPr>
              <w:keepNext/>
              <w:keepLines/>
              <w:spacing w:after="0" w:line="240" w:lineRule="auto"/>
            </w:pPr>
            <w:r>
              <w:rPr>
                <w:sz w:val="18"/>
              </w:rPr>
              <w:t>Stanje obveza na kraju izvještajnog razdoblja (šifre V001+V002-V004) i (šifre V007+V009)</w:t>
            </w:r>
          </w:p>
        </w:tc>
        <w:tc>
          <w:tcPr>
            <w:tcW w:w="700" w:type="dxa"/>
            <w:tcMar>
              <w:top w:w="0" w:type="dxa"/>
              <w:bottom w:w="0" w:type="dxa"/>
            </w:tcMar>
            <w:vAlign w:val="center"/>
          </w:tcPr>
          <w:p w14:paraId="5B5B208A" w14:textId="77777777" w:rsidR="00DB3C3D" w:rsidRDefault="00000000">
            <w:pPr>
              <w:keepNext/>
              <w:keepLines/>
              <w:spacing w:after="0" w:line="240" w:lineRule="auto"/>
            </w:pPr>
            <w:r>
              <w:rPr>
                <w:sz w:val="18"/>
              </w:rPr>
              <w:t>V006</w:t>
            </w:r>
          </w:p>
        </w:tc>
        <w:tc>
          <w:tcPr>
            <w:tcW w:w="1860" w:type="dxa"/>
            <w:tcMar>
              <w:top w:w="0" w:type="dxa"/>
              <w:bottom w:w="0" w:type="dxa"/>
            </w:tcMar>
            <w:vAlign w:val="center"/>
          </w:tcPr>
          <w:p w14:paraId="51FC3190" w14:textId="77777777" w:rsidR="00DB3C3D" w:rsidRDefault="00000000">
            <w:pPr>
              <w:keepNext/>
              <w:keepLines/>
              <w:spacing w:after="0" w:line="240" w:lineRule="auto"/>
              <w:jc w:val="right"/>
            </w:pPr>
            <w:r>
              <w:rPr>
                <w:sz w:val="18"/>
              </w:rPr>
              <w:t>5.140.832,37</w:t>
            </w:r>
          </w:p>
        </w:tc>
        <w:tc>
          <w:tcPr>
            <w:tcW w:w="700" w:type="dxa"/>
            <w:tcMar>
              <w:top w:w="0" w:type="dxa"/>
              <w:bottom w:w="0" w:type="dxa"/>
            </w:tcMar>
            <w:vAlign w:val="center"/>
          </w:tcPr>
          <w:p w14:paraId="53063C93" w14:textId="77777777" w:rsidR="00DB3C3D" w:rsidRDefault="00000000">
            <w:pPr>
              <w:keepNext/>
              <w:keepLines/>
              <w:spacing w:after="0" w:line="240" w:lineRule="auto"/>
              <w:jc w:val="right"/>
            </w:pPr>
            <w:r>
              <w:rPr>
                <w:sz w:val="18"/>
              </w:rPr>
              <w:t>-</w:t>
            </w:r>
          </w:p>
        </w:tc>
      </w:tr>
    </w:tbl>
    <w:p w14:paraId="33B7A56B" w14:textId="77777777" w:rsidR="00DB3C3D" w:rsidRDefault="00DB3C3D">
      <w:pPr>
        <w:spacing w:after="0"/>
      </w:pPr>
    </w:p>
    <w:p w14:paraId="2751CF37" w14:textId="77777777" w:rsidR="00DB3C3D" w:rsidRDefault="00000000">
      <w:r>
        <w:t>Ukupne obveze na dan 31.12.2025. godine iskazane u konsolidiranom financijskom izvještaju sastoje se od slijedećih obveza:</w:t>
      </w:r>
    </w:p>
    <w:p w14:paraId="0887468D" w14:textId="77777777" w:rsidR="00DB3C3D" w:rsidRDefault="00000000">
      <w:r>
        <w:t>1. Grad Ivanec: 5.075.685,46 €</w:t>
      </w:r>
    </w:p>
    <w:p w14:paraId="48AA5355" w14:textId="77777777" w:rsidR="00DB3C3D" w:rsidRDefault="00000000">
      <w:r>
        <w:t>2. Gradska knjižnica i čitaonica „Gustav Krklec“ Ivanec: 12.112,78€</w:t>
      </w:r>
    </w:p>
    <w:p w14:paraId="494BC1FD" w14:textId="77777777" w:rsidR="00DB3C3D" w:rsidRDefault="00000000">
      <w:r>
        <w:t>3. Dječji vrtić „Ivančice“ Ivanec: 163.606,26 €</w:t>
      </w:r>
    </w:p>
    <w:p w14:paraId="7A5DE624" w14:textId="77777777" w:rsidR="00DB3C3D" w:rsidRDefault="00000000">
      <w:r>
        <w:t>4. Muzej planinarstva: 6.568,46 €</w:t>
      </w:r>
    </w:p>
    <w:p w14:paraId="7F52EE1B" w14:textId="77777777" w:rsidR="00DB3C3D" w:rsidRDefault="00000000">
      <w:r>
        <w:t xml:space="preserve">5. </w:t>
      </w:r>
      <w:proofErr w:type="spellStart"/>
      <w:r>
        <w:t>Unutargrupne</w:t>
      </w:r>
      <w:proofErr w:type="spellEnd"/>
      <w:r>
        <w:t xml:space="preserve"> obveze (konto 274): -117.140,59 €</w:t>
      </w:r>
    </w:p>
    <w:p w14:paraId="2B858BE7" w14:textId="77777777" w:rsidR="00DB3C3D" w:rsidRDefault="00000000">
      <w:r>
        <w:t>UKUPNO: 5.140.832,37 €</w:t>
      </w:r>
    </w:p>
    <w:p w14:paraId="3D54EDC4" w14:textId="77777777" w:rsidR="00DB3C3D" w:rsidRDefault="00000000">
      <w:r>
        <w:t> </w:t>
      </w:r>
    </w:p>
    <w:p w14:paraId="7E3251AA" w14:textId="77777777" w:rsidR="00DB3C3D" w:rsidRDefault="00000000">
      <w:r>
        <w:t xml:space="preserve">Stanje </w:t>
      </w:r>
      <w:proofErr w:type="spellStart"/>
      <w:r>
        <w:t>unutargrupnih</w:t>
      </w:r>
      <w:proofErr w:type="spellEnd"/>
      <w:r>
        <w:t xml:space="preserve"> obveza na kraju izvještajnog razdoblja koje su eliminirane iz konsolidiranog izvještaja iznose 117.140,59 € (konto 274).</w:t>
      </w:r>
    </w:p>
    <w:p w14:paraId="6B73E250" w14:textId="77777777" w:rsidR="00DB3C3D" w:rsidRDefault="00000000">
      <w:r>
        <w:t>Sve obveze su nedospjele. </w:t>
      </w:r>
    </w:p>
    <w:p w14:paraId="57BE0522" w14:textId="77777777" w:rsidR="00DB3C3D" w:rsidRDefault="00DB3C3D"/>
    <w:p w14:paraId="2FD7BCC0" w14:textId="77777777" w:rsidR="00DB3C3D" w:rsidRDefault="00000000">
      <w:pPr>
        <w:keepNext/>
        <w:spacing w:line="240" w:lineRule="auto"/>
        <w:jc w:val="center"/>
      </w:pPr>
      <w:r>
        <w:rPr>
          <w:sz w:val="28"/>
        </w:rPr>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DB3C3D" w14:paraId="006A572F"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270CB99"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3C3F68C0"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7A2621F"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B9B1DF8" w14:textId="77777777" w:rsidR="00DB3C3D"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68D9A3B5" w14:textId="77777777" w:rsidR="00DB3C3D" w:rsidRDefault="00000000">
            <w:pPr>
              <w:keepNext/>
              <w:keepLines/>
              <w:spacing w:after="0" w:line="240" w:lineRule="auto"/>
              <w:jc w:val="center"/>
            </w:pPr>
            <w:r>
              <w:rPr>
                <w:b/>
                <w:sz w:val="18"/>
              </w:rPr>
              <w:t>Indeks (%)</w:t>
            </w:r>
          </w:p>
        </w:tc>
      </w:tr>
      <w:tr w:rsidR="00DB3C3D" w14:paraId="31A5EDC3" w14:textId="77777777">
        <w:tblPrEx>
          <w:tblCellMar>
            <w:top w:w="0" w:type="dxa"/>
            <w:bottom w:w="0" w:type="dxa"/>
          </w:tblCellMar>
        </w:tblPrEx>
        <w:trPr>
          <w:cantSplit/>
          <w:trHeight w:val="560"/>
        </w:trPr>
        <w:tc>
          <w:tcPr>
            <w:tcW w:w="700" w:type="dxa"/>
            <w:tcMar>
              <w:top w:w="0" w:type="dxa"/>
              <w:bottom w:w="0" w:type="dxa"/>
            </w:tcMar>
            <w:vAlign w:val="center"/>
          </w:tcPr>
          <w:p w14:paraId="0A9F664B" w14:textId="77777777" w:rsidR="00DB3C3D" w:rsidRDefault="00DB3C3D">
            <w:pPr>
              <w:keepNext/>
              <w:keepLines/>
              <w:spacing w:after="0" w:line="240" w:lineRule="auto"/>
            </w:pPr>
          </w:p>
        </w:tc>
        <w:tc>
          <w:tcPr>
            <w:tcW w:w="3180" w:type="dxa"/>
            <w:tcMar>
              <w:top w:w="0" w:type="dxa"/>
              <w:bottom w:w="0" w:type="dxa"/>
            </w:tcMar>
            <w:vAlign w:val="center"/>
          </w:tcPr>
          <w:p w14:paraId="2023F1EA" w14:textId="77777777" w:rsidR="00DB3C3D" w:rsidRDefault="00000000">
            <w:pPr>
              <w:keepNext/>
              <w:keepLines/>
              <w:spacing w:after="0" w:line="240" w:lineRule="auto"/>
            </w:pPr>
            <w:r>
              <w:rPr>
                <w:sz w:val="18"/>
              </w:rPr>
              <w:t>Stanje dospjelih obveza na kraju izvještajnog razdoblja (šifre V008+D23+D24 + 'D dio 25,26' + D27)</w:t>
            </w:r>
          </w:p>
        </w:tc>
        <w:tc>
          <w:tcPr>
            <w:tcW w:w="700" w:type="dxa"/>
            <w:tcMar>
              <w:top w:w="0" w:type="dxa"/>
              <w:bottom w:w="0" w:type="dxa"/>
            </w:tcMar>
            <w:vAlign w:val="center"/>
          </w:tcPr>
          <w:p w14:paraId="1E04527F" w14:textId="77777777" w:rsidR="00DB3C3D" w:rsidRDefault="00000000">
            <w:pPr>
              <w:keepNext/>
              <w:keepLines/>
              <w:spacing w:after="0" w:line="240" w:lineRule="auto"/>
            </w:pPr>
            <w:r>
              <w:rPr>
                <w:sz w:val="18"/>
              </w:rPr>
              <w:t>V007</w:t>
            </w:r>
          </w:p>
        </w:tc>
        <w:tc>
          <w:tcPr>
            <w:tcW w:w="1860" w:type="dxa"/>
            <w:tcMar>
              <w:top w:w="0" w:type="dxa"/>
              <w:bottom w:w="0" w:type="dxa"/>
            </w:tcMar>
            <w:vAlign w:val="center"/>
          </w:tcPr>
          <w:p w14:paraId="26DDA1FA" w14:textId="77777777" w:rsidR="00DB3C3D" w:rsidRDefault="00000000">
            <w:pPr>
              <w:keepNext/>
              <w:keepLines/>
              <w:spacing w:after="0" w:line="240" w:lineRule="auto"/>
              <w:jc w:val="right"/>
            </w:pPr>
            <w:r>
              <w:rPr>
                <w:sz w:val="18"/>
              </w:rPr>
              <w:t>0,00</w:t>
            </w:r>
          </w:p>
        </w:tc>
        <w:tc>
          <w:tcPr>
            <w:tcW w:w="700" w:type="dxa"/>
            <w:tcMar>
              <w:top w:w="0" w:type="dxa"/>
              <w:bottom w:w="0" w:type="dxa"/>
            </w:tcMar>
            <w:vAlign w:val="center"/>
          </w:tcPr>
          <w:p w14:paraId="1F9BA8C2" w14:textId="77777777" w:rsidR="00DB3C3D" w:rsidRDefault="00000000">
            <w:pPr>
              <w:keepNext/>
              <w:keepLines/>
              <w:spacing w:after="0" w:line="240" w:lineRule="auto"/>
              <w:jc w:val="right"/>
            </w:pPr>
            <w:r>
              <w:rPr>
                <w:sz w:val="18"/>
              </w:rPr>
              <w:t>-</w:t>
            </w:r>
          </w:p>
        </w:tc>
      </w:tr>
    </w:tbl>
    <w:p w14:paraId="459F146A" w14:textId="77777777" w:rsidR="00DB3C3D" w:rsidRDefault="00DB3C3D">
      <w:pPr>
        <w:spacing w:after="0"/>
      </w:pPr>
    </w:p>
    <w:p w14:paraId="02DEFC0B" w14:textId="77777777" w:rsidR="00DB3C3D" w:rsidRDefault="00000000">
      <w:r>
        <w:lastRenderedPageBreak/>
        <w:t>Ukupne obveze konsolidiranog proračuna Grada Ivanca u cijelosti su nedospjele, a odnose se na račune sa datumom dospijeća nakon 31.12.2025. godine, te će isti biti u roku podmireni. </w:t>
      </w:r>
    </w:p>
    <w:p w14:paraId="3F77DF67" w14:textId="77777777" w:rsidR="00DB3C3D" w:rsidRDefault="00DB3C3D"/>
    <w:p w14:paraId="74C24F1B" w14:textId="77777777" w:rsidR="00DB3C3D" w:rsidRDefault="00000000">
      <w:pPr>
        <w:keepNext/>
        <w:spacing w:line="240" w:lineRule="auto"/>
        <w:jc w:val="center"/>
      </w:pPr>
      <w:r>
        <w:rPr>
          <w:sz w:val="28"/>
        </w:rPr>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DB3C3D" w14:paraId="4563B43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D61A3BC" w14:textId="77777777" w:rsidR="00DB3C3D" w:rsidRDefault="00000000">
            <w:pPr>
              <w:keepNext/>
              <w:keepLines/>
              <w:spacing w:after="0" w:line="240" w:lineRule="auto"/>
              <w:jc w:val="center"/>
            </w:pPr>
            <w:r>
              <w:rPr>
                <w:b/>
                <w:sz w:val="18"/>
              </w:rPr>
              <w:t xml:space="preserve">Račun iz </w:t>
            </w:r>
            <w:proofErr w:type="spellStart"/>
            <w:r>
              <w:rPr>
                <w:b/>
                <w:sz w:val="18"/>
              </w:rPr>
              <w:t>rač</w:t>
            </w:r>
            <w:proofErr w:type="spellEnd"/>
            <w:r>
              <w:rPr>
                <w:b/>
                <w:sz w:val="18"/>
              </w:rPr>
              <w:t>. plana</w:t>
            </w:r>
          </w:p>
        </w:tc>
        <w:tc>
          <w:tcPr>
            <w:tcW w:w="3180" w:type="dxa"/>
            <w:shd w:val="clear" w:color="auto" w:fill="E7F0F9"/>
            <w:tcMar>
              <w:top w:w="0" w:type="dxa"/>
              <w:bottom w:w="0" w:type="dxa"/>
            </w:tcMar>
            <w:vAlign w:val="center"/>
          </w:tcPr>
          <w:p w14:paraId="05D356EA" w14:textId="77777777" w:rsidR="00DB3C3D"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17BA0CE7" w14:textId="77777777" w:rsidR="00DB3C3D"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78DAEBE" w14:textId="77777777" w:rsidR="00DB3C3D"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71758B08" w14:textId="77777777" w:rsidR="00DB3C3D" w:rsidRDefault="00000000">
            <w:pPr>
              <w:keepNext/>
              <w:keepLines/>
              <w:spacing w:after="0" w:line="240" w:lineRule="auto"/>
              <w:jc w:val="center"/>
            </w:pPr>
            <w:r>
              <w:rPr>
                <w:b/>
                <w:sz w:val="18"/>
              </w:rPr>
              <w:t>Indeks (%)</w:t>
            </w:r>
          </w:p>
        </w:tc>
      </w:tr>
      <w:tr w:rsidR="00DB3C3D" w14:paraId="0A7D7437" w14:textId="77777777">
        <w:tblPrEx>
          <w:tblCellMar>
            <w:top w:w="0" w:type="dxa"/>
            <w:bottom w:w="0" w:type="dxa"/>
          </w:tblCellMar>
        </w:tblPrEx>
        <w:trPr>
          <w:cantSplit/>
          <w:trHeight w:val="560"/>
        </w:trPr>
        <w:tc>
          <w:tcPr>
            <w:tcW w:w="700" w:type="dxa"/>
            <w:tcMar>
              <w:top w:w="0" w:type="dxa"/>
              <w:bottom w:w="0" w:type="dxa"/>
            </w:tcMar>
            <w:vAlign w:val="center"/>
          </w:tcPr>
          <w:p w14:paraId="1D052A4D" w14:textId="77777777" w:rsidR="00DB3C3D" w:rsidRDefault="00DB3C3D">
            <w:pPr>
              <w:keepNext/>
              <w:keepLines/>
              <w:spacing w:after="0" w:line="240" w:lineRule="auto"/>
            </w:pPr>
          </w:p>
        </w:tc>
        <w:tc>
          <w:tcPr>
            <w:tcW w:w="3180" w:type="dxa"/>
            <w:tcMar>
              <w:top w:w="0" w:type="dxa"/>
              <w:bottom w:w="0" w:type="dxa"/>
            </w:tcMar>
            <w:vAlign w:val="center"/>
          </w:tcPr>
          <w:p w14:paraId="6A3485AA" w14:textId="77777777" w:rsidR="00DB3C3D" w:rsidRDefault="00000000">
            <w:pPr>
              <w:keepNext/>
              <w:keepLines/>
              <w:spacing w:after="0" w:line="240" w:lineRule="auto"/>
            </w:pPr>
            <w:r>
              <w:rPr>
                <w:sz w:val="18"/>
              </w:rPr>
              <w:t>Stanje nedospjelih obveza na kraju izvještajnog razdoblja (šifre V010 + ND23 + ND24 + 'ND dio 25,26' + ND27)</w:t>
            </w:r>
          </w:p>
        </w:tc>
        <w:tc>
          <w:tcPr>
            <w:tcW w:w="700" w:type="dxa"/>
            <w:tcMar>
              <w:top w:w="0" w:type="dxa"/>
              <w:bottom w:w="0" w:type="dxa"/>
            </w:tcMar>
            <w:vAlign w:val="center"/>
          </w:tcPr>
          <w:p w14:paraId="7BF8C5B6" w14:textId="77777777" w:rsidR="00DB3C3D" w:rsidRDefault="00000000">
            <w:pPr>
              <w:keepNext/>
              <w:keepLines/>
              <w:spacing w:after="0" w:line="240" w:lineRule="auto"/>
            </w:pPr>
            <w:r>
              <w:rPr>
                <w:sz w:val="18"/>
              </w:rPr>
              <w:t>V009</w:t>
            </w:r>
          </w:p>
        </w:tc>
        <w:tc>
          <w:tcPr>
            <w:tcW w:w="1860" w:type="dxa"/>
            <w:tcMar>
              <w:top w:w="0" w:type="dxa"/>
              <w:bottom w:w="0" w:type="dxa"/>
            </w:tcMar>
            <w:vAlign w:val="center"/>
          </w:tcPr>
          <w:p w14:paraId="11C5DA18" w14:textId="77777777" w:rsidR="00DB3C3D" w:rsidRDefault="00000000">
            <w:pPr>
              <w:keepNext/>
              <w:keepLines/>
              <w:spacing w:after="0" w:line="240" w:lineRule="auto"/>
              <w:jc w:val="right"/>
            </w:pPr>
            <w:r>
              <w:rPr>
                <w:sz w:val="18"/>
              </w:rPr>
              <w:t>5.140.832,37</w:t>
            </w:r>
          </w:p>
        </w:tc>
        <w:tc>
          <w:tcPr>
            <w:tcW w:w="700" w:type="dxa"/>
            <w:tcMar>
              <w:top w:w="0" w:type="dxa"/>
              <w:bottom w:w="0" w:type="dxa"/>
            </w:tcMar>
            <w:vAlign w:val="center"/>
          </w:tcPr>
          <w:p w14:paraId="6E4C91AC" w14:textId="77777777" w:rsidR="00DB3C3D" w:rsidRDefault="00000000">
            <w:pPr>
              <w:keepNext/>
              <w:keepLines/>
              <w:spacing w:after="0" w:line="240" w:lineRule="auto"/>
              <w:jc w:val="right"/>
            </w:pPr>
            <w:r>
              <w:rPr>
                <w:sz w:val="18"/>
              </w:rPr>
              <w:t>-</w:t>
            </w:r>
          </w:p>
        </w:tc>
      </w:tr>
    </w:tbl>
    <w:p w14:paraId="09E017DC" w14:textId="77777777" w:rsidR="00DB3C3D" w:rsidRDefault="00DB3C3D">
      <w:pPr>
        <w:spacing w:after="0"/>
      </w:pPr>
    </w:p>
    <w:p w14:paraId="74FFF709" w14:textId="77777777" w:rsidR="00DB3C3D" w:rsidRDefault="00000000">
      <w:r>
        <w:t>Ukupne obveze konsolidiranog proračuna Grada Ivanca u cijelosti su nedospjele, a odnose se na račune sa datumom dospijeća nakon 31.12.2025. godine, te će isti biti u roku podmireni. Analitike otvorenih stavaka navedene su u bilješkama uz obrazac Bilanca, kod svakog subjekta konsolidacije zasebno. </w:t>
      </w:r>
    </w:p>
    <w:p w14:paraId="1AB5033E" w14:textId="77777777" w:rsidR="00DB3C3D" w:rsidRDefault="00DB3C3D"/>
    <w:p w14:paraId="2D4A1573" w14:textId="77777777" w:rsidR="00DB3C3D" w:rsidRDefault="00000000">
      <w:pPr>
        <w:keepNext/>
        <w:spacing w:line="240" w:lineRule="auto"/>
        <w:jc w:val="center"/>
      </w:pPr>
      <w:r>
        <w:rPr>
          <w:sz w:val="28"/>
        </w:rPr>
        <w:t>Bilješka 22.</w:t>
      </w:r>
    </w:p>
    <w:p w14:paraId="0E25B1E6" w14:textId="77777777" w:rsidR="00DB3C3D" w:rsidRDefault="00000000">
      <w:pPr>
        <w:spacing w:line="240" w:lineRule="auto"/>
        <w:jc w:val="both"/>
      </w:pPr>
      <w:proofErr w:type="spellStart"/>
      <w:r>
        <w:rPr>
          <w:b/>
        </w:rPr>
        <w:t>Unutargrupne</w:t>
      </w:r>
      <w:proofErr w:type="spellEnd"/>
      <w:r>
        <w:rPr>
          <w:b/>
        </w:rPr>
        <w:t xml:space="preserve"> transakcije koje su u izvještajima eliminirane</w:t>
      </w:r>
    </w:p>
    <w:p w14:paraId="57268537" w14:textId="77777777" w:rsidR="00DB3C3D" w:rsidRDefault="00000000">
      <w:r>
        <w:t xml:space="preserve">Za pobrojane proračunske korisnike Grad Ivanec tijekom 2025. godine osigurava i podmiruje sljedeće rashode koji su u Izvještaju eliminirani kao </w:t>
      </w:r>
      <w:proofErr w:type="spellStart"/>
      <w:r>
        <w:t>unutargrupne</w:t>
      </w:r>
      <w:proofErr w:type="spellEnd"/>
      <w:r>
        <w:t xml:space="preserve"> transakcije:</w:t>
      </w:r>
    </w:p>
    <w:p w14:paraId="7BD185D0" w14:textId="77777777" w:rsidR="00DB3C3D" w:rsidRDefault="00000000">
      <w:r>
        <w:t>-        rashodi za zaposlene (plaće, ostali rashodi za zaposlene, doprinosi na plaće),</w:t>
      </w:r>
    </w:p>
    <w:p w14:paraId="30077FEA" w14:textId="77777777" w:rsidR="00DB3C3D" w:rsidRDefault="00000000">
      <w:r>
        <w:t>-        materijalni rashodi (naknade troškova zaposlenima, rashodi za materijal i energiju, rashodi za usluge, ostali nespomenuti rashodi poslovanja)</w:t>
      </w:r>
    </w:p>
    <w:p w14:paraId="2AC2F785" w14:textId="77777777" w:rsidR="00DB3C3D" w:rsidRDefault="00000000">
      <w:r>
        <w:t>-        rashodi za nabavu nefinancijske imovine (postrojenja i oprema, knjige, nematerijalna proizvedena imovina, dodatna ulaganja na građevinskim objektima).</w:t>
      </w:r>
    </w:p>
    <w:p w14:paraId="149E760C" w14:textId="77777777" w:rsidR="00DB3C3D" w:rsidRDefault="00000000">
      <w:r>
        <w:t> </w:t>
      </w:r>
    </w:p>
    <w:p w14:paraId="1E235DD6" w14:textId="77777777" w:rsidR="00DB3C3D" w:rsidRDefault="00000000">
      <w:r>
        <w:t xml:space="preserve">U izvještajnom razdoblju iznos </w:t>
      </w:r>
      <w:proofErr w:type="spellStart"/>
      <w:r>
        <w:t>unutargrupnih</w:t>
      </w:r>
      <w:proofErr w:type="spellEnd"/>
      <w:r>
        <w:t xml:space="preserve"> transakcija između Grada Ivanca i proračunskih korisnika realiziran je u ukupnom iznosu od 1.907.659,17 eura, prema slijedećoj strukturi:</w:t>
      </w:r>
    </w:p>
    <w:p w14:paraId="4DD3AC6A" w14:textId="77777777" w:rsidR="00DB3C3D" w:rsidRDefault="00000000">
      <w:r>
        <w:t>-Gradska knjižnica i čitaonica „Gustav Krklec“- 167.902,77 eura, od čega se na rashode poslovanja odnosi 157.416,25 eura, a na rashode za nabavu nefinancijske imovine odnosi se 10.486,52 eura;</w:t>
      </w:r>
    </w:p>
    <w:p w14:paraId="4C8A37E6" w14:textId="77777777" w:rsidR="00DB3C3D" w:rsidRDefault="00000000">
      <w:r>
        <w:t>-Dječji vrtić „Ivančice“ Ivanec- 1.633.206,40 eura, od čega se na rashode poslovanja odnosi 1.625.397,65 eura, a na rashode za nabavu nefinancijske imovine odnosi se 7.808,75 eura, te</w:t>
      </w:r>
    </w:p>
    <w:p w14:paraId="6D8F40C7" w14:textId="77777777" w:rsidR="00DB3C3D" w:rsidRDefault="00000000">
      <w:r>
        <w:t>-Muzej planinarstva- 106.550,00 eura, od čega se na rashode poslovanja odnosi 64.376,62 eura, a na rashode za nabavu nefinancijske imovine odnosi se 42.173,38 eura. </w:t>
      </w:r>
    </w:p>
    <w:p w14:paraId="2BB50469" w14:textId="77777777" w:rsidR="00DB3C3D" w:rsidRDefault="00000000">
      <w:r>
        <w:t> </w:t>
      </w:r>
    </w:p>
    <w:p w14:paraId="5A76FC32" w14:textId="77777777" w:rsidR="00DB3C3D" w:rsidRDefault="00000000">
      <w:r>
        <w:lastRenderedPageBreak/>
        <w:t>Navedeni iznosi eliminirani su na pozicijama 671 (prihodi iz nadležnog proračuna za financiranje redovne djelatnosti proračunskih korisnika) i 367 (prijenosi proračunskim korisnicima iz nadležnog proračuna za financiranje redovne djelatnosti).</w:t>
      </w:r>
    </w:p>
    <w:p w14:paraId="21B5F204" w14:textId="77777777" w:rsidR="00DB3C3D" w:rsidRDefault="00DB3C3D"/>
    <w:p w14:paraId="5C1253DA" w14:textId="77777777" w:rsidR="00DB3C3D" w:rsidRDefault="00000000">
      <w:pPr>
        <w:keepNext/>
        <w:spacing w:line="240" w:lineRule="auto"/>
        <w:jc w:val="center"/>
      </w:pPr>
      <w:r>
        <w:rPr>
          <w:sz w:val="28"/>
        </w:rPr>
        <w:t>Bilješka 23.</w:t>
      </w:r>
    </w:p>
    <w:p w14:paraId="4627A837" w14:textId="77777777" w:rsidR="00DB3C3D" w:rsidRDefault="00000000">
      <w:pPr>
        <w:spacing w:line="240" w:lineRule="auto"/>
        <w:jc w:val="both"/>
      </w:pPr>
      <w:r>
        <w:rPr>
          <w:b/>
        </w:rPr>
        <w:t xml:space="preserve">Manjak ili višak u poslovanju grupe i pregled strukture manjka/viška po proračunskim korisnicima </w:t>
      </w:r>
    </w:p>
    <w:p w14:paraId="7A6D0D89" w14:textId="77777777" w:rsidR="00DB3C3D" w:rsidRDefault="00000000">
      <w:r>
        <w:t>Struktura manjka prihoda i primitaka je slijedeća:</w:t>
      </w:r>
    </w:p>
    <w:p w14:paraId="44AD2C84" w14:textId="77777777" w:rsidR="00DB3C3D" w:rsidRDefault="00000000">
      <w:r>
        <w:t>1. Grad Ivanec: -1.332.009,53 €</w:t>
      </w:r>
    </w:p>
    <w:p w14:paraId="4291A596" w14:textId="77777777" w:rsidR="00DB3C3D" w:rsidRDefault="00000000">
      <w:r>
        <w:t>2. Gradska knjižnica i čitaonica „Gustav Krklec“ Ivanec: 1.098,06 €</w:t>
      </w:r>
    </w:p>
    <w:p w14:paraId="688A38F7" w14:textId="77777777" w:rsidR="00DB3C3D" w:rsidRDefault="00000000">
      <w:r>
        <w:t>3. Dječji vrtić „Ivančice“ Ivanec: 79.352,87 €</w:t>
      </w:r>
    </w:p>
    <w:p w14:paraId="19B854E4" w14:textId="77777777" w:rsidR="00DB3C3D" w:rsidRDefault="00000000">
      <w:r>
        <w:t>4. Muzej planinarstva: 271,78 €</w:t>
      </w:r>
    </w:p>
    <w:p w14:paraId="4F9D7DA7" w14:textId="77777777" w:rsidR="00DB3C3D" w:rsidRDefault="00000000">
      <w:r>
        <w:t>UKUPNO: -1.251.286,82 €</w:t>
      </w:r>
    </w:p>
    <w:p w14:paraId="67EA4CCD" w14:textId="77777777" w:rsidR="00DB3C3D" w:rsidRDefault="00000000">
      <w:r>
        <w:t> </w:t>
      </w:r>
    </w:p>
    <w:p w14:paraId="22914C36" w14:textId="77777777" w:rsidR="00DB3C3D" w:rsidRDefault="00000000">
      <w:r>
        <w:t>Rezultat poslovanja za razdoblje 01.01.-31.12.2025. godine je iskazani manjak prihoda i primitaka nad rashodima i izdacima u iznosu od 1.251.286,82 eura. Navedeni rezultat zajedno sa prenesenim viškom prihoda i primitaka iz prethodne godine u iznosu od 3.046.923,82 eura, čini višak prihoda i primitaka raspoloživ u slijedećem razdoblju u iznosu od 1.795.637,00 eura, što je smanjenje u odnosu na isto razdoblje prethodne godine.  </w:t>
      </w:r>
    </w:p>
    <w:p w14:paraId="3B257122" w14:textId="77777777" w:rsidR="00DB3C3D" w:rsidRDefault="00000000">
      <w:r>
        <w:t>Razlog manjka prihoda i primitaka nad rashodima i izdacima u tekućoj godini nalazi se u činjenici da su prihodi od poreza u 2025. godini opterećeni znatno većim povratom poreza na dohodak po godišnjoj prijavi za 2024. godinu (povrat poreza veći je za 40%, dok su prihodi od poreza na dohodak porasli samo za 5%), a oni predstavljaju najznačajniji prihod grada. U 2025. godini smanjena je stopa poreza na dohodak, te su povećani iznosi osobnih odbitaka, što je imalo velik utjecaj na smanjenje poreznih prihoda. Također, rashodi vezani uz projekte koji iz objektivnih razloga nisu bili dovršeni u prethodnoj godini, već su prebačeni u tekuću godinu, terete ovogodišnji rezultat. Dodatno, uslijed porasta inflacije na tržištu, došlo je do porasta većine troškova. </w:t>
      </w:r>
    </w:p>
    <w:p w14:paraId="26720410" w14:textId="77777777" w:rsidR="00DB3C3D" w:rsidRDefault="00DB3C3D"/>
    <w:sectPr w:rsidR="00DB3C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C3D"/>
    <w:rsid w:val="00160C6F"/>
    <w:rsid w:val="00DB3C3D"/>
    <w:rsid w:val="00DD695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ECB6E"/>
  <w15:docId w15:val="{8795EDAD-AC9E-4574-8160-EF1953E8A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hr-HR" w:eastAsia="hr-H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3826</Words>
  <Characters>21812</Characters>
  <Application>Microsoft Office Word</Application>
  <DocSecurity>0</DocSecurity>
  <Lines>181</Lines>
  <Paragraphs>51</Paragraphs>
  <ScaleCrop>false</ScaleCrop>
  <Company/>
  <LinksUpToDate>false</LinksUpToDate>
  <CharactersWithSpaces>25587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Dunja Cerovčec</dc:creator>
  <cp:lastModifiedBy>Dunja Cerovčec</cp:lastModifiedBy>
  <cp:revision>2</cp:revision>
  <dcterms:created xsi:type="dcterms:W3CDTF">2026-02-23T09:48:00Z</dcterms:created>
  <dcterms:modified xsi:type="dcterms:W3CDTF">2026-02-23T09:48:00Z</dcterms:modified>
</cp:coreProperties>
</file>