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7A" w:rsidRPr="008E3ED1" w:rsidRDefault="00645B7A" w:rsidP="00645B7A">
      <w:pPr>
        <w:jc w:val="both"/>
      </w:pPr>
      <w:r w:rsidRPr="008E3ED1">
        <w:t xml:space="preserve">               </w:t>
      </w:r>
      <w:r>
        <w:rPr>
          <w:noProof/>
          <w:lang w:eastAsia="hr-HR"/>
        </w:rPr>
        <w:drawing>
          <wp:inline distT="0" distB="0" distL="0" distR="0">
            <wp:extent cx="502920" cy="6477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647700"/>
                    </a:xfrm>
                    <a:prstGeom prst="rect">
                      <a:avLst/>
                    </a:prstGeom>
                    <a:noFill/>
                    <a:ln>
                      <a:noFill/>
                    </a:ln>
                  </pic:spPr>
                </pic:pic>
              </a:graphicData>
            </a:graphic>
          </wp:inline>
        </w:drawing>
      </w:r>
      <w:r w:rsidRPr="008E3ED1">
        <w:tab/>
      </w:r>
    </w:p>
    <w:p w:rsidR="00645B7A" w:rsidRPr="008E3ED1" w:rsidRDefault="00645B7A" w:rsidP="00645B7A">
      <w:pPr>
        <w:pStyle w:val="Naslov1"/>
        <w:jc w:val="both"/>
        <w:rPr>
          <w:b w:val="0"/>
        </w:rPr>
      </w:pPr>
      <w:r w:rsidRPr="008E3ED1">
        <w:rPr>
          <w:b w:val="0"/>
        </w:rPr>
        <w:t>REPUBLIKA HRVATSKA</w:t>
      </w:r>
    </w:p>
    <w:p w:rsidR="00645B7A" w:rsidRPr="008E3ED1" w:rsidRDefault="00645B7A" w:rsidP="00645B7A">
      <w:pPr>
        <w:pStyle w:val="Tijeloteksta"/>
      </w:pPr>
      <w:r w:rsidRPr="008E3ED1">
        <w:t xml:space="preserve">VARAŽDINSKA ŽUPANIJA </w:t>
      </w:r>
    </w:p>
    <w:p w:rsidR="00645B7A" w:rsidRPr="008E3ED1" w:rsidRDefault="00645B7A" w:rsidP="00645B7A">
      <w:pPr>
        <w:jc w:val="both"/>
      </w:pPr>
      <w:r w:rsidRPr="008E3ED1">
        <w:t xml:space="preserve">       GRAD IVANEC</w:t>
      </w:r>
    </w:p>
    <w:p w:rsidR="00645B7A" w:rsidRPr="008E3ED1" w:rsidRDefault="00645B7A" w:rsidP="00645B7A">
      <w:pPr>
        <w:jc w:val="both"/>
      </w:pPr>
      <w:r>
        <w:t xml:space="preserve">   GRADONAČELNIK</w:t>
      </w:r>
    </w:p>
    <w:p w:rsidR="00645B7A" w:rsidRPr="008E3ED1" w:rsidRDefault="00645B7A" w:rsidP="00645B7A">
      <w:pPr>
        <w:jc w:val="both"/>
      </w:pPr>
    </w:p>
    <w:p w:rsidR="00645B7A" w:rsidRPr="008E3ED1" w:rsidRDefault="00645B7A" w:rsidP="00645B7A">
      <w:pPr>
        <w:jc w:val="both"/>
      </w:pPr>
      <w:r>
        <w:t>KLASA:550-01/13-01/14</w:t>
      </w:r>
    </w:p>
    <w:p w:rsidR="00645B7A" w:rsidRPr="008E3ED1" w:rsidRDefault="00645B7A" w:rsidP="00645B7A">
      <w:pPr>
        <w:jc w:val="both"/>
      </w:pPr>
      <w:r>
        <w:t>URBROJ: 2186/12-02/</w:t>
      </w:r>
      <w:proofErr w:type="spellStart"/>
      <w:r>
        <w:t>02</w:t>
      </w:r>
      <w:proofErr w:type="spellEnd"/>
      <w:r>
        <w:t>-13-2</w:t>
      </w:r>
    </w:p>
    <w:p w:rsidR="00645B7A" w:rsidRPr="008E3ED1" w:rsidRDefault="00645B7A" w:rsidP="00645B7A">
      <w:pPr>
        <w:jc w:val="both"/>
      </w:pPr>
    </w:p>
    <w:p w:rsidR="00645B7A" w:rsidRPr="008E3ED1" w:rsidRDefault="00645B7A" w:rsidP="00645B7A">
      <w:pPr>
        <w:jc w:val="both"/>
      </w:pPr>
      <w:r>
        <w:t>Ivanec, 22.10.2013.</w:t>
      </w:r>
    </w:p>
    <w:p w:rsidR="00645B7A" w:rsidRPr="00295B61" w:rsidRDefault="00645B7A" w:rsidP="00645B7A"/>
    <w:p w:rsidR="00645B7A" w:rsidRPr="00295B61" w:rsidRDefault="00645B7A" w:rsidP="00645B7A"/>
    <w:p w:rsidR="00645B7A" w:rsidRPr="00295B61" w:rsidRDefault="00645B7A" w:rsidP="00645B7A">
      <w:r w:rsidRPr="00295B61">
        <w:t xml:space="preserve">                     Na temelju članka 64. Statuta Grada Ivanca („ Službeni vjesnik Varaždinske županije“ br. 21/09</w:t>
      </w:r>
      <w:r>
        <w:t>,12/13, 23/13-pročišćeni tekst</w:t>
      </w:r>
      <w:r w:rsidRPr="00295B61">
        <w:t>) Gradonačelnik Grada Ivanca , donosi slijedeći</w:t>
      </w:r>
    </w:p>
    <w:p w:rsidR="00645B7A" w:rsidRPr="00295B61" w:rsidRDefault="00645B7A" w:rsidP="00645B7A"/>
    <w:p w:rsidR="00645B7A" w:rsidRPr="00295B61" w:rsidRDefault="00645B7A" w:rsidP="00645B7A"/>
    <w:p w:rsidR="00645B7A" w:rsidRPr="00295B61" w:rsidRDefault="00645B7A" w:rsidP="00645B7A">
      <w:pPr>
        <w:jc w:val="center"/>
      </w:pPr>
      <w:r w:rsidRPr="00295B61">
        <w:t>Z A K LJ U Č A K</w:t>
      </w:r>
    </w:p>
    <w:p w:rsidR="00645B7A" w:rsidRPr="00295B61" w:rsidRDefault="00645B7A" w:rsidP="00645B7A"/>
    <w:p w:rsidR="00645B7A" w:rsidRPr="00295B61" w:rsidRDefault="00645B7A" w:rsidP="00645B7A"/>
    <w:p w:rsidR="00645B7A" w:rsidRPr="00295B61" w:rsidRDefault="00645B7A" w:rsidP="00645B7A">
      <w:r w:rsidRPr="00295B61">
        <w:t xml:space="preserve">                       Utvrđu</w:t>
      </w:r>
      <w:r>
        <w:t>je se prijedlog Izmjena i dopuna</w:t>
      </w:r>
      <w:r w:rsidRPr="00295B61">
        <w:t xml:space="preserve"> Prog</w:t>
      </w:r>
      <w:r>
        <w:t>rama javnih potreba u području socijalne skrbi za Grad Ivanec u 2013. godini,</w:t>
      </w:r>
      <w:r w:rsidRPr="00295B61">
        <w:t xml:space="preserve">  te se dostavlja Gradskom vijeću na razmatranje i </w:t>
      </w:r>
      <w:r>
        <w:t>usvajanje.</w:t>
      </w:r>
    </w:p>
    <w:p w:rsidR="00645B7A" w:rsidRPr="00295B61" w:rsidRDefault="00645B7A" w:rsidP="00645B7A"/>
    <w:p w:rsidR="00645B7A" w:rsidRPr="00295B61" w:rsidRDefault="00645B7A" w:rsidP="00645B7A">
      <w:pPr>
        <w:rPr>
          <w:b/>
        </w:rPr>
      </w:pPr>
    </w:p>
    <w:p w:rsidR="00645B7A" w:rsidRPr="00735003" w:rsidRDefault="00645B7A" w:rsidP="00645B7A">
      <w:pPr>
        <w:jc w:val="right"/>
      </w:pPr>
      <w:r w:rsidRPr="00735003">
        <w:t>GRADONAČELNIK</w:t>
      </w:r>
    </w:p>
    <w:p w:rsidR="00645B7A" w:rsidRPr="00735003" w:rsidRDefault="00645B7A" w:rsidP="00645B7A">
      <w:pPr>
        <w:jc w:val="right"/>
      </w:pPr>
      <w:r w:rsidRPr="00735003">
        <w:t xml:space="preserve">Milorad Batinić, </w:t>
      </w:r>
      <w:proofErr w:type="spellStart"/>
      <w:r w:rsidRPr="00735003">
        <w:t>dipl.ing</w:t>
      </w:r>
      <w:proofErr w:type="spellEnd"/>
      <w:r w:rsidRPr="00735003">
        <w:t>.</w:t>
      </w:r>
    </w:p>
    <w:p w:rsidR="00645B7A" w:rsidRDefault="00645B7A" w:rsidP="00411B17">
      <w:pPr>
        <w:jc w:val="both"/>
        <w:rPr>
          <w:rFonts w:cs="Times New Roman"/>
          <w:sz w:val="22"/>
          <w:szCs w:val="22"/>
        </w:rPr>
      </w:pPr>
    </w:p>
    <w:p w:rsidR="00645B7A" w:rsidRDefault="00645B7A" w:rsidP="00411B17">
      <w:pPr>
        <w:jc w:val="both"/>
        <w:rPr>
          <w:rFonts w:cs="Times New Roman"/>
          <w:sz w:val="22"/>
          <w:szCs w:val="22"/>
        </w:rPr>
      </w:pPr>
    </w:p>
    <w:p w:rsidR="00645B7A" w:rsidRDefault="00645B7A" w:rsidP="00411B17">
      <w:pPr>
        <w:jc w:val="both"/>
        <w:rPr>
          <w:rFonts w:cs="Times New Roman"/>
          <w:sz w:val="22"/>
          <w:szCs w:val="22"/>
        </w:rPr>
      </w:pPr>
    </w:p>
    <w:p w:rsidR="00645B7A" w:rsidRDefault="00645B7A" w:rsidP="00411B17">
      <w:pPr>
        <w:jc w:val="both"/>
        <w:rPr>
          <w:rFonts w:cs="Times New Roman"/>
          <w:sz w:val="22"/>
          <w:szCs w:val="22"/>
        </w:rPr>
      </w:pPr>
    </w:p>
    <w:p w:rsidR="00645B7A" w:rsidRDefault="00645B7A" w:rsidP="00411B17">
      <w:pPr>
        <w:jc w:val="both"/>
        <w:rPr>
          <w:rFonts w:cs="Times New Roman"/>
          <w:sz w:val="22"/>
          <w:szCs w:val="22"/>
        </w:rPr>
      </w:pPr>
    </w:p>
    <w:p w:rsidR="00645B7A" w:rsidRDefault="00645B7A" w:rsidP="00411B17">
      <w:pPr>
        <w:jc w:val="both"/>
        <w:rPr>
          <w:rFonts w:cs="Times New Roman"/>
          <w:sz w:val="22"/>
          <w:szCs w:val="22"/>
        </w:rPr>
      </w:pPr>
    </w:p>
    <w:p w:rsidR="00645B7A" w:rsidRDefault="00645B7A" w:rsidP="00411B17">
      <w:pPr>
        <w:jc w:val="both"/>
        <w:rPr>
          <w:rFonts w:cs="Times New Roman"/>
          <w:sz w:val="22"/>
          <w:szCs w:val="22"/>
        </w:rPr>
      </w:pPr>
    </w:p>
    <w:p w:rsidR="00645B7A" w:rsidRDefault="00645B7A" w:rsidP="00411B17">
      <w:pPr>
        <w:jc w:val="both"/>
        <w:rPr>
          <w:rFonts w:cs="Times New Roman"/>
          <w:sz w:val="22"/>
          <w:szCs w:val="22"/>
        </w:rPr>
      </w:pPr>
    </w:p>
    <w:p w:rsidR="00645B7A" w:rsidRDefault="00645B7A" w:rsidP="00411B17">
      <w:pPr>
        <w:jc w:val="both"/>
        <w:rPr>
          <w:rFonts w:cs="Times New Roman"/>
          <w:sz w:val="22"/>
          <w:szCs w:val="22"/>
        </w:rPr>
      </w:pPr>
    </w:p>
    <w:p w:rsidR="00645B7A" w:rsidRDefault="00645B7A" w:rsidP="00411B17">
      <w:pPr>
        <w:jc w:val="both"/>
        <w:rPr>
          <w:rFonts w:cs="Times New Roman"/>
          <w:sz w:val="22"/>
          <w:szCs w:val="22"/>
        </w:rPr>
      </w:pPr>
    </w:p>
    <w:p w:rsidR="00645B7A" w:rsidRDefault="00645B7A" w:rsidP="00411B17">
      <w:pPr>
        <w:jc w:val="both"/>
        <w:rPr>
          <w:rFonts w:cs="Times New Roman"/>
          <w:sz w:val="22"/>
          <w:szCs w:val="22"/>
        </w:rPr>
      </w:pPr>
    </w:p>
    <w:p w:rsidR="00645B7A" w:rsidRDefault="00645B7A" w:rsidP="00411B17">
      <w:pPr>
        <w:jc w:val="both"/>
        <w:rPr>
          <w:rFonts w:cs="Times New Roman"/>
          <w:sz w:val="22"/>
          <w:szCs w:val="22"/>
        </w:rPr>
      </w:pPr>
    </w:p>
    <w:p w:rsidR="00645B7A" w:rsidRDefault="00645B7A" w:rsidP="00411B17">
      <w:pPr>
        <w:jc w:val="both"/>
        <w:rPr>
          <w:rFonts w:cs="Times New Roman"/>
          <w:sz w:val="22"/>
          <w:szCs w:val="22"/>
        </w:rPr>
      </w:pPr>
    </w:p>
    <w:p w:rsidR="00645B7A" w:rsidRDefault="00645B7A" w:rsidP="00411B17">
      <w:pPr>
        <w:jc w:val="both"/>
        <w:rPr>
          <w:rFonts w:cs="Times New Roman"/>
          <w:sz w:val="22"/>
          <w:szCs w:val="22"/>
        </w:rPr>
      </w:pPr>
    </w:p>
    <w:p w:rsidR="00645B7A" w:rsidRDefault="00645B7A" w:rsidP="00411B17">
      <w:pPr>
        <w:jc w:val="both"/>
        <w:rPr>
          <w:rFonts w:cs="Times New Roman"/>
          <w:sz w:val="22"/>
          <w:szCs w:val="22"/>
        </w:rPr>
      </w:pPr>
    </w:p>
    <w:p w:rsidR="00645B7A" w:rsidRDefault="00645B7A" w:rsidP="00411B17">
      <w:pPr>
        <w:jc w:val="both"/>
        <w:rPr>
          <w:rFonts w:cs="Times New Roman"/>
          <w:sz w:val="22"/>
          <w:szCs w:val="22"/>
        </w:rPr>
      </w:pPr>
    </w:p>
    <w:p w:rsidR="00645B7A" w:rsidRDefault="00645B7A" w:rsidP="00411B17">
      <w:pPr>
        <w:jc w:val="both"/>
        <w:rPr>
          <w:rFonts w:cs="Times New Roman"/>
          <w:sz w:val="22"/>
          <w:szCs w:val="22"/>
        </w:rPr>
      </w:pPr>
    </w:p>
    <w:p w:rsidR="00645B7A" w:rsidRDefault="00645B7A" w:rsidP="00411B17">
      <w:pPr>
        <w:jc w:val="both"/>
        <w:rPr>
          <w:rFonts w:cs="Times New Roman"/>
          <w:sz w:val="22"/>
          <w:szCs w:val="22"/>
        </w:rPr>
      </w:pPr>
    </w:p>
    <w:p w:rsidR="00645B7A" w:rsidRDefault="00645B7A" w:rsidP="00411B17">
      <w:pPr>
        <w:jc w:val="both"/>
        <w:rPr>
          <w:rFonts w:cs="Times New Roman"/>
          <w:sz w:val="22"/>
          <w:szCs w:val="22"/>
        </w:rPr>
      </w:pPr>
    </w:p>
    <w:p w:rsidR="00645B7A" w:rsidRDefault="00645B7A" w:rsidP="00411B17">
      <w:pPr>
        <w:jc w:val="both"/>
        <w:rPr>
          <w:rFonts w:cs="Times New Roman"/>
          <w:sz w:val="22"/>
          <w:szCs w:val="22"/>
        </w:rPr>
      </w:pPr>
    </w:p>
    <w:p w:rsidR="00411B17" w:rsidRPr="00B77D7D" w:rsidRDefault="00411B17" w:rsidP="00411B17">
      <w:pPr>
        <w:jc w:val="both"/>
        <w:rPr>
          <w:rFonts w:cs="Times New Roman"/>
          <w:sz w:val="22"/>
          <w:szCs w:val="22"/>
        </w:rPr>
      </w:pPr>
      <w:bookmarkStart w:id="0" w:name="_GoBack"/>
      <w:bookmarkEnd w:id="0"/>
      <w:r w:rsidRPr="00B77D7D">
        <w:rPr>
          <w:rFonts w:cs="Times New Roman"/>
          <w:sz w:val="22"/>
          <w:szCs w:val="22"/>
        </w:rPr>
        <w:lastRenderedPageBreak/>
        <w:t xml:space="preserve">               </w:t>
      </w:r>
      <w:r w:rsidRPr="00B77D7D">
        <w:rPr>
          <w:rFonts w:cs="Times New Roman"/>
          <w:noProof/>
          <w:sz w:val="22"/>
          <w:szCs w:val="22"/>
          <w:lang w:eastAsia="hr-HR"/>
        </w:rPr>
        <w:drawing>
          <wp:inline distT="0" distB="0" distL="0" distR="0">
            <wp:extent cx="502920" cy="65024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02920" cy="650240"/>
                    </a:xfrm>
                    <a:prstGeom prst="rect">
                      <a:avLst/>
                    </a:prstGeom>
                    <a:noFill/>
                    <a:ln w="9525">
                      <a:noFill/>
                      <a:miter lim="800000"/>
                      <a:headEnd/>
                      <a:tailEnd/>
                    </a:ln>
                  </pic:spPr>
                </pic:pic>
              </a:graphicData>
            </a:graphic>
          </wp:inline>
        </w:drawing>
      </w:r>
      <w:r w:rsidRPr="00B77D7D">
        <w:rPr>
          <w:rFonts w:cs="Times New Roman"/>
          <w:sz w:val="22"/>
          <w:szCs w:val="22"/>
        </w:rPr>
        <w:tab/>
      </w:r>
    </w:p>
    <w:p w:rsidR="00411B17" w:rsidRPr="00B77D7D" w:rsidRDefault="00411B17" w:rsidP="00411B17">
      <w:pPr>
        <w:jc w:val="both"/>
        <w:rPr>
          <w:rFonts w:cs="Times New Roman"/>
          <w:sz w:val="22"/>
          <w:szCs w:val="22"/>
        </w:rPr>
      </w:pPr>
      <w:r w:rsidRPr="00B77D7D">
        <w:rPr>
          <w:rFonts w:cs="Times New Roman"/>
          <w:sz w:val="22"/>
          <w:szCs w:val="22"/>
        </w:rPr>
        <w:t xml:space="preserve"> REPUBLIKA HRVATSKA</w:t>
      </w:r>
    </w:p>
    <w:p w:rsidR="00411B17" w:rsidRPr="00B77D7D" w:rsidRDefault="00411B17" w:rsidP="00411B17">
      <w:pPr>
        <w:jc w:val="both"/>
        <w:rPr>
          <w:rFonts w:cs="Times New Roman"/>
          <w:sz w:val="22"/>
          <w:szCs w:val="22"/>
        </w:rPr>
      </w:pPr>
      <w:r w:rsidRPr="00B77D7D">
        <w:rPr>
          <w:rFonts w:cs="Times New Roman"/>
          <w:sz w:val="22"/>
          <w:szCs w:val="22"/>
        </w:rPr>
        <w:t xml:space="preserve">VARAŽDINSKA ŽUPANIJA </w:t>
      </w:r>
    </w:p>
    <w:p w:rsidR="00411B17" w:rsidRPr="00B77D7D" w:rsidRDefault="00411B17" w:rsidP="00411B17">
      <w:pPr>
        <w:jc w:val="both"/>
        <w:rPr>
          <w:rFonts w:cs="Times New Roman"/>
          <w:sz w:val="22"/>
          <w:szCs w:val="22"/>
        </w:rPr>
      </w:pPr>
      <w:r w:rsidRPr="00B77D7D">
        <w:rPr>
          <w:rFonts w:cs="Times New Roman"/>
          <w:sz w:val="22"/>
          <w:szCs w:val="22"/>
        </w:rPr>
        <w:t xml:space="preserve">        GRAD IVANEC</w:t>
      </w:r>
    </w:p>
    <w:p w:rsidR="00411B17" w:rsidRPr="00B77D7D" w:rsidRDefault="00411B17" w:rsidP="00411B17">
      <w:pPr>
        <w:jc w:val="both"/>
        <w:rPr>
          <w:rFonts w:cs="Times New Roman"/>
          <w:sz w:val="22"/>
          <w:szCs w:val="22"/>
        </w:rPr>
      </w:pPr>
      <w:r w:rsidRPr="00B77D7D">
        <w:rPr>
          <w:rFonts w:cs="Times New Roman"/>
          <w:sz w:val="22"/>
          <w:szCs w:val="22"/>
        </w:rPr>
        <w:t xml:space="preserve">     GRADSKO VIJEĆE</w:t>
      </w:r>
    </w:p>
    <w:p w:rsidR="00411B17" w:rsidRPr="00B77D7D" w:rsidRDefault="00411B17" w:rsidP="00411B17">
      <w:pPr>
        <w:jc w:val="both"/>
        <w:rPr>
          <w:rFonts w:cs="Times New Roman"/>
          <w:sz w:val="22"/>
          <w:szCs w:val="22"/>
        </w:rPr>
      </w:pPr>
    </w:p>
    <w:p w:rsidR="00411B17" w:rsidRPr="00B77D7D" w:rsidRDefault="005B2863" w:rsidP="00411B17">
      <w:pPr>
        <w:jc w:val="both"/>
        <w:rPr>
          <w:rFonts w:cs="Times New Roman"/>
          <w:sz w:val="22"/>
          <w:szCs w:val="22"/>
        </w:rPr>
      </w:pPr>
      <w:r w:rsidRPr="00B77D7D">
        <w:rPr>
          <w:rFonts w:cs="Times New Roman"/>
          <w:sz w:val="22"/>
          <w:szCs w:val="22"/>
        </w:rPr>
        <w:t>KLASA</w:t>
      </w:r>
      <w:r w:rsidR="00C7067B" w:rsidRPr="00B77D7D">
        <w:rPr>
          <w:rFonts w:cs="Times New Roman"/>
          <w:sz w:val="22"/>
          <w:szCs w:val="22"/>
        </w:rPr>
        <w:t>: 550-0</w:t>
      </w:r>
      <w:r w:rsidR="00746197" w:rsidRPr="00B77D7D">
        <w:rPr>
          <w:rFonts w:cs="Times New Roman"/>
          <w:sz w:val="22"/>
          <w:szCs w:val="22"/>
        </w:rPr>
        <w:t>1/13-01/14</w:t>
      </w:r>
    </w:p>
    <w:p w:rsidR="00411B17" w:rsidRPr="00B77D7D" w:rsidRDefault="005B2863" w:rsidP="00411B17">
      <w:pPr>
        <w:jc w:val="both"/>
        <w:rPr>
          <w:rFonts w:cs="Times New Roman"/>
          <w:sz w:val="22"/>
          <w:szCs w:val="22"/>
        </w:rPr>
      </w:pPr>
      <w:r w:rsidRPr="00B77D7D">
        <w:rPr>
          <w:rFonts w:cs="Times New Roman"/>
          <w:sz w:val="22"/>
          <w:szCs w:val="22"/>
        </w:rPr>
        <w:t>URBROJ</w:t>
      </w:r>
      <w:r w:rsidR="00746197" w:rsidRPr="00B77D7D">
        <w:rPr>
          <w:rFonts w:cs="Times New Roman"/>
          <w:sz w:val="22"/>
          <w:szCs w:val="22"/>
        </w:rPr>
        <w:t>: 2186/012-02/13</w:t>
      </w:r>
      <w:r w:rsidR="00E87261" w:rsidRPr="00B77D7D">
        <w:rPr>
          <w:rFonts w:cs="Times New Roman"/>
          <w:sz w:val="22"/>
          <w:szCs w:val="22"/>
        </w:rPr>
        <w:t>-01/1</w:t>
      </w:r>
    </w:p>
    <w:p w:rsidR="00411B17" w:rsidRPr="00B77D7D" w:rsidRDefault="00411B17" w:rsidP="00411B17">
      <w:pPr>
        <w:jc w:val="both"/>
        <w:rPr>
          <w:rFonts w:cs="Times New Roman"/>
          <w:sz w:val="22"/>
          <w:szCs w:val="22"/>
        </w:rPr>
      </w:pPr>
    </w:p>
    <w:p w:rsidR="00411B17" w:rsidRPr="00B77D7D" w:rsidRDefault="00411B17" w:rsidP="00411B17">
      <w:pPr>
        <w:jc w:val="both"/>
        <w:rPr>
          <w:rFonts w:cs="Times New Roman"/>
          <w:sz w:val="22"/>
          <w:szCs w:val="22"/>
        </w:rPr>
      </w:pPr>
      <w:r w:rsidRPr="00B77D7D">
        <w:rPr>
          <w:rFonts w:cs="Times New Roman"/>
          <w:sz w:val="22"/>
          <w:szCs w:val="22"/>
        </w:rPr>
        <w:t xml:space="preserve">Ivanec,  </w:t>
      </w:r>
      <w:r w:rsidR="002F4F99" w:rsidRPr="00B77D7D">
        <w:rPr>
          <w:rFonts w:cs="Times New Roman"/>
          <w:sz w:val="22"/>
          <w:szCs w:val="22"/>
        </w:rPr>
        <w:t xml:space="preserve">      201</w:t>
      </w:r>
      <w:r w:rsidR="00746197" w:rsidRPr="00B77D7D">
        <w:rPr>
          <w:rFonts w:cs="Times New Roman"/>
          <w:sz w:val="22"/>
          <w:szCs w:val="22"/>
        </w:rPr>
        <w:t>3</w:t>
      </w:r>
      <w:r w:rsidR="008440E9" w:rsidRPr="00B77D7D">
        <w:rPr>
          <w:rFonts w:cs="Times New Roman"/>
          <w:sz w:val="22"/>
          <w:szCs w:val="22"/>
        </w:rPr>
        <w:t>.</w:t>
      </w:r>
    </w:p>
    <w:p w:rsidR="00411B17" w:rsidRPr="00B77D7D" w:rsidRDefault="00411B17" w:rsidP="00411B17">
      <w:pPr>
        <w:jc w:val="both"/>
        <w:rPr>
          <w:rFonts w:cs="Times New Roman"/>
          <w:sz w:val="22"/>
          <w:szCs w:val="22"/>
        </w:rPr>
      </w:pPr>
    </w:p>
    <w:p w:rsidR="00411B17" w:rsidRPr="00B77D7D" w:rsidRDefault="002F4F99" w:rsidP="004C7B3D">
      <w:pPr>
        <w:ind w:firstLine="708"/>
        <w:jc w:val="both"/>
        <w:rPr>
          <w:rFonts w:cs="Times New Roman"/>
          <w:sz w:val="22"/>
          <w:szCs w:val="22"/>
        </w:rPr>
      </w:pPr>
      <w:r w:rsidRPr="00B77D7D">
        <w:rPr>
          <w:rFonts w:cs="Times New Roman"/>
          <w:sz w:val="22"/>
          <w:szCs w:val="22"/>
        </w:rPr>
        <w:t xml:space="preserve">Na temelju članka </w:t>
      </w:r>
      <w:r w:rsidR="00A77772" w:rsidRPr="00B77D7D">
        <w:rPr>
          <w:rFonts w:cs="Times New Roman"/>
          <w:sz w:val="22"/>
          <w:szCs w:val="22"/>
        </w:rPr>
        <w:t xml:space="preserve">22. </w:t>
      </w:r>
      <w:r w:rsidR="00411B17" w:rsidRPr="00B77D7D">
        <w:rPr>
          <w:rFonts w:cs="Times New Roman"/>
          <w:sz w:val="22"/>
          <w:szCs w:val="22"/>
        </w:rPr>
        <w:t>Zakona o socijalnoj skrbi (“Narodne novine” br.</w:t>
      </w:r>
      <w:r w:rsidR="00FE575A" w:rsidRPr="00B77D7D">
        <w:rPr>
          <w:rFonts w:cs="Times New Roman"/>
          <w:sz w:val="22"/>
          <w:szCs w:val="22"/>
        </w:rPr>
        <w:t xml:space="preserve"> 33/12, 46/</w:t>
      </w:r>
      <w:r w:rsidR="004C7B3D" w:rsidRPr="00B77D7D">
        <w:rPr>
          <w:rFonts w:cs="Times New Roman"/>
          <w:sz w:val="22"/>
          <w:szCs w:val="22"/>
        </w:rPr>
        <w:t>13, 49/</w:t>
      </w:r>
      <w:r w:rsidR="00FE575A" w:rsidRPr="00B77D7D">
        <w:rPr>
          <w:rFonts w:cs="Times New Roman"/>
          <w:sz w:val="22"/>
          <w:szCs w:val="22"/>
        </w:rPr>
        <w:t>13</w:t>
      </w:r>
      <w:r w:rsidR="00411B17" w:rsidRPr="00B77D7D">
        <w:rPr>
          <w:rFonts w:cs="Times New Roman"/>
          <w:sz w:val="22"/>
          <w:szCs w:val="22"/>
        </w:rPr>
        <w:t>), i članka. 35. Statuta Grada Ivanca (“Službeni vjesnik Varaždinske županije” br.</w:t>
      </w:r>
      <w:r w:rsidR="00F00988" w:rsidRPr="00B77D7D">
        <w:rPr>
          <w:rFonts w:cs="Times New Roman"/>
          <w:sz w:val="22"/>
          <w:szCs w:val="22"/>
        </w:rPr>
        <w:t xml:space="preserve"> </w:t>
      </w:r>
      <w:r w:rsidR="00511187" w:rsidRPr="00B77D7D">
        <w:rPr>
          <w:rFonts w:cs="Times New Roman"/>
          <w:sz w:val="22"/>
          <w:szCs w:val="22"/>
        </w:rPr>
        <w:t>21/09, 12/13, 23</w:t>
      </w:r>
      <w:r w:rsidR="00F00988" w:rsidRPr="00B77D7D">
        <w:rPr>
          <w:rFonts w:cs="Times New Roman"/>
          <w:sz w:val="22"/>
          <w:szCs w:val="22"/>
        </w:rPr>
        <w:t>/13</w:t>
      </w:r>
      <w:r w:rsidR="00700373" w:rsidRPr="00B77D7D">
        <w:rPr>
          <w:rFonts w:cs="Times New Roman"/>
          <w:sz w:val="22"/>
          <w:szCs w:val="22"/>
        </w:rPr>
        <w:t xml:space="preserve"> – pročišćeni tekst </w:t>
      </w:r>
      <w:r w:rsidR="00411B17" w:rsidRPr="00B77D7D">
        <w:rPr>
          <w:rFonts w:cs="Times New Roman"/>
          <w:sz w:val="22"/>
          <w:szCs w:val="22"/>
        </w:rPr>
        <w:t xml:space="preserve">), Gradsko vijeće Ivanec na     </w:t>
      </w:r>
      <w:r w:rsidR="00F00988" w:rsidRPr="00B77D7D">
        <w:rPr>
          <w:rFonts w:cs="Times New Roman"/>
          <w:sz w:val="22"/>
          <w:szCs w:val="22"/>
        </w:rPr>
        <w:t xml:space="preserve">  sjednici, održanoj       2013</w:t>
      </w:r>
      <w:r w:rsidR="00411B17" w:rsidRPr="00B77D7D">
        <w:rPr>
          <w:rFonts w:cs="Times New Roman"/>
          <w:sz w:val="22"/>
          <w:szCs w:val="22"/>
        </w:rPr>
        <w:t>. godine, donosi</w:t>
      </w:r>
    </w:p>
    <w:p w:rsidR="00FE575A" w:rsidRPr="00B77D7D" w:rsidRDefault="00FE575A" w:rsidP="00411B17">
      <w:pPr>
        <w:jc w:val="both"/>
        <w:rPr>
          <w:rFonts w:cs="Times New Roman"/>
          <w:sz w:val="22"/>
          <w:szCs w:val="22"/>
        </w:rPr>
      </w:pPr>
    </w:p>
    <w:p w:rsidR="00B206C3" w:rsidRPr="00B77D7D" w:rsidRDefault="00B206C3" w:rsidP="007E20BB">
      <w:pPr>
        <w:pStyle w:val="Default"/>
        <w:jc w:val="center"/>
        <w:rPr>
          <w:rFonts w:ascii="Times New Roman" w:hAnsi="Times New Roman" w:cs="Times New Roman"/>
          <w:b/>
          <w:bCs/>
          <w:sz w:val="22"/>
          <w:szCs w:val="22"/>
        </w:rPr>
      </w:pPr>
      <w:r w:rsidRPr="00B77D7D">
        <w:rPr>
          <w:rFonts w:ascii="Times New Roman" w:hAnsi="Times New Roman" w:cs="Times New Roman"/>
          <w:b/>
          <w:bCs/>
          <w:sz w:val="22"/>
          <w:szCs w:val="22"/>
        </w:rPr>
        <w:t>IZMJENE I DOPUNE</w:t>
      </w:r>
    </w:p>
    <w:p w:rsidR="007E20BB" w:rsidRPr="00B77D7D" w:rsidRDefault="007E20BB" w:rsidP="007E20BB">
      <w:pPr>
        <w:pStyle w:val="Default"/>
        <w:jc w:val="center"/>
        <w:rPr>
          <w:rFonts w:ascii="Times New Roman" w:hAnsi="Times New Roman" w:cs="Times New Roman"/>
          <w:sz w:val="22"/>
          <w:szCs w:val="22"/>
        </w:rPr>
      </w:pPr>
      <w:r w:rsidRPr="00B77D7D">
        <w:rPr>
          <w:rFonts w:ascii="Times New Roman" w:hAnsi="Times New Roman" w:cs="Times New Roman"/>
          <w:b/>
          <w:bCs/>
          <w:sz w:val="22"/>
          <w:szCs w:val="22"/>
        </w:rPr>
        <w:t>P R O G R A M</w:t>
      </w:r>
      <w:r w:rsidR="00B206C3" w:rsidRPr="00B77D7D">
        <w:rPr>
          <w:rFonts w:ascii="Times New Roman" w:hAnsi="Times New Roman" w:cs="Times New Roman"/>
          <w:b/>
          <w:bCs/>
          <w:sz w:val="22"/>
          <w:szCs w:val="22"/>
        </w:rPr>
        <w:t xml:space="preserve"> A</w:t>
      </w:r>
    </w:p>
    <w:p w:rsidR="007E20BB" w:rsidRPr="00B77D7D" w:rsidRDefault="007E20BB" w:rsidP="007E20BB">
      <w:pPr>
        <w:pStyle w:val="Default"/>
        <w:jc w:val="center"/>
        <w:rPr>
          <w:rFonts w:ascii="Times New Roman" w:hAnsi="Times New Roman" w:cs="Times New Roman"/>
          <w:sz w:val="22"/>
          <w:szCs w:val="22"/>
        </w:rPr>
      </w:pPr>
      <w:r w:rsidRPr="00B77D7D">
        <w:rPr>
          <w:rFonts w:ascii="Times New Roman" w:hAnsi="Times New Roman" w:cs="Times New Roman"/>
          <w:b/>
          <w:bCs/>
          <w:sz w:val="22"/>
          <w:szCs w:val="22"/>
        </w:rPr>
        <w:t>JAVNIH POTREBA U PODRUČJU SOCIJALNE SKRBI</w:t>
      </w:r>
    </w:p>
    <w:p w:rsidR="007E20BB" w:rsidRPr="00B77D7D" w:rsidRDefault="007E20BB" w:rsidP="007E20BB">
      <w:pPr>
        <w:pStyle w:val="Default"/>
        <w:jc w:val="center"/>
        <w:rPr>
          <w:rFonts w:ascii="Times New Roman" w:hAnsi="Times New Roman" w:cs="Times New Roman"/>
          <w:b/>
          <w:bCs/>
          <w:sz w:val="22"/>
          <w:szCs w:val="22"/>
        </w:rPr>
      </w:pPr>
      <w:r w:rsidRPr="00B77D7D">
        <w:rPr>
          <w:rFonts w:ascii="Times New Roman" w:hAnsi="Times New Roman" w:cs="Times New Roman"/>
          <w:b/>
          <w:bCs/>
          <w:sz w:val="22"/>
          <w:szCs w:val="22"/>
        </w:rPr>
        <w:t>ZA GRAD IVANEC</w:t>
      </w:r>
      <w:r w:rsidR="00746197" w:rsidRPr="00B77D7D">
        <w:rPr>
          <w:rFonts w:ascii="Times New Roman" w:hAnsi="Times New Roman" w:cs="Times New Roman"/>
          <w:b/>
          <w:bCs/>
          <w:sz w:val="22"/>
          <w:szCs w:val="22"/>
        </w:rPr>
        <w:t xml:space="preserve"> U 2013</w:t>
      </w:r>
      <w:r w:rsidRPr="00B77D7D">
        <w:rPr>
          <w:rFonts w:ascii="Times New Roman" w:hAnsi="Times New Roman" w:cs="Times New Roman"/>
          <w:b/>
          <w:bCs/>
          <w:sz w:val="22"/>
          <w:szCs w:val="22"/>
        </w:rPr>
        <w:t>.</w:t>
      </w:r>
      <w:r w:rsidR="005B2863" w:rsidRPr="00B77D7D">
        <w:rPr>
          <w:rFonts w:ascii="Times New Roman" w:hAnsi="Times New Roman" w:cs="Times New Roman"/>
          <w:b/>
          <w:bCs/>
          <w:sz w:val="22"/>
          <w:szCs w:val="22"/>
        </w:rPr>
        <w:t xml:space="preserve"> GODINI</w:t>
      </w:r>
    </w:p>
    <w:p w:rsidR="005B2863" w:rsidRPr="00B77D7D" w:rsidRDefault="005B2863" w:rsidP="007E20BB">
      <w:pPr>
        <w:pStyle w:val="Default"/>
        <w:jc w:val="center"/>
        <w:rPr>
          <w:rFonts w:ascii="Times New Roman" w:hAnsi="Times New Roman" w:cs="Times New Roman"/>
          <w:sz w:val="22"/>
          <w:szCs w:val="22"/>
        </w:rPr>
      </w:pPr>
    </w:p>
    <w:p w:rsidR="007E20BB" w:rsidRPr="00B77D7D" w:rsidRDefault="007E20BB" w:rsidP="00411B17">
      <w:pPr>
        <w:pStyle w:val="Default"/>
        <w:jc w:val="center"/>
        <w:rPr>
          <w:rFonts w:ascii="Times New Roman" w:hAnsi="Times New Roman" w:cs="Times New Roman"/>
          <w:sz w:val="22"/>
          <w:szCs w:val="22"/>
        </w:rPr>
      </w:pPr>
      <w:r w:rsidRPr="00B77D7D">
        <w:rPr>
          <w:rFonts w:ascii="Times New Roman" w:hAnsi="Times New Roman" w:cs="Times New Roman"/>
          <w:b/>
          <w:bCs/>
          <w:sz w:val="22"/>
          <w:szCs w:val="22"/>
        </w:rPr>
        <w:t>I.</w:t>
      </w:r>
    </w:p>
    <w:p w:rsidR="00335655" w:rsidRPr="00B77D7D" w:rsidRDefault="00B206C3" w:rsidP="00B206C3">
      <w:pPr>
        <w:rPr>
          <w:rFonts w:cs="Times New Roman"/>
          <w:sz w:val="22"/>
          <w:szCs w:val="22"/>
        </w:rPr>
      </w:pPr>
      <w:r w:rsidRPr="00B77D7D">
        <w:rPr>
          <w:rFonts w:cs="Times New Roman"/>
          <w:sz w:val="22"/>
          <w:szCs w:val="22"/>
        </w:rPr>
        <w:t>U programu javnih potreba u području socijalne skrbi ( „Službeni vjes</w:t>
      </w:r>
      <w:r w:rsidR="00746197" w:rsidRPr="00B77D7D">
        <w:rPr>
          <w:rFonts w:cs="Times New Roman"/>
          <w:sz w:val="22"/>
          <w:szCs w:val="22"/>
        </w:rPr>
        <w:t>nik Varaždinske županije“ br. 53/12) točka II. m</w:t>
      </w:r>
      <w:r w:rsidRPr="00B77D7D">
        <w:rPr>
          <w:rFonts w:cs="Times New Roman"/>
          <w:sz w:val="22"/>
          <w:szCs w:val="22"/>
        </w:rPr>
        <w:t>ijenja se i glasi:</w:t>
      </w:r>
    </w:p>
    <w:p w:rsidR="005B2863" w:rsidRPr="00B77D7D" w:rsidRDefault="005B2863" w:rsidP="00411B17">
      <w:pPr>
        <w:pStyle w:val="Default"/>
        <w:jc w:val="center"/>
        <w:rPr>
          <w:rFonts w:ascii="Times New Roman" w:hAnsi="Times New Roman" w:cs="Times New Roman"/>
          <w:sz w:val="22"/>
          <w:szCs w:val="22"/>
        </w:rPr>
      </w:pPr>
    </w:p>
    <w:p w:rsidR="007E20BB" w:rsidRPr="00B77D7D" w:rsidRDefault="00B206C3" w:rsidP="007E20BB">
      <w:pPr>
        <w:rPr>
          <w:rFonts w:cs="Times New Roman"/>
          <w:sz w:val="22"/>
          <w:szCs w:val="22"/>
        </w:rPr>
      </w:pPr>
      <w:r w:rsidRPr="00B77D7D">
        <w:rPr>
          <w:rFonts w:cs="Times New Roman"/>
          <w:sz w:val="22"/>
          <w:szCs w:val="22"/>
        </w:rPr>
        <w:t xml:space="preserve">„ </w:t>
      </w:r>
      <w:r w:rsidR="007E20BB" w:rsidRPr="00B77D7D">
        <w:rPr>
          <w:rFonts w:cs="Times New Roman"/>
          <w:sz w:val="22"/>
          <w:szCs w:val="22"/>
        </w:rPr>
        <w:t>U Proračunu Grada Ivanc</w:t>
      </w:r>
      <w:r w:rsidR="00746197" w:rsidRPr="00B77D7D">
        <w:rPr>
          <w:rFonts w:cs="Times New Roman"/>
          <w:sz w:val="22"/>
          <w:szCs w:val="22"/>
        </w:rPr>
        <w:t>a za 2013</w:t>
      </w:r>
      <w:r w:rsidR="007E20BB" w:rsidRPr="00B77D7D">
        <w:rPr>
          <w:rFonts w:cs="Times New Roman"/>
          <w:sz w:val="22"/>
          <w:szCs w:val="22"/>
        </w:rPr>
        <w:t>.g</w:t>
      </w:r>
      <w:r w:rsidR="00E87261" w:rsidRPr="00B77D7D">
        <w:rPr>
          <w:rFonts w:cs="Times New Roman"/>
          <w:sz w:val="22"/>
          <w:szCs w:val="22"/>
        </w:rPr>
        <w:t>.</w:t>
      </w:r>
      <w:r w:rsidR="00411B17" w:rsidRPr="00B77D7D">
        <w:rPr>
          <w:rFonts w:cs="Times New Roman"/>
          <w:sz w:val="22"/>
          <w:szCs w:val="22"/>
        </w:rPr>
        <w:t xml:space="preserve"> -</w:t>
      </w:r>
      <w:r w:rsidR="007E20BB" w:rsidRPr="00B77D7D">
        <w:rPr>
          <w:rFonts w:cs="Times New Roman"/>
          <w:sz w:val="22"/>
          <w:szCs w:val="22"/>
        </w:rPr>
        <w:t xml:space="preserve"> Programs</w:t>
      </w:r>
      <w:r w:rsidR="009154F3" w:rsidRPr="00B77D7D">
        <w:rPr>
          <w:rFonts w:cs="Times New Roman"/>
          <w:sz w:val="22"/>
          <w:szCs w:val="22"/>
        </w:rPr>
        <w:t>ka djelatnost – Program socijalne skrbi i novčanih pomoći</w:t>
      </w:r>
      <w:r w:rsidR="00411B17" w:rsidRPr="00B77D7D">
        <w:rPr>
          <w:rFonts w:cs="Times New Roman"/>
          <w:sz w:val="22"/>
          <w:szCs w:val="22"/>
        </w:rPr>
        <w:t xml:space="preserve">,  u iznosu </w:t>
      </w:r>
      <w:r w:rsidR="007E20BB" w:rsidRPr="00B77D7D">
        <w:rPr>
          <w:rFonts w:cs="Times New Roman"/>
          <w:sz w:val="22"/>
          <w:szCs w:val="22"/>
        </w:rPr>
        <w:t xml:space="preserve">od </w:t>
      </w:r>
      <w:r w:rsidR="00746197" w:rsidRPr="00B77D7D">
        <w:rPr>
          <w:rFonts w:cs="Times New Roman"/>
          <w:sz w:val="22"/>
          <w:szCs w:val="22"/>
        </w:rPr>
        <w:t>759.7</w:t>
      </w:r>
      <w:r w:rsidR="009F2276" w:rsidRPr="00B77D7D">
        <w:rPr>
          <w:rFonts w:cs="Times New Roman"/>
          <w:sz w:val="22"/>
          <w:szCs w:val="22"/>
        </w:rPr>
        <w:t>00</w:t>
      </w:r>
      <w:r w:rsidR="00E87261" w:rsidRPr="00B77D7D">
        <w:rPr>
          <w:rFonts w:cs="Times New Roman"/>
          <w:sz w:val="22"/>
          <w:szCs w:val="22"/>
        </w:rPr>
        <w:t>,00</w:t>
      </w:r>
      <w:r w:rsidR="002F4F99" w:rsidRPr="00B77D7D">
        <w:rPr>
          <w:rFonts w:cs="Times New Roman"/>
          <w:sz w:val="22"/>
          <w:szCs w:val="22"/>
        </w:rPr>
        <w:t xml:space="preserve"> </w:t>
      </w:r>
      <w:r w:rsidR="007E20BB" w:rsidRPr="00B77D7D">
        <w:rPr>
          <w:rFonts w:cs="Times New Roman"/>
          <w:bCs/>
          <w:sz w:val="22"/>
          <w:szCs w:val="22"/>
        </w:rPr>
        <w:t>kn</w:t>
      </w:r>
      <w:r w:rsidR="007E20BB" w:rsidRPr="00B77D7D">
        <w:rPr>
          <w:rFonts w:cs="Times New Roman"/>
          <w:b/>
          <w:bCs/>
          <w:sz w:val="22"/>
          <w:szCs w:val="22"/>
        </w:rPr>
        <w:t xml:space="preserve"> </w:t>
      </w:r>
      <w:r w:rsidR="007E20BB" w:rsidRPr="00B77D7D">
        <w:rPr>
          <w:rFonts w:cs="Times New Roman"/>
          <w:sz w:val="22"/>
          <w:szCs w:val="22"/>
        </w:rPr>
        <w:t>izvršavat će</w:t>
      </w:r>
      <w:r w:rsidR="00746197" w:rsidRPr="00B77D7D">
        <w:rPr>
          <w:rFonts w:cs="Times New Roman"/>
          <w:sz w:val="22"/>
          <w:szCs w:val="22"/>
        </w:rPr>
        <w:t xml:space="preserve"> se i raspoređivati tijekom 2013</w:t>
      </w:r>
      <w:r w:rsidR="007E20BB" w:rsidRPr="00B77D7D">
        <w:rPr>
          <w:rFonts w:cs="Times New Roman"/>
          <w:sz w:val="22"/>
          <w:szCs w:val="22"/>
        </w:rPr>
        <w:t>. godine prema slijedećem:</w:t>
      </w:r>
    </w:p>
    <w:tbl>
      <w:tblPr>
        <w:tblStyle w:val="Reetkatablice"/>
        <w:tblW w:w="9322" w:type="dxa"/>
        <w:tblLook w:val="0000" w:firstRow="0" w:lastRow="0" w:firstColumn="0" w:lastColumn="0" w:noHBand="0" w:noVBand="0"/>
      </w:tblPr>
      <w:tblGrid>
        <w:gridCol w:w="7740"/>
        <w:gridCol w:w="19"/>
        <w:gridCol w:w="1563"/>
      </w:tblGrid>
      <w:tr w:rsidR="00B44B88" w:rsidRPr="00B77D7D" w:rsidTr="00F57B29">
        <w:trPr>
          <w:trHeight w:val="296"/>
        </w:trPr>
        <w:tc>
          <w:tcPr>
            <w:tcW w:w="7852" w:type="dxa"/>
          </w:tcPr>
          <w:p w:rsidR="00B44B88" w:rsidRPr="00B77D7D" w:rsidRDefault="00B44B88" w:rsidP="00494873">
            <w:pPr>
              <w:ind w:left="108"/>
              <w:rPr>
                <w:rFonts w:cs="Times New Roman"/>
              </w:rPr>
            </w:pPr>
            <w:r w:rsidRPr="00B77D7D">
              <w:rPr>
                <w:rFonts w:cs="Times New Roman"/>
              </w:rPr>
              <w:t>MJERE I OPSEG SOCIJALNE SKRBI</w:t>
            </w:r>
          </w:p>
        </w:tc>
        <w:tc>
          <w:tcPr>
            <w:tcW w:w="1470" w:type="dxa"/>
            <w:gridSpan w:val="2"/>
          </w:tcPr>
          <w:p w:rsidR="00B44B88" w:rsidRPr="00B77D7D" w:rsidRDefault="00B44B88" w:rsidP="00494873">
            <w:pPr>
              <w:rPr>
                <w:rFonts w:cs="Times New Roman"/>
              </w:rPr>
            </w:pPr>
            <w:r w:rsidRPr="00B77D7D">
              <w:rPr>
                <w:rFonts w:cs="Times New Roman"/>
              </w:rPr>
              <w:t>SREDSTVA</w:t>
            </w:r>
          </w:p>
          <w:p w:rsidR="00B44B88" w:rsidRPr="00B77D7D" w:rsidRDefault="00B44B88" w:rsidP="00494873">
            <w:pPr>
              <w:rPr>
                <w:rFonts w:cs="Times New Roman"/>
              </w:rPr>
            </w:pPr>
            <w:r w:rsidRPr="00B77D7D">
              <w:rPr>
                <w:rFonts w:cs="Times New Roman"/>
              </w:rPr>
              <w:t xml:space="preserve">   ( KN )</w:t>
            </w:r>
          </w:p>
        </w:tc>
      </w:tr>
      <w:tr w:rsidR="00B96DC6" w:rsidRPr="00B77D7D" w:rsidTr="00F57B29">
        <w:tblPrEx>
          <w:tblLook w:val="04A0" w:firstRow="1" w:lastRow="0" w:firstColumn="1" w:lastColumn="0" w:noHBand="0" w:noVBand="1"/>
        </w:tblPrEx>
        <w:trPr>
          <w:trHeight w:val="315"/>
        </w:trPr>
        <w:tc>
          <w:tcPr>
            <w:tcW w:w="7871" w:type="dxa"/>
            <w:gridSpan w:val="2"/>
            <w:shd w:val="clear" w:color="auto" w:fill="B6DDE8" w:themeFill="accent5" w:themeFillTint="66"/>
          </w:tcPr>
          <w:p w:rsidR="00B96DC6" w:rsidRPr="00B77D7D" w:rsidRDefault="00B96DC6" w:rsidP="00494873">
            <w:pPr>
              <w:pStyle w:val="Odlomakpopisa"/>
              <w:numPr>
                <w:ilvl w:val="0"/>
                <w:numId w:val="1"/>
              </w:numPr>
              <w:rPr>
                <w:rFonts w:cs="Times New Roman"/>
                <w:b/>
              </w:rPr>
            </w:pPr>
            <w:r w:rsidRPr="00B77D7D">
              <w:rPr>
                <w:rFonts w:cs="Times New Roman"/>
                <w:b/>
              </w:rPr>
              <w:t>Podmirenje dijela troškova stanovanja sukladno Zakonu o socijalnoj skrbi</w:t>
            </w:r>
          </w:p>
        </w:tc>
        <w:tc>
          <w:tcPr>
            <w:tcW w:w="1451" w:type="dxa"/>
            <w:vMerge w:val="restart"/>
            <w:shd w:val="clear" w:color="auto" w:fill="B6DDE8" w:themeFill="accent5" w:themeFillTint="66"/>
          </w:tcPr>
          <w:p w:rsidR="00B96DC6" w:rsidRPr="00B77D7D" w:rsidRDefault="00B96DC6" w:rsidP="00494873">
            <w:pPr>
              <w:rPr>
                <w:rFonts w:cs="Times New Roman"/>
              </w:rPr>
            </w:pPr>
          </w:p>
          <w:p w:rsidR="00B96DC6" w:rsidRPr="00B77D7D" w:rsidRDefault="00B96DC6" w:rsidP="00494873">
            <w:pPr>
              <w:rPr>
                <w:rFonts w:cs="Times New Roman"/>
              </w:rPr>
            </w:pPr>
          </w:p>
          <w:p w:rsidR="00B96DC6" w:rsidRPr="00B77D7D" w:rsidRDefault="00B96DC6" w:rsidP="00494873">
            <w:pPr>
              <w:rPr>
                <w:rFonts w:cs="Times New Roman"/>
              </w:rPr>
            </w:pPr>
          </w:p>
          <w:p w:rsidR="00B96DC6" w:rsidRPr="00B77D7D" w:rsidRDefault="00746197" w:rsidP="00494873">
            <w:pPr>
              <w:rPr>
                <w:rFonts w:cs="Times New Roman"/>
              </w:rPr>
            </w:pPr>
            <w:r w:rsidRPr="00B77D7D">
              <w:rPr>
                <w:rFonts w:cs="Times New Roman"/>
              </w:rPr>
              <w:t>29</w:t>
            </w:r>
            <w:r w:rsidR="00B96DC6" w:rsidRPr="00B77D7D">
              <w:rPr>
                <w:rFonts w:cs="Times New Roman"/>
              </w:rPr>
              <w:t>0.000,00</w:t>
            </w:r>
          </w:p>
        </w:tc>
      </w:tr>
      <w:tr w:rsidR="00B96DC6" w:rsidRPr="00B77D7D" w:rsidTr="00F57B29">
        <w:tblPrEx>
          <w:tblLook w:val="04A0" w:firstRow="1" w:lastRow="0" w:firstColumn="1" w:lastColumn="0" w:noHBand="0" w:noVBand="1"/>
        </w:tblPrEx>
        <w:tc>
          <w:tcPr>
            <w:tcW w:w="7871" w:type="dxa"/>
            <w:gridSpan w:val="2"/>
          </w:tcPr>
          <w:p w:rsidR="00B96DC6" w:rsidRPr="00B77D7D" w:rsidRDefault="00B96DC6" w:rsidP="00494873">
            <w:pPr>
              <w:pStyle w:val="Odlomakpopisa"/>
              <w:numPr>
                <w:ilvl w:val="0"/>
                <w:numId w:val="4"/>
              </w:numPr>
              <w:jc w:val="both"/>
              <w:rPr>
                <w:rFonts w:cs="Times New Roman"/>
              </w:rPr>
            </w:pPr>
            <w:r w:rsidRPr="00B77D7D">
              <w:rPr>
                <w:rFonts w:cs="Times New Roman"/>
              </w:rPr>
              <w:t xml:space="preserve">Podmirenje </w:t>
            </w:r>
            <w:r w:rsidR="00EA575D" w:rsidRPr="00B77D7D">
              <w:rPr>
                <w:rFonts w:cs="Times New Roman"/>
              </w:rPr>
              <w:t>troškove najamnine</w:t>
            </w:r>
            <w:r w:rsidRPr="00B77D7D">
              <w:rPr>
                <w:rFonts w:cs="Times New Roman"/>
              </w:rPr>
              <w:t>, vode, el. energije, odvoza smeća, grijanja i ogrijeva, komunalne naknade i drugih troškova stanovanja u skladu s posebnim propisima, podmirivanjem pojedinačnih računa do iznosa utvrđenog Zakonom</w:t>
            </w:r>
            <w:r w:rsidR="00EB6782" w:rsidRPr="00B77D7D">
              <w:rPr>
                <w:rFonts w:cs="Times New Roman"/>
              </w:rPr>
              <w:t xml:space="preserve"> o socijalnoj skrbi.</w:t>
            </w:r>
          </w:p>
          <w:p w:rsidR="00B96DC6" w:rsidRPr="00B77D7D" w:rsidRDefault="00B96DC6" w:rsidP="00494873">
            <w:pPr>
              <w:pStyle w:val="Odlomakpopisa"/>
              <w:jc w:val="both"/>
              <w:rPr>
                <w:rFonts w:cs="Times New Roman"/>
              </w:rPr>
            </w:pPr>
            <w:r w:rsidRPr="00B77D7D">
              <w:rPr>
                <w:rFonts w:cs="Times New Roman"/>
              </w:rPr>
              <w:t xml:space="preserve">Pravo se ostvaruje temeljem rješenja nadležnog Upravnog odjela a temeljem zahtjeva i </w:t>
            </w:r>
            <w:r w:rsidR="006917B1" w:rsidRPr="00B77D7D">
              <w:rPr>
                <w:rFonts w:cs="Times New Roman"/>
              </w:rPr>
              <w:t>priznatih prava sukladno Zakonu o socijalnoj skrbi Rješenjem nadležnog</w:t>
            </w:r>
            <w:r w:rsidRPr="00B77D7D">
              <w:rPr>
                <w:rFonts w:cs="Times New Roman"/>
              </w:rPr>
              <w:t xml:space="preserve"> Centra za socijalnu skrb.</w:t>
            </w:r>
          </w:p>
        </w:tc>
        <w:tc>
          <w:tcPr>
            <w:tcW w:w="1451" w:type="dxa"/>
            <w:vMerge/>
            <w:shd w:val="clear" w:color="auto" w:fill="B6DDE8" w:themeFill="accent5" w:themeFillTint="66"/>
          </w:tcPr>
          <w:p w:rsidR="00B96DC6" w:rsidRPr="00B77D7D" w:rsidRDefault="00B96DC6" w:rsidP="00494873">
            <w:pPr>
              <w:rPr>
                <w:rFonts w:cs="Times New Roman"/>
              </w:rPr>
            </w:pPr>
          </w:p>
        </w:tc>
      </w:tr>
      <w:tr w:rsidR="00B96DC6" w:rsidRPr="00B77D7D" w:rsidTr="00F57B29">
        <w:tblPrEx>
          <w:tblLook w:val="04A0" w:firstRow="1" w:lastRow="0" w:firstColumn="1" w:lastColumn="0" w:noHBand="0" w:noVBand="1"/>
        </w:tblPrEx>
        <w:tc>
          <w:tcPr>
            <w:tcW w:w="7871" w:type="dxa"/>
            <w:gridSpan w:val="2"/>
          </w:tcPr>
          <w:p w:rsidR="00EB6782" w:rsidRPr="00B77D7D" w:rsidRDefault="00EB6782" w:rsidP="00EB6782">
            <w:pPr>
              <w:pStyle w:val="Odlomakpopisa"/>
              <w:numPr>
                <w:ilvl w:val="0"/>
                <w:numId w:val="4"/>
              </w:numPr>
              <w:rPr>
                <w:rFonts w:cs="Times New Roman"/>
              </w:rPr>
            </w:pPr>
            <w:r w:rsidRPr="00B77D7D">
              <w:rPr>
                <w:rFonts w:cs="Times New Roman"/>
              </w:rPr>
              <w:t xml:space="preserve">Pomoć za podmirenje troškova stanovanja može se odobriti samcu ili obitelji ako </w:t>
            </w:r>
            <w:r w:rsidR="00B77D7D" w:rsidRPr="00B77D7D">
              <w:rPr>
                <w:rFonts w:cs="Times New Roman"/>
              </w:rPr>
              <w:t xml:space="preserve">se </w:t>
            </w:r>
            <w:r w:rsidRPr="00B77D7D">
              <w:rPr>
                <w:rFonts w:cs="Times New Roman"/>
              </w:rPr>
              <w:t>plaćanje tih troškova ne osigurava po drugoj osnovi. O ostvarivanju ovog oblika pomoći odlučivat će se po primitku pisanog zahtjeva. Pravo se ostvaruje temeljem Rješenja nadležnog Upravnog odjela Grada ivanca, nakon provedenog upravnog postupka za utvrđivanje prava iz ove točke Programa</w:t>
            </w:r>
            <w:r w:rsidR="002F4F99" w:rsidRPr="00B77D7D">
              <w:rPr>
                <w:rFonts w:cs="Times New Roman"/>
              </w:rPr>
              <w:t>, uz ispunjavanje uvjeta prihoda.</w:t>
            </w:r>
            <w:r w:rsidR="00E616AA" w:rsidRPr="00B77D7D">
              <w:rPr>
                <w:rFonts w:cs="Times New Roman"/>
              </w:rPr>
              <w:t xml:space="preserve"> Jednokratno plaćanje troškova odobrava se zaključkom nadležnog Upravnog odjela.</w:t>
            </w:r>
          </w:p>
          <w:p w:rsidR="00EB6782" w:rsidRPr="00B77D7D" w:rsidRDefault="00EB6782" w:rsidP="00EB6782">
            <w:pPr>
              <w:pStyle w:val="Odlomakpopisa"/>
              <w:rPr>
                <w:rFonts w:cs="Times New Roman"/>
              </w:rPr>
            </w:pPr>
            <w:r w:rsidRPr="00B77D7D">
              <w:rPr>
                <w:rFonts w:cs="Times New Roman"/>
              </w:rPr>
              <w:t>Podmirenje dijela troškova stanovanja prema kriterijima iz ovog Programa odnosi se na:</w:t>
            </w:r>
          </w:p>
          <w:p w:rsidR="00EA575D" w:rsidRPr="00B77D7D" w:rsidRDefault="00EA575D" w:rsidP="00EA575D">
            <w:pPr>
              <w:widowControl/>
              <w:suppressAutoHyphens w:val="0"/>
              <w:autoSpaceDE w:val="0"/>
              <w:autoSpaceDN w:val="0"/>
              <w:adjustRightInd w:val="0"/>
              <w:rPr>
                <w:rFonts w:cs="Times New Roman"/>
                <w:b/>
              </w:rPr>
            </w:pPr>
            <w:r w:rsidRPr="00B77D7D">
              <w:rPr>
                <w:rFonts w:cs="Times New Roman"/>
                <w:b/>
              </w:rPr>
              <w:t>1.1. najamninu</w:t>
            </w:r>
          </w:p>
          <w:p w:rsidR="00EA575D" w:rsidRPr="00B77D7D" w:rsidRDefault="00EA575D" w:rsidP="00EA575D">
            <w:pPr>
              <w:widowControl/>
              <w:suppressAutoHyphens w:val="0"/>
              <w:autoSpaceDE w:val="0"/>
              <w:autoSpaceDN w:val="0"/>
              <w:adjustRightInd w:val="0"/>
              <w:rPr>
                <w:rFonts w:cs="Times New Roman"/>
                <w:b/>
                <w:bCs/>
              </w:rPr>
            </w:pPr>
            <w:r w:rsidRPr="00B77D7D">
              <w:rPr>
                <w:rFonts w:cs="Times New Roman"/>
                <w:b/>
                <w:bCs/>
              </w:rPr>
              <w:t>1.1. Pravo na pomoć za podmirenje troškova najamnine</w:t>
            </w:r>
          </w:p>
          <w:p w:rsidR="00EA575D" w:rsidRPr="00B77D7D" w:rsidRDefault="00EA575D" w:rsidP="00EA575D">
            <w:pPr>
              <w:widowControl/>
              <w:suppressAutoHyphens w:val="0"/>
              <w:autoSpaceDE w:val="0"/>
              <w:autoSpaceDN w:val="0"/>
              <w:adjustRightInd w:val="0"/>
              <w:rPr>
                <w:rFonts w:cs="Times New Roman"/>
              </w:rPr>
            </w:pPr>
            <w:r w:rsidRPr="00B77D7D">
              <w:rPr>
                <w:rFonts w:cs="Times New Roman"/>
              </w:rPr>
              <w:t xml:space="preserve">Pomoć za podmirenje troškova zaštićene i slobodno ugovorene najamnine odnosno slobodno ugovorene </w:t>
            </w:r>
            <w:proofErr w:type="spellStart"/>
            <w:r w:rsidRPr="00B77D7D">
              <w:rPr>
                <w:rFonts w:cs="Times New Roman"/>
              </w:rPr>
              <w:t>podnajamnine</w:t>
            </w:r>
            <w:proofErr w:type="spellEnd"/>
            <w:r w:rsidRPr="00B77D7D">
              <w:rPr>
                <w:rFonts w:cs="Times New Roman"/>
              </w:rPr>
              <w:t xml:space="preserve"> nadoknađuje se najmoprimcu </w:t>
            </w:r>
            <w:r w:rsidR="006F1CDE" w:rsidRPr="00B77D7D">
              <w:rPr>
                <w:rFonts w:cs="Times New Roman"/>
              </w:rPr>
              <w:t xml:space="preserve"> u visini 5</w:t>
            </w:r>
            <w:r w:rsidRPr="00B77D7D">
              <w:rPr>
                <w:rFonts w:cs="Times New Roman"/>
              </w:rPr>
              <w:t xml:space="preserve">0% iznosa najamnine odnosno </w:t>
            </w:r>
            <w:proofErr w:type="spellStart"/>
            <w:r w:rsidRPr="00B77D7D">
              <w:rPr>
                <w:rFonts w:cs="Times New Roman"/>
              </w:rPr>
              <w:t>podnajamnine</w:t>
            </w:r>
            <w:proofErr w:type="spellEnd"/>
            <w:r w:rsidRPr="00B77D7D">
              <w:rPr>
                <w:rFonts w:cs="Times New Roman"/>
              </w:rPr>
              <w:t>.</w:t>
            </w:r>
          </w:p>
          <w:p w:rsidR="00EA575D" w:rsidRPr="00B77D7D" w:rsidRDefault="00EA575D" w:rsidP="00EA575D">
            <w:pPr>
              <w:widowControl/>
              <w:suppressAutoHyphens w:val="0"/>
              <w:autoSpaceDE w:val="0"/>
              <w:autoSpaceDN w:val="0"/>
              <w:adjustRightInd w:val="0"/>
              <w:rPr>
                <w:rFonts w:cs="Times New Roman"/>
              </w:rPr>
            </w:pPr>
            <w:r w:rsidRPr="00B77D7D">
              <w:rPr>
                <w:rFonts w:cs="Times New Roman"/>
              </w:rPr>
              <w:lastRenderedPageBreak/>
              <w:t>Najmoprimac iz članka  može ostvariti pravo na pomoć za podmirenje troškova slobodno ugovorene najamnine, ako</w:t>
            </w:r>
            <w:r w:rsidR="00B77D7D" w:rsidRPr="00B77D7D">
              <w:rPr>
                <w:rFonts w:cs="Times New Roman"/>
              </w:rPr>
              <w:t xml:space="preserve"> </w:t>
            </w:r>
            <w:r w:rsidRPr="00B77D7D">
              <w:rPr>
                <w:rFonts w:cs="Times New Roman"/>
              </w:rPr>
              <w:t>ispunjava socijalni uvjet. Najmoprimac  nema pravo na pomoć za troškove slobodno ugovorene najamnine, ako:</w:t>
            </w:r>
          </w:p>
          <w:p w:rsidR="00EA575D" w:rsidRPr="00B77D7D" w:rsidRDefault="00EA575D" w:rsidP="00EA575D">
            <w:pPr>
              <w:widowControl/>
              <w:suppressAutoHyphens w:val="0"/>
              <w:autoSpaceDE w:val="0"/>
              <w:autoSpaceDN w:val="0"/>
              <w:adjustRightInd w:val="0"/>
              <w:rPr>
                <w:rFonts w:cs="Times New Roman"/>
              </w:rPr>
            </w:pPr>
            <w:r w:rsidRPr="00B77D7D">
              <w:rPr>
                <w:rFonts w:cs="Times New Roman"/>
              </w:rPr>
              <w:t>a) ugovorom o najmu stana ne dokaže postojanje najma (potpis na ugovoru mora ovjeriti javni bilježnik),</w:t>
            </w:r>
          </w:p>
          <w:p w:rsidR="00EA575D" w:rsidRPr="00B77D7D" w:rsidRDefault="00EA575D" w:rsidP="00EA575D">
            <w:pPr>
              <w:widowControl/>
              <w:suppressAutoHyphens w:val="0"/>
              <w:autoSpaceDE w:val="0"/>
              <w:autoSpaceDN w:val="0"/>
              <w:adjustRightInd w:val="0"/>
              <w:rPr>
                <w:rFonts w:cs="Times New Roman"/>
              </w:rPr>
            </w:pPr>
            <w:r w:rsidRPr="00B77D7D">
              <w:rPr>
                <w:rFonts w:cs="Times New Roman"/>
              </w:rPr>
              <w:t>b) stanuje u stanu koji je po svojim obilježji</w:t>
            </w:r>
            <w:r w:rsidR="00B77D7D" w:rsidRPr="00B77D7D">
              <w:rPr>
                <w:rFonts w:cs="Times New Roman"/>
              </w:rPr>
              <w:t xml:space="preserve">ma iznad obilježja potrebnih za </w:t>
            </w:r>
            <w:r w:rsidRPr="00B77D7D">
              <w:rPr>
                <w:rFonts w:cs="Times New Roman"/>
              </w:rPr>
              <w:t>zadovoljavanje osnovnih stambenih potreba samca ili obitelji ili</w:t>
            </w:r>
          </w:p>
          <w:p w:rsidR="00EA575D" w:rsidRPr="00B77D7D" w:rsidRDefault="00EA575D" w:rsidP="00EA575D">
            <w:pPr>
              <w:widowControl/>
              <w:suppressAutoHyphens w:val="0"/>
              <w:autoSpaceDE w:val="0"/>
              <w:autoSpaceDN w:val="0"/>
              <w:adjustRightInd w:val="0"/>
              <w:rPr>
                <w:rFonts w:cs="Times New Roman"/>
              </w:rPr>
            </w:pPr>
            <w:r w:rsidRPr="00B77D7D">
              <w:rPr>
                <w:rFonts w:cs="Times New Roman"/>
              </w:rPr>
              <w:t>c) stan ili dio stana daje u podnajam,</w:t>
            </w:r>
          </w:p>
          <w:p w:rsidR="00EA575D" w:rsidRPr="00B77D7D" w:rsidRDefault="00EA575D" w:rsidP="00EA575D">
            <w:pPr>
              <w:widowControl/>
              <w:suppressAutoHyphens w:val="0"/>
              <w:autoSpaceDE w:val="0"/>
              <w:autoSpaceDN w:val="0"/>
              <w:adjustRightInd w:val="0"/>
              <w:rPr>
                <w:rFonts w:cs="Times New Roman"/>
              </w:rPr>
            </w:pPr>
            <w:r w:rsidRPr="00B77D7D">
              <w:rPr>
                <w:rFonts w:cs="Times New Roman"/>
              </w:rPr>
              <w:t>d) on ili članovi njegove obitelji stan ne koriste za stanovanje ili ako se stan koristi za druge namjene (u cijelosti ili djelomice).</w:t>
            </w:r>
          </w:p>
          <w:p w:rsidR="00EA575D" w:rsidRPr="00B77D7D" w:rsidRDefault="00EA575D" w:rsidP="00EA575D">
            <w:pPr>
              <w:widowControl/>
              <w:suppressAutoHyphens w:val="0"/>
              <w:autoSpaceDE w:val="0"/>
              <w:autoSpaceDN w:val="0"/>
              <w:adjustRightInd w:val="0"/>
              <w:rPr>
                <w:rFonts w:cs="Times New Roman"/>
                <w:b/>
              </w:rPr>
            </w:pPr>
            <w:r w:rsidRPr="00B77D7D">
              <w:rPr>
                <w:rFonts w:cs="Times New Roman"/>
                <w:b/>
              </w:rPr>
              <w:t>1.2. električnu energiju</w:t>
            </w:r>
          </w:p>
          <w:p w:rsidR="006917B1" w:rsidRPr="00B77D7D" w:rsidRDefault="006917B1" w:rsidP="006917B1">
            <w:pPr>
              <w:widowControl/>
              <w:suppressAutoHyphens w:val="0"/>
              <w:autoSpaceDE w:val="0"/>
              <w:autoSpaceDN w:val="0"/>
              <w:adjustRightInd w:val="0"/>
              <w:rPr>
                <w:rFonts w:cs="Times New Roman"/>
              </w:rPr>
            </w:pPr>
            <w:r w:rsidRPr="00B77D7D">
              <w:rPr>
                <w:rFonts w:cs="Times New Roman"/>
              </w:rPr>
              <w:t>Pravo na pomoć za podmirenje troškova električne energije, kao dijela tro</w:t>
            </w:r>
            <w:r w:rsidR="00470EEF" w:rsidRPr="00B77D7D">
              <w:rPr>
                <w:rFonts w:cs="Times New Roman"/>
              </w:rPr>
              <w:t>škova stanovanja može ostvariti osoba ili domaćinstvo koja to pravo ostvaruje sukladno Zakonu o socijalnoj skrbi. U slučaju da  u  kući  žive dvije obitelji,  obitelj ili samac,  koja ostvaruje pravo na podmirenje troškova el. energije,  isto se priznaje u ½ dijela troškova.</w:t>
            </w:r>
          </w:p>
          <w:p w:rsidR="006917B1" w:rsidRPr="00B77D7D" w:rsidRDefault="006917B1" w:rsidP="006917B1">
            <w:pPr>
              <w:widowControl/>
              <w:suppressAutoHyphens w:val="0"/>
              <w:autoSpaceDE w:val="0"/>
              <w:autoSpaceDN w:val="0"/>
              <w:adjustRightInd w:val="0"/>
              <w:rPr>
                <w:rFonts w:cs="Times New Roman"/>
                <w:b/>
                <w:bCs/>
              </w:rPr>
            </w:pPr>
            <w:r w:rsidRPr="00B77D7D">
              <w:rPr>
                <w:rFonts w:cs="Times New Roman"/>
                <w:b/>
                <w:bCs/>
              </w:rPr>
              <w:t>1.3. Pravo na pomoć za podmirenje troškova komunalnih usluga</w:t>
            </w:r>
          </w:p>
          <w:p w:rsidR="006917B1" w:rsidRPr="00B77D7D" w:rsidRDefault="006917B1" w:rsidP="006917B1">
            <w:pPr>
              <w:widowControl/>
              <w:suppressAutoHyphens w:val="0"/>
              <w:autoSpaceDE w:val="0"/>
              <w:autoSpaceDN w:val="0"/>
              <w:adjustRightInd w:val="0"/>
              <w:rPr>
                <w:rFonts w:cs="Times New Roman"/>
              </w:rPr>
            </w:pPr>
            <w:r w:rsidRPr="00B77D7D">
              <w:rPr>
                <w:rFonts w:cs="Times New Roman"/>
              </w:rPr>
              <w:t>Pravo na pomoć za podmirenje troškova komunalnih usluga, kao dijela</w:t>
            </w:r>
            <w:r w:rsidR="006B3BD4" w:rsidRPr="00B77D7D">
              <w:rPr>
                <w:rFonts w:cs="Times New Roman"/>
              </w:rPr>
              <w:t xml:space="preserve"> </w:t>
            </w:r>
            <w:r w:rsidRPr="00B77D7D">
              <w:rPr>
                <w:rFonts w:cs="Times New Roman"/>
              </w:rPr>
              <w:t>troškova stanovanja, obuhvaća troškove usluga:</w:t>
            </w:r>
          </w:p>
          <w:p w:rsidR="006917B1" w:rsidRPr="00B77D7D" w:rsidRDefault="006917B1" w:rsidP="006917B1">
            <w:pPr>
              <w:widowControl/>
              <w:suppressAutoHyphens w:val="0"/>
              <w:autoSpaceDE w:val="0"/>
              <w:autoSpaceDN w:val="0"/>
              <w:adjustRightInd w:val="0"/>
              <w:rPr>
                <w:rFonts w:cs="Times New Roman"/>
              </w:rPr>
            </w:pPr>
            <w:r w:rsidRPr="00B77D7D">
              <w:rPr>
                <w:rFonts w:cs="Times New Roman"/>
              </w:rPr>
              <w:t>1.3.1. vode i otpadnih voda,</w:t>
            </w:r>
          </w:p>
          <w:p w:rsidR="006917B1" w:rsidRPr="00B77D7D" w:rsidRDefault="006917B1" w:rsidP="006917B1">
            <w:pPr>
              <w:widowControl/>
              <w:suppressAutoHyphens w:val="0"/>
              <w:autoSpaceDE w:val="0"/>
              <w:autoSpaceDN w:val="0"/>
              <w:adjustRightInd w:val="0"/>
              <w:rPr>
                <w:rFonts w:cs="Times New Roman"/>
              </w:rPr>
            </w:pPr>
            <w:r w:rsidRPr="00B77D7D">
              <w:rPr>
                <w:rFonts w:cs="Times New Roman"/>
              </w:rPr>
              <w:t>1.3.2. odvoza kućnog smeća.</w:t>
            </w:r>
          </w:p>
          <w:p w:rsidR="00B77D7D" w:rsidRPr="00B77D7D" w:rsidRDefault="00B77D7D" w:rsidP="006917B1">
            <w:pPr>
              <w:widowControl/>
              <w:suppressAutoHyphens w:val="0"/>
              <w:autoSpaceDE w:val="0"/>
              <w:autoSpaceDN w:val="0"/>
              <w:adjustRightInd w:val="0"/>
              <w:rPr>
                <w:rFonts w:cs="Times New Roman"/>
              </w:rPr>
            </w:pPr>
            <w:r w:rsidRPr="00B77D7D">
              <w:rPr>
                <w:rFonts w:cs="Times New Roman"/>
              </w:rPr>
              <w:t>1.3.3. grobna naknada</w:t>
            </w:r>
          </w:p>
          <w:p w:rsidR="006917B1" w:rsidRPr="00B77D7D" w:rsidRDefault="006917B1" w:rsidP="006917B1">
            <w:pPr>
              <w:widowControl/>
              <w:suppressAutoHyphens w:val="0"/>
              <w:autoSpaceDE w:val="0"/>
              <w:autoSpaceDN w:val="0"/>
              <w:adjustRightInd w:val="0"/>
              <w:rPr>
                <w:rFonts w:cs="Times New Roman"/>
              </w:rPr>
            </w:pPr>
            <w:r w:rsidRPr="00B77D7D">
              <w:rPr>
                <w:rFonts w:cs="Times New Roman"/>
              </w:rPr>
              <w:t>Iznos za plaćanje komunalnih usluga obračunavat će se na temelju</w:t>
            </w:r>
          </w:p>
          <w:p w:rsidR="006917B1" w:rsidRPr="00B77D7D" w:rsidRDefault="006917B1" w:rsidP="006917B1">
            <w:pPr>
              <w:widowControl/>
              <w:suppressAutoHyphens w:val="0"/>
              <w:autoSpaceDE w:val="0"/>
              <w:autoSpaceDN w:val="0"/>
              <w:adjustRightInd w:val="0"/>
              <w:rPr>
                <w:rFonts w:cs="Times New Roman"/>
              </w:rPr>
            </w:pPr>
            <w:r w:rsidRPr="00B77D7D">
              <w:rPr>
                <w:rFonts w:cs="Times New Roman"/>
              </w:rPr>
              <w:t>cjenika navedenih usluga od strane poduzeća Ivkom d.d. Ivanec , odnosno drugog distributera usluge na području Grada Ivanca</w:t>
            </w:r>
          </w:p>
          <w:p w:rsidR="006917B1" w:rsidRPr="00B77D7D" w:rsidRDefault="006917B1" w:rsidP="006917B1">
            <w:pPr>
              <w:widowControl/>
              <w:suppressAutoHyphens w:val="0"/>
              <w:autoSpaceDE w:val="0"/>
              <w:autoSpaceDN w:val="0"/>
              <w:adjustRightInd w:val="0"/>
              <w:rPr>
                <w:rFonts w:cs="Times New Roman"/>
              </w:rPr>
            </w:pPr>
            <w:r w:rsidRPr="00B77D7D">
              <w:rPr>
                <w:rFonts w:cs="Times New Roman"/>
              </w:rPr>
              <w:t xml:space="preserve">Pravo na pomoć za podmirenje troškova komunalnih usluga iz stavka Korisnik može ostvariti ako ispunjava </w:t>
            </w:r>
            <w:r w:rsidRPr="00B77D7D">
              <w:rPr>
                <w:rFonts w:cs="Times New Roman"/>
                <w:i/>
                <w:iCs/>
              </w:rPr>
              <w:t>socijalni uvjet</w:t>
            </w:r>
            <w:r w:rsidRPr="00B77D7D">
              <w:rPr>
                <w:rFonts w:cs="Times New Roman"/>
              </w:rPr>
              <w:t>.</w:t>
            </w:r>
          </w:p>
          <w:p w:rsidR="00EA575D" w:rsidRPr="00B77D7D" w:rsidRDefault="00EA575D" w:rsidP="00EA575D">
            <w:pPr>
              <w:widowControl/>
              <w:suppressAutoHyphens w:val="0"/>
              <w:autoSpaceDE w:val="0"/>
              <w:autoSpaceDN w:val="0"/>
              <w:adjustRightInd w:val="0"/>
              <w:rPr>
                <w:rFonts w:cs="Times New Roman"/>
                <w:b/>
              </w:rPr>
            </w:pPr>
            <w:r w:rsidRPr="00B77D7D">
              <w:rPr>
                <w:rFonts w:cs="Times New Roman"/>
                <w:b/>
              </w:rPr>
              <w:t>1.4. komunalnu naknadu</w:t>
            </w:r>
          </w:p>
          <w:p w:rsidR="00EB6782" w:rsidRPr="00B77D7D" w:rsidRDefault="00EB6782" w:rsidP="00EB6782">
            <w:pPr>
              <w:widowControl/>
              <w:suppressAutoHyphens w:val="0"/>
              <w:autoSpaceDE w:val="0"/>
              <w:autoSpaceDN w:val="0"/>
              <w:adjustRightInd w:val="0"/>
              <w:rPr>
                <w:rFonts w:cs="Times New Roman"/>
                <w:b/>
                <w:bCs/>
              </w:rPr>
            </w:pPr>
            <w:r w:rsidRPr="00B77D7D">
              <w:rPr>
                <w:rFonts w:cs="Times New Roman"/>
                <w:b/>
                <w:bCs/>
              </w:rPr>
              <w:t>1.4.</w:t>
            </w:r>
            <w:r w:rsidR="00B206C3" w:rsidRPr="00B77D7D">
              <w:rPr>
                <w:rFonts w:cs="Times New Roman"/>
                <w:b/>
                <w:bCs/>
              </w:rPr>
              <w:t>1.</w:t>
            </w:r>
            <w:r w:rsidRPr="00B77D7D">
              <w:rPr>
                <w:rFonts w:cs="Times New Roman"/>
                <w:b/>
                <w:bCs/>
              </w:rPr>
              <w:t xml:space="preserve"> Oslobađanje od plaćanja komunalne naknade</w:t>
            </w:r>
          </w:p>
          <w:p w:rsidR="00B96DC6" w:rsidRPr="00B77D7D" w:rsidRDefault="00EB6782" w:rsidP="00EB6782">
            <w:pPr>
              <w:widowControl/>
              <w:suppressAutoHyphens w:val="0"/>
              <w:autoSpaceDE w:val="0"/>
              <w:autoSpaceDN w:val="0"/>
              <w:adjustRightInd w:val="0"/>
              <w:rPr>
                <w:rFonts w:cs="Times New Roman"/>
                <w:iCs/>
              </w:rPr>
            </w:pPr>
            <w:r w:rsidRPr="00B77D7D">
              <w:rPr>
                <w:rFonts w:cs="Times New Roman"/>
              </w:rPr>
              <w:t xml:space="preserve">Pravo na oslobađanje od plaćanja komunalne naknade rješenjem nadležnog upravnog tijela,  kao dijela troškova stanovanja, ostvaruje Korisnik koji ispunjava </w:t>
            </w:r>
            <w:r w:rsidRPr="00B77D7D">
              <w:rPr>
                <w:rFonts w:cs="Times New Roman"/>
                <w:i/>
                <w:iCs/>
              </w:rPr>
              <w:t>socijalni uvjet</w:t>
            </w:r>
            <w:r w:rsidR="00277457" w:rsidRPr="00B77D7D">
              <w:rPr>
                <w:rFonts w:cs="Times New Roman"/>
                <w:i/>
                <w:iCs/>
              </w:rPr>
              <w:t>.</w:t>
            </w:r>
          </w:p>
          <w:p w:rsidR="00B206C3" w:rsidRPr="00B77D7D" w:rsidRDefault="00B206C3" w:rsidP="00EB6782">
            <w:pPr>
              <w:widowControl/>
              <w:suppressAutoHyphens w:val="0"/>
              <w:autoSpaceDE w:val="0"/>
              <w:autoSpaceDN w:val="0"/>
              <w:adjustRightInd w:val="0"/>
              <w:rPr>
                <w:rFonts w:cs="Times New Roman"/>
                <w:iCs/>
              </w:rPr>
            </w:pPr>
            <w:r w:rsidRPr="00B77D7D">
              <w:rPr>
                <w:rFonts w:cs="Times New Roman"/>
                <w:iCs/>
              </w:rPr>
              <w:t>Pravo na plaćanje dugovanja tekuće ili izuzetno prethodnih godina  imaju korisnici  prava na podmirenje troškova stanovanja, o čemu se odlučuje temeljem procjene nadležnog upravnog t</w:t>
            </w:r>
            <w:r w:rsidR="00DA0BD9" w:rsidRPr="00B77D7D">
              <w:rPr>
                <w:rFonts w:cs="Times New Roman"/>
                <w:iCs/>
              </w:rPr>
              <w:t>ijela,nakon provedenog postupka.</w:t>
            </w:r>
          </w:p>
          <w:p w:rsidR="00B206C3" w:rsidRPr="00B77D7D" w:rsidRDefault="00B206C3" w:rsidP="00B206C3">
            <w:pPr>
              <w:widowControl/>
              <w:suppressAutoHyphens w:val="0"/>
              <w:autoSpaceDE w:val="0"/>
              <w:autoSpaceDN w:val="0"/>
              <w:adjustRightInd w:val="0"/>
              <w:rPr>
                <w:rFonts w:cs="Times New Roman"/>
              </w:rPr>
            </w:pPr>
          </w:p>
        </w:tc>
        <w:tc>
          <w:tcPr>
            <w:tcW w:w="1451" w:type="dxa"/>
            <w:vMerge/>
            <w:shd w:val="clear" w:color="auto" w:fill="B6DDE8" w:themeFill="accent5" w:themeFillTint="66"/>
          </w:tcPr>
          <w:p w:rsidR="00B96DC6" w:rsidRPr="00B77D7D" w:rsidRDefault="00B96DC6" w:rsidP="00494873">
            <w:pPr>
              <w:rPr>
                <w:rFonts w:cs="Times New Roman"/>
              </w:rPr>
            </w:pPr>
          </w:p>
        </w:tc>
      </w:tr>
      <w:tr w:rsidR="00B96DC6" w:rsidRPr="00B77D7D" w:rsidTr="00F57B29">
        <w:tblPrEx>
          <w:tblLook w:val="04A0" w:firstRow="1" w:lastRow="0" w:firstColumn="1" w:lastColumn="0" w:noHBand="0" w:noVBand="1"/>
        </w:tblPrEx>
        <w:trPr>
          <w:trHeight w:val="224"/>
        </w:trPr>
        <w:tc>
          <w:tcPr>
            <w:tcW w:w="7871" w:type="dxa"/>
            <w:gridSpan w:val="2"/>
            <w:shd w:val="clear" w:color="auto" w:fill="B6DDE8" w:themeFill="accent5" w:themeFillTint="66"/>
          </w:tcPr>
          <w:p w:rsidR="00B96DC6" w:rsidRPr="00B77D7D" w:rsidRDefault="00B96DC6" w:rsidP="00494873">
            <w:pPr>
              <w:pStyle w:val="Odlomakpopisa"/>
              <w:numPr>
                <w:ilvl w:val="0"/>
                <w:numId w:val="1"/>
              </w:numPr>
              <w:rPr>
                <w:rFonts w:cs="Times New Roman"/>
                <w:b/>
              </w:rPr>
            </w:pPr>
            <w:r w:rsidRPr="00B77D7D">
              <w:rPr>
                <w:rFonts w:cs="Times New Roman"/>
                <w:b/>
              </w:rPr>
              <w:lastRenderedPageBreak/>
              <w:t>Sufinanciranje prehrane učenika u osnovnim školama</w:t>
            </w:r>
          </w:p>
        </w:tc>
        <w:tc>
          <w:tcPr>
            <w:tcW w:w="1451" w:type="dxa"/>
            <w:vMerge w:val="restart"/>
            <w:shd w:val="clear" w:color="auto" w:fill="B6DDE8" w:themeFill="accent5" w:themeFillTint="66"/>
          </w:tcPr>
          <w:p w:rsidR="00B96DC6" w:rsidRPr="00B77D7D" w:rsidRDefault="00746197" w:rsidP="00494873">
            <w:pPr>
              <w:rPr>
                <w:rFonts w:cs="Times New Roman"/>
              </w:rPr>
            </w:pPr>
            <w:r w:rsidRPr="00B77D7D">
              <w:rPr>
                <w:rFonts w:cs="Times New Roman"/>
              </w:rPr>
              <w:t xml:space="preserve"> 30</w:t>
            </w:r>
            <w:r w:rsidR="00B96DC6" w:rsidRPr="00B77D7D">
              <w:rPr>
                <w:rFonts w:cs="Times New Roman"/>
              </w:rPr>
              <w:t>.000,00</w:t>
            </w:r>
          </w:p>
        </w:tc>
      </w:tr>
      <w:tr w:rsidR="00B96DC6" w:rsidRPr="00B77D7D" w:rsidTr="00F57B29">
        <w:tblPrEx>
          <w:tblLook w:val="04A0" w:firstRow="1" w:lastRow="0" w:firstColumn="1" w:lastColumn="0" w:noHBand="0" w:noVBand="1"/>
        </w:tblPrEx>
        <w:trPr>
          <w:trHeight w:val="288"/>
        </w:trPr>
        <w:tc>
          <w:tcPr>
            <w:tcW w:w="7871" w:type="dxa"/>
            <w:gridSpan w:val="2"/>
            <w:shd w:val="clear" w:color="auto" w:fill="auto"/>
          </w:tcPr>
          <w:p w:rsidR="00B96DC6" w:rsidRPr="00B77D7D" w:rsidRDefault="00B96DC6" w:rsidP="00B77D7D">
            <w:pPr>
              <w:rPr>
                <w:rFonts w:cs="Times New Roman"/>
              </w:rPr>
            </w:pPr>
            <w:r w:rsidRPr="00B77D7D">
              <w:rPr>
                <w:rFonts w:cs="Times New Roman"/>
              </w:rPr>
              <w:t>U visini od 50% troškova školske kuhinje i to:</w:t>
            </w:r>
          </w:p>
          <w:p w:rsidR="00B96DC6" w:rsidRPr="00B77D7D" w:rsidRDefault="00B96DC6" w:rsidP="00B77D7D">
            <w:pPr>
              <w:jc w:val="both"/>
              <w:rPr>
                <w:rFonts w:cs="Times New Roman"/>
              </w:rPr>
            </w:pPr>
            <w:r w:rsidRPr="00B77D7D">
              <w:rPr>
                <w:rFonts w:cs="Times New Roman"/>
              </w:rPr>
              <w:t>Pravo se ostvaruje temeljem zahtjeva roditelja ili staratelja, na temelju Zaključka nadležnog upravnog odjela Grada Ivanca uz uvažavanje uvjeta i kriterija iz točke III. ovog Programa</w:t>
            </w:r>
            <w:r w:rsidR="00892E74" w:rsidRPr="00B77D7D">
              <w:rPr>
                <w:rFonts w:cs="Times New Roman"/>
              </w:rPr>
              <w:t>.</w:t>
            </w:r>
          </w:p>
          <w:p w:rsidR="00B96DC6" w:rsidRPr="00B77D7D" w:rsidRDefault="00B96DC6" w:rsidP="00494873">
            <w:pPr>
              <w:pStyle w:val="Odlomakpopisa"/>
              <w:rPr>
                <w:rFonts w:cs="Times New Roman"/>
              </w:rPr>
            </w:pPr>
          </w:p>
        </w:tc>
        <w:tc>
          <w:tcPr>
            <w:tcW w:w="1451" w:type="dxa"/>
            <w:vMerge/>
            <w:shd w:val="clear" w:color="auto" w:fill="B6DDE8" w:themeFill="accent5" w:themeFillTint="66"/>
          </w:tcPr>
          <w:p w:rsidR="00B96DC6" w:rsidRPr="00B77D7D" w:rsidRDefault="00B96DC6" w:rsidP="00494873">
            <w:pPr>
              <w:rPr>
                <w:rFonts w:cs="Times New Roman"/>
              </w:rPr>
            </w:pPr>
          </w:p>
        </w:tc>
      </w:tr>
      <w:tr w:rsidR="00B96DC6" w:rsidRPr="00B77D7D" w:rsidTr="00F57B29">
        <w:tblPrEx>
          <w:tblLook w:val="04A0" w:firstRow="1" w:lastRow="0" w:firstColumn="1" w:lastColumn="0" w:noHBand="0" w:noVBand="1"/>
        </w:tblPrEx>
        <w:trPr>
          <w:trHeight w:val="192"/>
        </w:trPr>
        <w:tc>
          <w:tcPr>
            <w:tcW w:w="7871" w:type="dxa"/>
            <w:gridSpan w:val="2"/>
            <w:shd w:val="clear" w:color="auto" w:fill="B6DDE8" w:themeFill="accent5" w:themeFillTint="66"/>
          </w:tcPr>
          <w:p w:rsidR="00B96DC6" w:rsidRPr="00B77D7D" w:rsidRDefault="00B96DC6" w:rsidP="00494873">
            <w:pPr>
              <w:pStyle w:val="Odlomakpopisa"/>
              <w:numPr>
                <w:ilvl w:val="0"/>
                <w:numId w:val="1"/>
              </w:numPr>
              <w:rPr>
                <w:rFonts w:cs="Times New Roman"/>
                <w:b/>
              </w:rPr>
            </w:pPr>
            <w:r w:rsidRPr="00B77D7D">
              <w:rPr>
                <w:rFonts w:cs="Times New Roman"/>
                <w:b/>
              </w:rPr>
              <w:t>Pomoć kod rođenja djeteta</w:t>
            </w:r>
          </w:p>
        </w:tc>
        <w:tc>
          <w:tcPr>
            <w:tcW w:w="1451" w:type="dxa"/>
            <w:vMerge w:val="restart"/>
            <w:shd w:val="clear" w:color="auto" w:fill="B6DDE8" w:themeFill="accent5" w:themeFillTint="66"/>
          </w:tcPr>
          <w:p w:rsidR="00B96DC6" w:rsidRPr="00B77D7D" w:rsidRDefault="00746197" w:rsidP="00494873">
            <w:pPr>
              <w:rPr>
                <w:rFonts w:cs="Times New Roman"/>
              </w:rPr>
            </w:pPr>
            <w:r w:rsidRPr="00B77D7D">
              <w:rPr>
                <w:rFonts w:cs="Times New Roman"/>
              </w:rPr>
              <w:t>135</w:t>
            </w:r>
            <w:r w:rsidR="00B96DC6" w:rsidRPr="00B77D7D">
              <w:rPr>
                <w:rFonts w:cs="Times New Roman"/>
              </w:rPr>
              <w:t>.000,00</w:t>
            </w:r>
          </w:p>
        </w:tc>
      </w:tr>
      <w:tr w:rsidR="00B96DC6" w:rsidRPr="00B77D7D" w:rsidTr="00F57B29">
        <w:tblPrEx>
          <w:tblLook w:val="04A0" w:firstRow="1" w:lastRow="0" w:firstColumn="1" w:lastColumn="0" w:noHBand="0" w:noVBand="1"/>
        </w:tblPrEx>
        <w:trPr>
          <w:trHeight w:val="987"/>
        </w:trPr>
        <w:tc>
          <w:tcPr>
            <w:tcW w:w="7871" w:type="dxa"/>
            <w:gridSpan w:val="2"/>
            <w:shd w:val="clear" w:color="auto" w:fill="auto"/>
          </w:tcPr>
          <w:p w:rsidR="00B96DC6" w:rsidRPr="00B77D7D" w:rsidRDefault="00B96DC6" w:rsidP="00B77D7D">
            <w:pPr>
              <w:jc w:val="both"/>
              <w:rPr>
                <w:rFonts w:cs="Times New Roman"/>
              </w:rPr>
            </w:pPr>
            <w:r w:rsidRPr="00B77D7D">
              <w:rPr>
                <w:rFonts w:cs="Times New Roman"/>
              </w:rPr>
              <w:t>Pravo na jednokrat</w:t>
            </w:r>
            <w:r w:rsidR="006F1CDE" w:rsidRPr="00B77D7D">
              <w:rPr>
                <w:rFonts w:cs="Times New Roman"/>
              </w:rPr>
              <w:t>nu novčanu pomoć u visini od 1.5</w:t>
            </w:r>
            <w:r w:rsidRPr="00B77D7D">
              <w:rPr>
                <w:rFonts w:cs="Times New Roman"/>
              </w:rPr>
              <w:t>00,00 kuna ostvaruju roditelj ili s</w:t>
            </w:r>
            <w:r w:rsidR="00657858" w:rsidRPr="00B77D7D">
              <w:rPr>
                <w:rFonts w:cs="Times New Roman"/>
              </w:rPr>
              <w:t>taratelj, za rođenje prvog i drugog djeteta,</w:t>
            </w:r>
            <w:r w:rsidRPr="00B77D7D">
              <w:rPr>
                <w:rFonts w:cs="Times New Roman"/>
              </w:rPr>
              <w:t xml:space="preserve"> koji imaju prebivalište na području Grada Ivanca, odnosno</w:t>
            </w:r>
            <w:r w:rsidR="00657858" w:rsidRPr="00B77D7D">
              <w:rPr>
                <w:rFonts w:cs="Times New Roman"/>
              </w:rPr>
              <w:t xml:space="preserve"> 2.500,00</w:t>
            </w:r>
            <w:r w:rsidRPr="00B77D7D">
              <w:rPr>
                <w:rFonts w:cs="Times New Roman"/>
              </w:rPr>
              <w:t xml:space="preserve"> kuna za rođenje </w:t>
            </w:r>
            <w:r w:rsidR="006F1CDE" w:rsidRPr="00B77D7D">
              <w:rPr>
                <w:rFonts w:cs="Times New Roman"/>
              </w:rPr>
              <w:t>trećeg</w:t>
            </w:r>
            <w:r w:rsidRPr="00B77D7D">
              <w:rPr>
                <w:rFonts w:cs="Times New Roman"/>
              </w:rPr>
              <w:t xml:space="preserve"> </w:t>
            </w:r>
            <w:r w:rsidR="00657858" w:rsidRPr="00B77D7D">
              <w:rPr>
                <w:rFonts w:cs="Times New Roman"/>
              </w:rPr>
              <w:t>djeteta a</w:t>
            </w:r>
            <w:r w:rsidRPr="00B77D7D">
              <w:rPr>
                <w:rFonts w:cs="Times New Roman"/>
              </w:rPr>
              <w:t xml:space="preserve"> za svako slijedeće 3.000,00 kuna po djetetu</w:t>
            </w:r>
            <w:r w:rsidR="00657858" w:rsidRPr="00B77D7D">
              <w:rPr>
                <w:rFonts w:cs="Times New Roman"/>
              </w:rPr>
              <w:t>,</w:t>
            </w:r>
          </w:p>
          <w:p w:rsidR="00B96DC6" w:rsidRPr="00B77D7D" w:rsidRDefault="00B96DC6" w:rsidP="00B77D7D">
            <w:pPr>
              <w:jc w:val="both"/>
              <w:rPr>
                <w:rFonts w:cs="Times New Roman"/>
              </w:rPr>
            </w:pPr>
            <w:r w:rsidRPr="00B77D7D">
              <w:rPr>
                <w:rFonts w:cs="Times New Roman"/>
              </w:rPr>
              <w:t>Pravo na novčanu pomoć, uz predočenje dokaza o rođenju djeteta i prebivališta na području Grada Ivanca, dodjeljivati će se roditeljima mjesečno.</w:t>
            </w:r>
          </w:p>
          <w:p w:rsidR="00B96DC6" w:rsidRPr="00B77D7D" w:rsidRDefault="00B96DC6" w:rsidP="00494873">
            <w:pPr>
              <w:pStyle w:val="Odlomakpopisa"/>
              <w:rPr>
                <w:rFonts w:cs="Times New Roman"/>
                <w:b/>
              </w:rPr>
            </w:pPr>
          </w:p>
        </w:tc>
        <w:tc>
          <w:tcPr>
            <w:tcW w:w="1451" w:type="dxa"/>
            <w:vMerge/>
            <w:shd w:val="clear" w:color="auto" w:fill="B6DDE8" w:themeFill="accent5" w:themeFillTint="66"/>
          </w:tcPr>
          <w:p w:rsidR="00B96DC6" w:rsidRPr="00B77D7D" w:rsidRDefault="00B96DC6" w:rsidP="00494873">
            <w:pPr>
              <w:rPr>
                <w:rFonts w:cs="Times New Roman"/>
              </w:rPr>
            </w:pPr>
          </w:p>
        </w:tc>
      </w:tr>
      <w:tr w:rsidR="00B96DC6" w:rsidRPr="00B77D7D" w:rsidTr="00F57B29">
        <w:tblPrEx>
          <w:tblLook w:val="04A0" w:firstRow="1" w:lastRow="0" w:firstColumn="1" w:lastColumn="0" w:noHBand="0" w:noVBand="1"/>
        </w:tblPrEx>
        <w:trPr>
          <w:trHeight w:val="432"/>
        </w:trPr>
        <w:tc>
          <w:tcPr>
            <w:tcW w:w="7871" w:type="dxa"/>
            <w:gridSpan w:val="2"/>
            <w:shd w:val="clear" w:color="auto" w:fill="B6DDE8" w:themeFill="accent5" w:themeFillTint="66"/>
          </w:tcPr>
          <w:p w:rsidR="00B96DC6" w:rsidRPr="00B77D7D" w:rsidRDefault="00746197" w:rsidP="00494873">
            <w:pPr>
              <w:pStyle w:val="Odlomakpopisa"/>
              <w:numPr>
                <w:ilvl w:val="0"/>
                <w:numId w:val="1"/>
              </w:numPr>
              <w:rPr>
                <w:rFonts w:cs="Times New Roman"/>
                <w:b/>
              </w:rPr>
            </w:pPr>
            <w:r w:rsidRPr="00B77D7D">
              <w:rPr>
                <w:rFonts w:cs="Times New Roman"/>
                <w:b/>
              </w:rPr>
              <w:t>Hitne intervencije na stambenim objektima socijalno ugroženih kućanstava</w:t>
            </w:r>
          </w:p>
        </w:tc>
        <w:tc>
          <w:tcPr>
            <w:tcW w:w="1451" w:type="dxa"/>
            <w:vMerge w:val="restart"/>
            <w:shd w:val="clear" w:color="auto" w:fill="B6DDE8" w:themeFill="accent5" w:themeFillTint="66"/>
          </w:tcPr>
          <w:p w:rsidR="00B96DC6" w:rsidRPr="00B77D7D" w:rsidRDefault="00FE575A" w:rsidP="00494873">
            <w:pPr>
              <w:rPr>
                <w:rFonts w:cs="Times New Roman"/>
              </w:rPr>
            </w:pPr>
            <w:r w:rsidRPr="00B77D7D">
              <w:rPr>
                <w:rFonts w:cs="Times New Roman"/>
              </w:rPr>
              <w:t>20</w:t>
            </w:r>
            <w:r w:rsidR="00746197" w:rsidRPr="00B77D7D">
              <w:rPr>
                <w:rFonts w:cs="Times New Roman"/>
              </w:rPr>
              <w:t>.000,00</w:t>
            </w:r>
          </w:p>
        </w:tc>
      </w:tr>
      <w:tr w:rsidR="00B96DC6" w:rsidRPr="00B77D7D" w:rsidTr="00F57B29">
        <w:tblPrEx>
          <w:tblLook w:val="04A0" w:firstRow="1" w:lastRow="0" w:firstColumn="1" w:lastColumn="0" w:noHBand="0" w:noVBand="1"/>
        </w:tblPrEx>
        <w:trPr>
          <w:trHeight w:val="328"/>
        </w:trPr>
        <w:tc>
          <w:tcPr>
            <w:tcW w:w="7871" w:type="dxa"/>
            <w:gridSpan w:val="2"/>
            <w:shd w:val="clear" w:color="auto" w:fill="auto"/>
          </w:tcPr>
          <w:p w:rsidR="00B96DC6" w:rsidRPr="00B77D7D" w:rsidRDefault="00434974" w:rsidP="00434974">
            <w:pPr>
              <w:rPr>
                <w:rFonts w:cs="Times New Roman"/>
              </w:rPr>
            </w:pPr>
            <w:r w:rsidRPr="00B77D7D">
              <w:rPr>
                <w:rFonts w:cs="Times New Roman"/>
              </w:rPr>
              <w:t>Pravo na intervenciju</w:t>
            </w:r>
            <w:r w:rsidR="00B96DC6" w:rsidRPr="00B77D7D">
              <w:rPr>
                <w:rFonts w:cs="Times New Roman"/>
              </w:rPr>
              <w:t xml:space="preserve"> imaju obitelji i kućanstva u s</w:t>
            </w:r>
            <w:r w:rsidRPr="00B77D7D">
              <w:rPr>
                <w:rFonts w:cs="Times New Roman"/>
              </w:rPr>
              <w:t xml:space="preserve">lučaju da su stambeni objekti u kojima stanuju u stanju kojim je </w:t>
            </w:r>
            <w:r w:rsidR="00B96DC6" w:rsidRPr="00B77D7D">
              <w:rPr>
                <w:rFonts w:cs="Times New Roman"/>
              </w:rPr>
              <w:t>izravno ugrožen</w:t>
            </w:r>
            <w:r w:rsidRPr="00B77D7D">
              <w:rPr>
                <w:rFonts w:cs="Times New Roman"/>
              </w:rPr>
              <w:t xml:space="preserve"> stambeni minimum ili postoji opasnost po zdravlje i život osoba koje stanuju u tim objektima.</w:t>
            </w:r>
          </w:p>
          <w:p w:rsidR="00B96DC6" w:rsidRPr="00B77D7D" w:rsidRDefault="00B96DC6" w:rsidP="00434974">
            <w:pPr>
              <w:rPr>
                <w:rFonts w:cs="Times New Roman"/>
              </w:rPr>
            </w:pPr>
            <w:r w:rsidRPr="00B77D7D">
              <w:rPr>
                <w:rFonts w:cs="Times New Roman"/>
              </w:rPr>
              <w:lastRenderedPageBreak/>
              <w:t>Pravo se ostvaruje temeljem zaključka nadležnog Upravnog odjela nakon provedenog postupka utvrđivanja činjeničnog stanja.</w:t>
            </w:r>
          </w:p>
          <w:p w:rsidR="00746197" w:rsidRPr="00B77D7D" w:rsidRDefault="00746197" w:rsidP="00494873">
            <w:pPr>
              <w:pStyle w:val="Odlomakpopisa"/>
              <w:rPr>
                <w:rFonts w:cs="Times New Roman"/>
              </w:rPr>
            </w:pPr>
          </w:p>
        </w:tc>
        <w:tc>
          <w:tcPr>
            <w:tcW w:w="1451" w:type="dxa"/>
            <w:vMerge/>
            <w:shd w:val="clear" w:color="auto" w:fill="B6DDE8" w:themeFill="accent5" w:themeFillTint="66"/>
          </w:tcPr>
          <w:p w:rsidR="00B96DC6" w:rsidRPr="00B77D7D" w:rsidRDefault="00B96DC6" w:rsidP="00494873">
            <w:pPr>
              <w:rPr>
                <w:rFonts w:cs="Times New Roman"/>
              </w:rPr>
            </w:pPr>
          </w:p>
        </w:tc>
      </w:tr>
      <w:tr w:rsidR="00B96DC6" w:rsidRPr="00B77D7D" w:rsidTr="00F57B29">
        <w:tblPrEx>
          <w:tblLook w:val="04A0" w:firstRow="1" w:lastRow="0" w:firstColumn="1" w:lastColumn="0" w:noHBand="0" w:noVBand="1"/>
        </w:tblPrEx>
        <w:trPr>
          <w:trHeight w:val="200"/>
        </w:trPr>
        <w:tc>
          <w:tcPr>
            <w:tcW w:w="7871" w:type="dxa"/>
            <w:gridSpan w:val="2"/>
            <w:shd w:val="clear" w:color="auto" w:fill="B6DDE8" w:themeFill="accent5" w:themeFillTint="66"/>
          </w:tcPr>
          <w:p w:rsidR="00B96DC6" w:rsidRPr="00B77D7D" w:rsidRDefault="00B96DC6" w:rsidP="00494873">
            <w:pPr>
              <w:pStyle w:val="Odlomakpopisa"/>
              <w:numPr>
                <w:ilvl w:val="0"/>
                <w:numId w:val="1"/>
              </w:numPr>
              <w:rPr>
                <w:rFonts w:cs="Times New Roman"/>
                <w:b/>
              </w:rPr>
            </w:pPr>
            <w:r w:rsidRPr="00B77D7D">
              <w:rPr>
                <w:rFonts w:cs="Times New Roman"/>
                <w:b/>
              </w:rPr>
              <w:lastRenderedPageBreak/>
              <w:t>Udruge umirovljenika i udruge osoba s invaliditetom</w:t>
            </w:r>
          </w:p>
        </w:tc>
        <w:tc>
          <w:tcPr>
            <w:tcW w:w="1451" w:type="dxa"/>
            <w:shd w:val="clear" w:color="auto" w:fill="B6DDE8" w:themeFill="accent5" w:themeFillTint="66"/>
          </w:tcPr>
          <w:p w:rsidR="00B96DC6" w:rsidRPr="00B77D7D" w:rsidRDefault="00B96DC6" w:rsidP="00494873">
            <w:pPr>
              <w:rPr>
                <w:rFonts w:cs="Times New Roman"/>
              </w:rPr>
            </w:pPr>
            <w:r w:rsidRPr="00B77D7D">
              <w:rPr>
                <w:rFonts w:cs="Times New Roman"/>
              </w:rPr>
              <w:t>81.750,00</w:t>
            </w:r>
          </w:p>
          <w:p w:rsidR="00B96DC6" w:rsidRPr="00B77D7D" w:rsidRDefault="00B96DC6" w:rsidP="00494873">
            <w:pPr>
              <w:rPr>
                <w:rFonts w:cs="Times New Roman"/>
              </w:rPr>
            </w:pPr>
          </w:p>
        </w:tc>
      </w:tr>
      <w:tr w:rsidR="00B44B88" w:rsidRPr="00B77D7D" w:rsidTr="00F57B29">
        <w:tblPrEx>
          <w:tblLook w:val="04A0" w:firstRow="1" w:lastRow="0" w:firstColumn="1" w:lastColumn="0" w:noHBand="0" w:noVBand="1"/>
        </w:tblPrEx>
        <w:trPr>
          <w:trHeight w:val="836"/>
        </w:trPr>
        <w:tc>
          <w:tcPr>
            <w:tcW w:w="7871" w:type="dxa"/>
            <w:gridSpan w:val="2"/>
            <w:vMerge w:val="restart"/>
            <w:shd w:val="clear" w:color="auto" w:fill="auto"/>
          </w:tcPr>
          <w:p w:rsidR="00B44B88" w:rsidRPr="00B77D7D" w:rsidRDefault="00B44B88" w:rsidP="00216ED3">
            <w:pPr>
              <w:rPr>
                <w:rFonts w:cs="Times New Roman"/>
              </w:rPr>
            </w:pPr>
            <w:r w:rsidRPr="00B77D7D">
              <w:rPr>
                <w:rFonts w:cs="Times New Roman"/>
              </w:rPr>
              <w:t xml:space="preserve">Na području grada Ivanca umirovljenici aktivno djeluju unutar tri udruge umirovljenika </w:t>
            </w:r>
          </w:p>
          <w:p w:rsidR="00B44B88" w:rsidRPr="00B77D7D" w:rsidRDefault="00B44B88" w:rsidP="00216ED3">
            <w:pPr>
              <w:rPr>
                <w:rFonts w:cs="Times New Roman"/>
              </w:rPr>
            </w:pPr>
            <w:r w:rsidRPr="00B77D7D">
              <w:rPr>
                <w:rFonts w:cs="Times New Roman"/>
              </w:rPr>
              <w:t>Sredstvima prikupljenim od članarina te raznih donacija financiraju se različiti oblici</w:t>
            </w:r>
          </w:p>
          <w:p w:rsidR="00B44B88" w:rsidRPr="00B77D7D" w:rsidRDefault="00B44B88" w:rsidP="00216ED3">
            <w:pPr>
              <w:rPr>
                <w:rFonts w:cs="Times New Roman"/>
              </w:rPr>
            </w:pPr>
            <w:r w:rsidRPr="00B77D7D">
              <w:rPr>
                <w:rFonts w:cs="Times New Roman"/>
              </w:rPr>
              <w:t>skrbi za starije osobe te socijalne zaštite.</w:t>
            </w:r>
          </w:p>
          <w:p w:rsidR="00B44B88" w:rsidRPr="00B77D7D" w:rsidRDefault="00B44B88" w:rsidP="00216ED3">
            <w:pPr>
              <w:rPr>
                <w:rFonts w:cs="Times New Roman"/>
              </w:rPr>
            </w:pPr>
            <w:r w:rsidRPr="00B77D7D">
              <w:rPr>
                <w:rFonts w:cs="Times New Roman"/>
              </w:rPr>
              <w:t>Uočavajući velike probleme s kojima se suočavaju osobe s invaliditetom, te u svrhu</w:t>
            </w:r>
          </w:p>
          <w:p w:rsidR="00B44B88" w:rsidRPr="00B77D7D" w:rsidRDefault="00B44B88" w:rsidP="00216ED3">
            <w:pPr>
              <w:rPr>
                <w:rFonts w:cs="Times New Roman"/>
              </w:rPr>
            </w:pPr>
            <w:r w:rsidRPr="00B77D7D">
              <w:rPr>
                <w:rFonts w:cs="Times New Roman"/>
              </w:rPr>
              <w:t xml:space="preserve">njihove reintegracije radom u skupinama, kroz radionice </w:t>
            </w:r>
            <w:r w:rsidR="00B77D7D">
              <w:rPr>
                <w:rFonts w:cs="Times New Roman"/>
              </w:rPr>
              <w:t>se nastoje očuvati</w:t>
            </w:r>
            <w:r w:rsidRPr="00B77D7D">
              <w:rPr>
                <w:rFonts w:cs="Times New Roman"/>
              </w:rPr>
              <w:t xml:space="preserve"> njihova teško stečena znanja i vještine te razviju nove, kako bi imali više samopouzdanja i sigurnosti za sretniji i sadržajniji život u zajednici. Uz neposredan rad s korisnicima, njihovim roditeljima radi se i na senzibilizaciji javnosti kako bi se promijenila stereotipna shvaćanja stanja, potreba i sposobnosti osoba s teškoćama u razvoju.</w:t>
            </w:r>
          </w:p>
          <w:p w:rsidR="00B44B88" w:rsidRPr="00B77D7D" w:rsidRDefault="00B44B88" w:rsidP="00216ED3">
            <w:pPr>
              <w:rPr>
                <w:rFonts w:cs="Times New Roman"/>
              </w:rPr>
            </w:pPr>
            <w:r w:rsidRPr="00B77D7D">
              <w:rPr>
                <w:rFonts w:cs="Times New Roman"/>
              </w:rPr>
              <w:t>Ova aktivnost provodit će se putem realizacije ponuđenih programa Udruga.</w:t>
            </w:r>
          </w:p>
          <w:p w:rsidR="00B44B88" w:rsidRPr="00B77D7D" w:rsidRDefault="00B44B88" w:rsidP="00216ED3">
            <w:pPr>
              <w:rPr>
                <w:rFonts w:cs="Times New Roman"/>
              </w:rPr>
            </w:pPr>
            <w:r w:rsidRPr="00B77D7D">
              <w:rPr>
                <w:rFonts w:cs="Times New Roman"/>
              </w:rPr>
              <w:t>Sredstva će se rasporediti posebni</w:t>
            </w:r>
            <w:r w:rsidR="00B77D7D">
              <w:rPr>
                <w:rFonts w:cs="Times New Roman"/>
              </w:rPr>
              <w:t>m</w:t>
            </w:r>
            <w:r w:rsidRPr="00B77D7D">
              <w:rPr>
                <w:rFonts w:cs="Times New Roman"/>
              </w:rPr>
              <w:t xml:space="preserve"> Zaključkom gradonačelnika.</w:t>
            </w:r>
          </w:p>
          <w:p w:rsidR="00DA5E76" w:rsidRPr="00B77D7D" w:rsidRDefault="00DA5E76" w:rsidP="00216ED3">
            <w:pPr>
              <w:rPr>
                <w:rFonts w:cs="Times New Roman"/>
              </w:rPr>
            </w:pPr>
          </w:p>
        </w:tc>
        <w:tc>
          <w:tcPr>
            <w:tcW w:w="1451" w:type="dxa"/>
            <w:shd w:val="clear" w:color="auto" w:fill="B6DDE8" w:themeFill="accent5" w:themeFillTint="66"/>
          </w:tcPr>
          <w:p w:rsidR="00B44B88" w:rsidRPr="00B77D7D" w:rsidRDefault="00B44B88" w:rsidP="00216ED3">
            <w:pPr>
              <w:rPr>
                <w:rFonts w:cs="Times New Roman"/>
              </w:rPr>
            </w:pPr>
            <w:r w:rsidRPr="00B77D7D">
              <w:rPr>
                <w:rFonts w:cs="Times New Roman"/>
              </w:rPr>
              <w:t>Udruge umirovljenika</w:t>
            </w:r>
          </w:p>
          <w:p w:rsidR="00B44B88" w:rsidRPr="00B77D7D" w:rsidRDefault="00B44B88" w:rsidP="00216ED3">
            <w:pPr>
              <w:rPr>
                <w:rFonts w:cs="Times New Roman"/>
              </w:rPr>
            </w:pPr>
            <w:r w:rsidRPr="00B77D7D">
              <w:rPr>
                <w:rFonts w:cs="Times New Roman"/>
              </w:rPr>
              <w:t>36.750,00</w:t>
            </w:r>
          </w:p>
          <w:p w:rsidR="00B44B88" w:rsidRPr="00B77D7D" w:rsidRDefault="00B44B88" w:rsidP="00216ED3">
            <w:pPr>
              <w:rPr>
                <w:rFonts w:cs="Times New Roman"/>
              </w:rPr>
            </w:pPr>
          </w:p>
        </w:tc>
      </w:tr>
      <w:tr w:rsidR="00B44B88" w:rsidRPr="00B77D7D" w:rsidTr="00F57B29">
        <w:tblPrEx>
          <w:tblLook w:val="04A0" w:firstRow="1" w:lastRow="0" w:firstColumn="1" w:lastColumn="0" w:noHBand="0" w:noVBand="1"/>
        </w:tblPrEx>
        <w:trPr>
          <w:trHeight w:val="1860"/>
        </w:trPr>
        <w:tc>
          <w:tcPr>
            <w:tcW w:w="7871" w:type="dxa"/>
            <w:gridSpan w:val="2"/>
            <w:vMerge/>
            <w:shd w:val="clear" w:color="auto" w:fill="auto"/>
          </w:tcPr>
          <w:p w:rsidR="00B44B88" w:rsidRPr="00B77D7D" w:rsidRDefault="00B44B88" w:rsidP="00216ED3">
            <w:pPr>
              <w:rPr>
                <w:rFonts w:cs="Times New Roman"/>
              </w:rPr>
            </w:pPr>
          </w:p>
        </w:tc>
        <w:tc>
          <w:tcPr>
            <w:tcW w:w="1451" w:type="dxa"/>
            <w:shd w:val="clear" w:color="auto" w:fill="B6DDE8" w:themeFill="accent5" w:themeFillTint="66"/>
          </w:tcPr>
          <w:p w:rsidR="00B44B88" w:rsidRPr="00B77D7D" w:rsidRDefault="00B44B88" w:rsidP="00216ED3">
            <w:pPr>
              <w:rPr>
                <w:rFonts w:cs="Times New Roman"/>
              </w:rPr>
            </w:pPr>
          </w:p>
          <w:p w:rsidR="00B44B88" w:rsidRPr="00B77D7D" w:rsidRDefault="00B44B88" w:rsidP="00216ED3">
            <w:pPr>
              <w:rPr>
                <w:rFonts w:cs="Times New Roman"/>
              </w:rPr>
            </w:pPr>
            <w:r w:rsidRPr="00B77D7D">
              <w:rPr>
                <w:rFonts w:cs="Times New Roman"/>
              </w:rPr>
              <w:t>Udruge osoba s invaliditetom</w:t>
            </w:r>
          </w:p>
          <w:p w:rsidR="00B44B88" w:rsidRPr="00B77D7D" w:rsidRDefault="00B44B88" w:rsidP="00216ED3">
            <w:pPr>
              <w:rPr>
                <w:rFonts w:cs="Times New Roman"/>
              </w:rPr>
            </w:pPr>
            <w:r w:rsidRPr="00B77D7D">
              <w:rPr>
                <w:rFonts w:cs="Times New Roman"/>
              </w:rPr>
              <w:t xml:space="preserve">45.000,00 </w:t>
            </w:r>
          </w:p>
        </w:tc>
      </w:tr>
      <w:tr w:rsidR="00B96DC6" w:rsidRPr="00B77D7D" w:rsidTr="00F57B29">
        <w:tblPrEx>
          <w:tblLook w:val="04A0" w:firstRow="1" w:lastRow="0" w:firstColumn="1" w:lastColumn="0" w:noHBand="0" w:noVBand="1"/>
        </w:tblPrEx>
        <w:trPr>
          <w:trHeight w:val="272"/>
        </w:trPr>
        <w:tc>
          <w:tcPr>
            <w:tcW w:w="7871" w:type="dxa"/>
            <w:gridSpan w:val="2"/>
            <w:shd w:val="clear" w:color="auto" w:fill="B6DDE8" w:themeFill="accent5" w:themeFillTint="66"/>
          </w:tcPr>
          <w:p w:rsidR="00B96DC6" w:rsidRPr="00B77D7D" w:rsidRDefault="00B96DC6" w:rsidP="00494873">
            <w:pPr>
              <w:pStyle w:val="Odlomakpopisa"/>
              <w:numPr>
                <w:ilvl w:val="0"/>
                <w:numId w:val="1"/>
              </w:numPr>
              <w:rPr>
                <w:rFonts w:cs="Times New Roman"/>
                <w:b/>
              </w:rPr>
            </w:pPr>
            <w:r w:rsidRPr="00B77D7D">
              <w:rPr>
                <w:rFonts w:cs="Times New Roman"/>
                <w:b/>
              </w:rPr>
              <w:t>Pomoć najstarijim građanima</w:t>
            </w:r>
          </w:p>
        </w:tc>
        <w:tc>
          <w:tcPr>
            <w:tcW w:w="1451" w:type="dxa"/>
            <w:vMerge w:val="restart"/>
            <w:tcBorders>
              <w:top w:val="nil"/>
            </w:tcBorders>
            <w:shd w:val="clear" w:color="auto" w:fill="B6DDE8" w:themeFill="accent5" w:themeFillTint="66"/>
          </w:tcPr>
          <w:p w:rsidR="00B96DC6" w:rsidRPr="00B77D7D" w:rsidRDefault="00B206C3" w:rsidP="00494873">
            <w:pPr>
              <w:rPr>
                <w:rFonts w:cs="Times New Roman"/>
              </w:rPr>
            </w:pPr>
            <w:r w:rsidRPr="00B77D7D">
              <w:rPr>
                <w:rFonts w:cs="Times New Roman"/>
              </w:rPr>
              <w:t xml:space="preserve"> 90</w:t>
            </w:r>
            <w:r w:rsidR="00B96DC6" w:rsidRPr="00B77D7D">
              <w:rPr>
                <w:rFonts w:cs="Times New Roman"/>
              </w:rPr>
              <w:t>.000,00</w:t>
            </w:r>
          </w:p>
        </w:tc>
      </w:tr>
      <w:tr w:rsidR="00B96DC6" w:rsidRPr="00B77D7D" w:rsidTr="00F57B29">
        <w:tblPrEx>
          <w:tblLook w:val="04A0" w:firstRow="1" w:lastRow="0" w:firstColumn="1" w:lastColumn="0" w:noHBand="0" w:noVBand="1"/>
        </w:tblPrEx>
        <w:trPr>
          <w:trHeight w:val="240"/>
        </w:trPr>
        <w:tc>
          <w:tcPr>
            <w:tcW w:w="7871" w:type="dxa"/>
            <w:gridSpan w:val="2"/>
            <w:shd w:val="clear" w:color="auto" w:fill="auto"/>
          </w:tcPr>
          <w:p w:rsidR="00B96DC6" w:rsidRPr="00B77D7D" w:rsidRDefault="00B96DC6" w:rsidP="00B77D7D">
            <w:pPr>
              <w:pStyle w:val="Bezproreda"/>
              <w:rPr>
                <w:sz w:val="22"/>
                <w:szCs w:val="22"/>
              </w:rPr>
            </w:pPr>
            <w:r w:rsidRPr="00B77D7D">
              <w:rPr>
                <w:sz w:val="22"/>
                <w:szCs w:val="22"/>
              </w:rPr>
              <w:t xml:space="preserve">Najstarijim građanima Ivanca povodom božićnih blagdana osigurava se jednokratna pomoć u obliku dara u naravi uz druženje i obrok, s ciljem zaštite standarda, očuvanja dostojanstva </w:t>
            </w:r>
            <w:r w:rsidR="00B77D7D">
              <w:rPr>
                <w:sz w:val="22"/>
                <w:szCs w:val="22"/>
              </w:rPr>
              <w:t xml:space="preserve">osoba </w:t>
            </w:r>
            <w:r w:rsidRPr="00B77D7D">
              <w:rPr>
                <w:sz w:val="22"/>
                <w:szCs w:val="22"/>
              </w:rPr>
              <w:t>treće životne dobi jer se zahvaljujući porastu općeg životnog standarda i unapređenju zdravstvene zaštite produljio životni vijek , a time je porastao udjel starijih osoba u cjelokupnoj populaciji. Stariji ljudi su sastavni dio zajednice u kojoj žele aktivno sudjelovati.</w:t>
            </w:r>
          </w:p>
          <w:p w:rsidR="00B96DC6" w:rsidRPr="00B77D7D" w:rsidRDefault="00B96DC6" w:rsidP="00B77D7D">
            <w:pPr>
              <w:pStyle w:val="Bezproreda"/>
              <w:rPr>
                <w:sz w:val="22"/>
                <w:szCs w:val="22"/>
              </w:rPr>
            </w:pPr>
            <w:r w:rsidRPr="00B77D7D">
              <w:rPr>
                <w:sz w:val="22"/>
                <w:szCs w:val="22"/>
              </w:rPr>
              <w:t>Pravo na pomoć ostvariti će osobe određene životne dobi zaključkom gradonačelnika na prijedlog udruga umirovljenika koje djeluju u Gradu Ivancu.</w:t>
            </w:r>
          </w:p>
        </w:tc>
        <w:tc>
          <w:tcPr>
            <w:tcW w:w="1451" w:type="dxa"/>
            <w:vMerge/>
            <w:tcBorders>
              <w:top w:val="nil"/>
            </w:tcBorders>
            <w:shd w:val="clear" w:color="auto" w:fill="B6DDE8" w:themeFill="accent5" w:themeFillTint="66"/>
          </w:tcPr>
          <w:p w:rsidR="00B96DC6" w:rsidRPr="00B77D7D" w:rsidRDefault="00B96DC6" w:rsidP="00494873">
            <w:pPr>
              <w:rPr>
                <w:rFonts w:cs="Times New Roman"/>
              </w:rPr>
            </w:pPr>
          </w:p>
        </w:tc>
      </w:tr>
      <w:tr w:rsidR="00B96DC6" w:rsidRPr="00B77D7D" w:rsidTr="00F57B29">
        <w:tblPrEx>
          <w:tblLook w:val="04A0" w:firstRow="1" w:lastRow="0" w:firstColumn="1" w:lastColumn="0" w:noHBand="0" w:noVBand="1"/>
        </w:tblPrEx>
        <w:tc>
          <w:tcPr>
            <w:tcW w:w="7871" w:type="dxa"/>
            <w:gridSpan w:val="2"/>
            <w:shd w:val="clear" w:color="auto" w:fill="B6DDE8" w:themeFill="accent5" w:themeFillTint="66"/>
          </w:tcPr>
          <w:p w:rsidR="00B96DC6" w:rsidRPr="00B77D7D" w:rsidRDefault="00B96DC6" w:rsidP="00494873">
            <w:pPr>
              <w:pStyle w:val="Odlomakpopisa"/>
              <w:numPr>
                <w:ilvl w:val="0"/>
                <w:numId w:val="1"/>
              </w:numPr>
              <w:rPr>
                <w:rFonts w:cs="Times New Roman"/>
                <w:b/>
              </w:rPr>
            </w:pPr>
            <w:r w:rsidRPr="00B77D7D">
              <w:rPr>
                <w:rFonts w:cs="Times New Roman"/>
                <w:b/>
              </w:rPr>
              <w:t>Sufinanciranje maturalnih i đačkih putovanja</w:t>
            </w:r>
          </w:p>
        </w:tc>
        <w:tc>
          <w:tcPr>
            <w:tcW w:w="1451" w:type="dxa"/>
            <w:vMerge w:val="restart"/>
            <w:shd w:val="clear" w:color="auto" w:fill="B6DDE8" w:themeFill="accent5" w:themeFillTint="66"/>
          </w:tcPr>
          <w:p w:rsidR="00B96DC6" w:rsidRPr="00B77D7D" w:rsidRDefault="00FE575A" w:rsidP="00494873">
            <w:pPr>
              <w:rPr>
                <w:rFonts w:cs="Times New Roman"/>
              </w:rPr>
            </w:pPr>
            <w:r w:rsidRPr="00B77D7D">
              <w:rPr>
                <w:rFonts w:cs="Times New Roman"/>
              </w:rPr>
              <w:t>6.6</w:t>
            </w:r>
            <w:r w:rsidR="00E616AA" w:rsidRPr="00B77D7D">
              <w:rPr>
                <w:rFonts w:cs="Times New Roman"/>
              </w:rPr>
              <w:t>0</w:t>
            </w:r>
            <w:r w:rsidR="00B96DC6" w:rsidRPr="00B77D7D">
              <w:rPr>
                <w:rFonts w:cs="Times New Roman"/>
              </w:rPr>
              <w:t>0,00</w:t>
            </w:r>
          </w:p>
        </w:tc>
      </w:tr>
      <w:tr w:rsidR="00B96DC6" w:rsidRPr="00B77D7D" w:rsidTr="00F57B29">
        <w:tblPrEx>
          <w:tblLook w:val="04A0" w:firstRow="1" w:lastRow="0" w:firstColumn="1" w:lastColumn="0" w:noHBand="0" w:noVBand="1"/>
        </w:tblPrEx>
        <w:tc>
          <w:tcPr>
            <w:tcW w:w="7871" w:type="dxa"/>
            <w:gridSpan w:val="2"/>
          </w:tcPr>
          <w:p w:rsidR="00B96DC6" w:rsidRPr="00B77D7D" w:rsidRDefault="00B96DC6" w:rsidP="00B77D7D">
            <w:pPr>
              <w:pStyle w:val="Tijeloteksta2"/>
              <w:rPr>
                <w:szCs w:val="22"/>
                <w:u w:val="single"/>
                <w:lang w:val="hr-HR"/>
              </w:rPr>
            </w:pPr>
            <w:r w:rsidRPr="00B77D7D">
              <w:rPr>
                <w:szCs w:val="22"/>
                <w:lang w:val="hr-HR"/>
              </w:rPr>
              <w:t>Sufinanciranje maturalnih i đačkih ekskurzija odobrava uč</w:t>
            </w:r>
            <w:r w:rsidR="00657858" w:rsidRPr="00B77D7D">
              <w:rPr>
                <w:szCs w:val="22"/>
                <w:lang w:val="hr-HR"/>
              </w:rPr>
              <w:t>enicima čiji roditelji ispunjavaju socijalni uvjet iz ovog programa , točka III.</w:t>
            </w:r>
          </w:p>
          <w:p w:rsidR="00B96DC6" w:rsidRPr="00B77D7D" w:rsidRDefault="00B96DC6" w:rsidP="00494873">
            <w:pPr>
              <w:pStyle w:val="Tijeloteksta2"/>
              <w:ind w:left="720"/>
              <w:rPr>
                <w:szCs w:val="22"/>
                <w:u w:val="single"/>
                <w:lang w:val="hr-HR"/>
              </w:rPr>
            </w:pPr>
          </w:p>
        </w:tc>
        <w:tc>
          <w:tcPr>
            <w:tcW w:w="1451" w:type="dxa"/>
            <w:vMerge/>
            <w:shd w:val="clear" w:color="auto" w:fill="B6DDE8" w:themeFill="accent5" w:themeFillTint="66"/>
          </w:tcPr>
          <w:p w:rsidR="00B96DC6" w:rsidRPr="00B77D7D" w:rsidRDefault="00B96DC6" w:rsidP="00494873">
            <w:pPr>
              <w:rPr>
                <w:rFonts w:cs="Times New Roman"/>
              </w:rPr>
            </w:pPr>
          </w:p>
        </w:tc>
      </w:tr>
      <w:tr w:rsidR="00277457" w:rsidRPr="00B77D7D" w:rsidTr="00F57B29">
        <w:tblPrEx>
          <w:tblLook w:val="04A0" w:firstRow="1" w:lastRow="0" w:firstColumn="1" w:lastColumn="0" w:noHBand="0" w:noVBand="1"/>
        </w:tblPrEx>
        <w:tc>
          <w:tcPr>
            <w:tcW w:w="7871" w:type="dxa"/>
            <w:gridSpan w:val="2"/>
            <w:shd w:val="clear" w:color="auto" w:fill="B6DDE8" w:themeFill="accent5" w:themeFillTint="66"/>
          </w:tcPr>
          <w:p w:rsidR="00277457" w:rsidRPr="00B77D7D" w:rsidRDefault="00277457" w:rsidP="00494873">
            <w:pPr>
              <w:pStyle w:val="Odlomakpopisa"/>
              <w:numPr>
                <w:ilvl w:val="0"/>
                <w:numId w:val="1"/>
              </w:numPr>
              <w:rPr>
                <w:rFonts w:cs="Times New Roman"/>
                <w:b/>
              </w:rPr>
            </w:pPr>
            <w:r w:rsidRPr="00B77D7D">
              <w:rPr>
                <w:rFonts w:cs="Times New Roman"/>
                <w:b/>
              </w:rPr>
              <w:t>Sufinanciranje nabave ogrijeva</w:t>
            </w:r>
          </w:p>
        </w:tc>
        <w:tc>
          <w:tcPr>
            <w:tcW w:w="1451" w:type="dxa"/>
            <w:vMerge w:val="restart"/>
            <w:shd w:val="clear" w:color="auto" w:fill="B6DDE8" w:themeFill="accent5" w:themeFillTint="66"/>
          </w:tcPr>
          <w:p w:rsidR="00277457" w:rsidRPr="00B77D7D" w:rsidRDefault="00FE575A" w:rsidP="00494873">
            <w:pPr>
              <w:rPr>
                <w:rFonts w:cs="Times New Roman"/>
              </w:rPr>
            </w:pPr>
            <w:r w:rsidRPr="00B77D7D">
              <w:rPr>
                <w:rFonts w:cs="Times New Roman"/>
              </w:rPr>
              <w:t>76.950,00</w:t>
            </w:r>
          </w:p>
          <w:p w:rsidR="00277457" w:rsidRPr="00B77D7D" w:rsidRDefault="00277457" w:rsidP="00494873">
            <w:pPr>
              <w:rPr>
                <w:rFonts w:cs="Times New Roman"/>
              </w:rPr>
            </w:pPr>
          </w:p>
          <w:p w:rsidR="00277457" w:rsidRPr="00B77D7D" w:rsidRDefault="00277457" w:rsidP="00494873">
            <w:pPr>
              <w:rPr>
                <w:rFonts w:cs="Times New Roman"/>
              </w:rPr>
            </w:pPr>
          </w:p>
          <w:p w:rsidR="00277457" w:rsidRPr="00B77D7D" w:rsidRDefault="00277457" w:rsidP="00494873">
            <w:pPr>
              <w:rPr>
                <w:rFonts w:cs="Times New Roman"/>
              </w:rPr>
            </w:pPr>
          </w:p>
          <w:p w:rsidR="00277457" w:rsidRPr="00B77D7D" w:rsidRDefault="00277457" w:rsidP="00494873">
            <w:pPr>
              <w:rPr>
                <w:rFonts w:cs="Times New Roman"/>
              </w:rPr>
            </w:pPr>
          </w:p>
          <w:p w:rsidR="00277457" w:rsidRPr="00B77D7D" w:rsidRDefault="00277457" w:rsidP="00494873">
            <w:pPr>
              <w:rPr>
                <w:rFonts w:cs="Times New Roman"/>
              </w:rPr>
            </w:pPr>
          </w:p>
        </w:tc>
      </w:tr>
      <w:tr w:rsidR="00277457" w:rsidRPr="00B77D7D" w:rsidTr="00F57B29">
        <w:tblPrEx>
          <w:tblLook w:val="04A0" w:firstRow="1" w:lastRow="0" w:firstColumn="1" w:lastColumn="0" w:noHBand="0" w:noVBand="1"/>
        </w:tblPrEx>
        <w:trPr>
          <w:trHeight w:val="955"/>
        </w:trPr>
        <w:tc>
          <w:tcPr>
            <w:tcW w:w="7871" w:type="dxa"/>
            <w:gridSpan w:val="2"/>
          </w:tcPr>
          <w:p w:rsidR="00277457" w:rsidRPr="00B77D7D" w:rsidRDefault="00277457" w:rsidP="00B77D7D">
            <w:pPr>
              <w:jc w:val="both"/>
              <w:rPr>
                <w:rFonts w:cs="Times New Roman"/>
                <w:u w:val="single"/>
              </w:rPr>
            </w:pPr>
            <w:r w:rsidRPr="00B77D7D">
              <w:rPr>
                <w:rFonts w:cs="Times New Roman"/>
              </w:rPr>
              <w:t>Podmirenje troškova ogrijeva osiguravaju se, posredstvom gradskog proračuna, u proračunu Varaždinske županije, a pravo na podmirenje istih ostvaruje se temeljem Rješenja nadležnog Upravnog odjela Grada Ivanca, na način i u visini utvrđenima odredbama Zakona i odluka nadležnog županijskog tijela.</w:t>
            </w:r>
          </w:p>
        </w:tc>
        <w:tc>
          <w:tcPr>
            <w:tcW w:w="1451" w:type="dxa"/>
            <w:vMerge/>
            <w:shd w:val="clear" w:color="auto" w:fill="B6DDE8" w:themeFill="accent5" w:themeFillTint="66"/>
          </w:tcPr>
          <w:p w:rsidR="00277457" w:rsidRPr="00B77D7D" w:rsidRDefault="00277457" w:rsidP="00494873">
            <w:pPr>
              <w:rPr>
                <w:rFonts w:cs="Times New Roman"/>
              </w:rPr>
            </w:pPr>
          </w:p>
        </w:tc>
      </w:tr>
      <w:tr w:rsidR="00277457" w:rsidRPr="00B77D7D" w:rsidTr="00F57B29">
        <w:tblPrEx>
          <w:tblLook w:val="04A0" w:firstRow="1" w:lastRow="0" w:firstColumn="1" w:lastColumn="0" w:noHBand="0" w:noVBand="1"/>
        </w:tblPrEx>
        <w:trPr>
          <w:trHeight w:val="231"/>
        </w:trPr>
        <w:tc>
          <w:tcPr>
            <w:tcW w:w="7871" w:type="dxa"/>
            <w:gridSpan w:val="2"/>
            <w:shd w:val="clear" w:color="auto" w:fill="B6DDE8" w:themeFill="accent5" w:themeFillTint="66"/>
          </w:tcPr>
          <w:p w:rsidR="00277457" w:rsidRPr="00B77D7D" w:rsidRDefault="00657858" w:rsidP="00E616AA">
            <w:pPr>
              <w:rPr>
                <w:rFonts w:cs="Times New Roman"/>
                <w:b/>
              </w:rPr>
            </w:pPr>
            <w:r w:rsidRPr="00B77D7D">
              <w:rPr>
                <w:rFonts w:cs="Times New Roman"/>
                <w:b/>
              </w:rPr>
              <w:t xml:space="preserve">       </w:t>
            </w:r>
            <w:r w:rsidR="00277457" w:rsidRPr="00B77D7D">
              <w:rPr>
                <w:rFonts w:cs="Times New Roman"/>
                <w:b/>
              </w:rPr>
              <w:t>1</w:t>
            </w:r>
            <w:r w:rsidR="00E616AA" w:rsidRPr="00B77D7D">
              <w:rPr>
                <w:rFonts w:cs="Times New Roman"/>
                <w:b/>
              </w:rPr>
              <w:t>0</w:t>
            </w:r>
            <w:r w:rsidR="00277457" w:rsidRPr="00B77D7D">
              <w:rPr>
                <w:rFonts w:cs="Times New Roman"/>
                <w:b/>
              </w:rPr>
              <w:t xml:space="preserve">. </w:t>
            </w:r>
            <w:r w:rsidRPr="00B77D7D">
              <w:rPr>
                <w:rFonts w:cs="Times New Roman"/>
                <w:b/>
              </w:rPr>
              <w:t xml:space="preserve"> Pomoć u kući starijim osobama u Varaždinskoj županiji</w:t>
            </w:r>
          </w:p>
        </w:tc>
        <w:tc>
          <w:tcPr>
            <w:tcW w:w="1451" w:type="dxa"/>
            <w:shd w:val="clear" w:color="auto" w:fill="B6DDE8" w:themeFill="accent5" w:themeFillTint="66"/>
          </w:tcPr>
          <w:p w:rsidR="00277457" w:rsidRPr="00B77D7D" w:rsidRDefault="00B206C3" w:rsidP="00494873">
            <w:pPr>
              <w:rPr>
                <w:rFonts w:cs="Times New Roman"/>
              </w:rPr>
            </w:pPr>
            <w:r w:rsidRPr="00B77D7D">
              <w:rPr>
                <w:rFonts w:cs="Times New Roman"/>
              </w:rPr>
              <w:t>19.400</w:t>
            </w:r>
            <w:r w:rsidR="00657858" w:rsidRPr="00B77D7D">
              <w:rPr>
                <w:rFonts w:cs="Times New Roman"/>
              </w:rPr>
              <w:t>,00</w:t>
            </w:r>
          </w:p>
        </w:tc>
      </w:tr>
      <w:tr w:rsidR="00277457" w:rsidRPr="00B77D7D" w:rsidTr="00F57B29">
        <w:tblPrEx>
          <w:tblLook w:val="04A0" w:firstRow="1" w:lastRow="0" w:firstColumn="1" w:lastColumn="0" w:noHBand="0" w:noVBand="1"/>
        </w:tblPrEx>
        <w:trPr>
          <w:trHeight w:val="374"/>
        </w:trPr>
        <w:tc>
          <w:tcPr>
            <w:tcW w:w="7871" w:type="dxa"/>
            <w:gridSpan w:val="2"/>
          </w:tcPr>
          <w:p w:rsidR="00277457" w:rsidRPr="00B77D7D" w:rsidRDefault="00B77D7D" w:rsidP="00B77D7D">
            <w:pPr>
              <w:rPr>
                <w:rFonts w:cs="Times New Roman"/>
              </w:rPr>
            </w:pPr>
            <w:r>
              <w:rPr>
                <w:rFonts w:cs="Times New Roman"/>
              </w:rPr>
              <w:t>P</w:t>
            </w:r>
            <w:r w:rsidR="00657858" w:rsidRPr="00B77D7D">
              <w:rPr>
                <w:rFonts w:cs="Times New Roman"/>
              </w:rPr>
              <w:t>rogram se ostvaruje sufinanciranjem programa pomoći starijim osobama u varaždinskoj županiji u iznosu od 807,15 kuna po korisniku s područja Grada Ivanca</w:t>
            </w:r>
          </w:p>
        </w:tc>
        <w:tc>
          <w:tcPr>
            <w:tcW w:w="1451" w:type="dxa"/>
            <w:shd w:val="clear" w:color="auto" w:fill="B6DDE8" w:themeFill="accent5" w:themeFillTint="66"/>
          </w:tcPr>
          <w:p w:rsidR="00277457" w:rsidRPr="00B77D7D" w:rsidRDefault="00277457" w:rsidP="00494873">
            <w:pPr>
              <w:rPr>
                <w:rFonts w:cs="Times New Roman"/>
              </w:rPr>
            </w:pPr>
          </w:p>
        </w:tc>
      </w:tr>
      <w:tr w:rsidR="00FE575A" w:rsidRPr="00B77D7D" w:rsidTr="00F57B29">
        <w:tblPrEx>
          <w:tblLook w:val="04A0" w:firstRow="1" w:lastRow="0" w:firstColumn="1" w:lastColumn="0" w:noHBand="0" w:noVBand="1"/>
        </w:tblPrEx>
        <w:trPr>
          <w:trHeight w:val="374"/>
        </w:trPr>
        <w:tc>
          <w:tcPr>
            <w:tcW w:w="7871" w:type="dxa"/>
            <w:gridSpan w:val="2"/>
            <w:shd w:val="clear" w:color="auto" w:fill="B6DDE8" w:themeFill="accent5" w:themeFillTint="66"/>
          </w:tcPr>
          <w:p w:rsidR="00FE575A" w:rsidRPr="00B77D7D" w:rsidRDefault="00FE575A" w:rsidP="00FE575A">
            <w:pPr>
              <w:rPr>
                <w:rFonts w:cs="Times New Roman"/>
              </w:rPr>
            </w:pPr>
            <w:r w:rsidRPr="00B77D7D">
              <w:rPr>
                <w:rFonts w:cs="Times New Roman"/>
              </w:rPr>
              <w:t xml:space="preserve">       </w:t>
            </w:r>
            <w:r w:rsidRPr="00B77D7D">
              <w:rPr>
                <w:rFonts w:cs="Times New Roman"/>
                <w:b/>
              </w:rPr>
              <w:t>11</w:t>
            </w:r>
            <w:r w:rsidRPr="00B77D7D">
              <w:rPr>
                <w:rFonts w:cs="Times New Roman"/>
              </w:rPr>
              <w:t xml:space="preserve">. </w:t>
            </w:r>
            <w:r w:rsidRPr="00B77D7D">
              <w:rPr>
                <w:rFonts w:cs="Times New Roman"/>
                <w:b/>
              </w:rPr>
              <w:t>Jednokratne novčane pomoći</w:t>
            </w:r>
          </w:p>
        </w:tc>
        <w:tc>
          <w:tcPr>
            <w:tcW w:w="1451" w:type="dxa"/>
            <w:shd w:val="clear" w:color="auto" w:fill="B6DDE8" w:themeFill="accent5" w:themeFillTint="66"/>
          </w:tcPr>
          <w:p w:rsidR="00FE575A" w:rsidRPr="00B77D7D" w:rsidRDefault="00FE575A" w:rsidP="00494873">
            <w:pPr>
              <w:rPr>
                <w:rFonts w:cs="Times New Roman"/>
              </w:rPr>
            </w:pPr>
            <w:r w:rsidRPr="00B77D7D">
              <w:rPr>
                <w:rFonts w:cs="Times New Roman"/>
              </w:rPr>
              <w:t>10.000,00</w:t>
            </w:r>
          </w:p>
        </w:tc>
      </w:tr>
      <w:tr w:rsidR="00FE575A" w:rsidRPr="00B77D7D" w:rsidTr="00F57B29">
        <w:tblPrEx>
          <w:tblLook w:val="04A0" w:firstRow="1" w:lastRow="0" w:firstColumn="1" w:lastColumn="0" w:noHBand="0" w:noVBand="1"/>
        </w:tblPrEx>
        <w:trPr>
          <w:trHeight w:val="374"/>
        </w:trPr>
        <w:tc>
          <w:tcPr>
            <w:tcW w:w="7871" w:type="dxa"/>
            <w:gridSpan w:val="2"/>
          </w:tcPr>
          <w:p w:rsidR="00FE575A" w:rsidRPr="00B77D7D" w:rsidRDefault="00FE575A" w:rsidP="00FE575A">
            <w:pPr>
              <w:rPr>
                <w:rFonts w:cs="Times New Roman"/>
              </w:rPr>
            </w:pPr>
            <w:r w:rsidRPr="00B77D7D">
              <w:rPr>
                <w:rFonts w:cs="Times New Roman"/>
              </w:rPr>
              <w:t>Pravo na jednokratnu novčanu pomoć ostvaruje se u izuzetno teškim okolnostima u kojima se osoba ili obitelj našla. Po provedenom postupku nadležnog upravnog odjela pomoć zaključkom odobrava nadležni Upravni odjel.</w:t>
            </w:r>
          </w:p>
        </w:tc>
        <w:tc>
          <w:tcPr>
            <w:tcW w:w="1451" w:type="dxa"/>
            <w:shd w:val="clear" w:color="auto" w:fill="B6DDE8" w:themeFill="accent5" w:themeFillTint="66"/>
          </w:tcPr>
          <w:p w:rsidR="00FE575A" w:rsidRPr="00B77D7D" w:rsidRDefault="00FE575A" w:rsidP="00494873">
            <w:pPr>
              <w:rPr>
                <w:rFonts w:cs="Times New Roman"/>
              </w:rPr>
            </w:pPr>
          </w:p>
        </w:tc>
      </w:tr>
      <w:tr w:rsidR="00494873" w:rsidRPr="00B77D7D" w:rsidTr="00F57B29">
        <w:trPr>
          <w:trHeight w:val="277"/>
        </w:trPr>
        <w:tc>
          <w:tcPr>
            <w:tcW w:w="7871" w:type="dxa"/>
            <w:gridSpan w:val="2"/>
          </w:tcPr>
          <w:p w:rsidR="00494873" w:rsidRPr="00B77D7D" w:rsidRDefault="00494873" w:rsidP="00494873">
            <w:pPr>
              <w:ind w:left="108"/>
              <w:rPr>
                <w:rFonts w:cs="Times New Roman"/>
              </w:rPr>
            </w:pPr>
            <w:r w:rsidRPr="00B77D7D">
              <w:rPr>
                <w:rFonts w:cs="Times New Roman"/>
              </w:rPr>
              <w:t>UKUPNO</w:t>
            </w:r>
          </w:p>
        </w:tc>
        <w:tc>
          <w:tcPr>
            <w:tcW w:w="1451" w:type="dxa"/>
          </w:tcPr>
          <w:p w:rsidR="00494873" w:rsidRPr="00B77D7D" w:rsidRDefault="00216ED3" w:rsidP="00494873">
            <w:pPr>
              <w:rPr>
                <w:rFonts w:cs="Times New Roman"/>
              </w:rPr>
            </w:pPr>
            <w:r w:rsidRPr="00B77D7D">
              <w:rPr>
                <w:rFonts w:cs="Times New Roman"/>
              </w:rPr>
              <w:t>759.7</w:t>
            </w:r>
            <w:r w:rsidR="009F2276" w:rsidRPr="00B77D7D">
              <w:rPr>
                <w:rFonts w:cs="Times New Roman"/>
              </w:rPr>
              <w:t>00</w:t>
            </w:r>
            <w:r w:rsidR="00B206C3" w:rsidRPr="00B77D7D">
              <w:rPr>
                <w:rFonts w:cs="Times New Roman"/>
              </w:rPr>
              <w:t>,00</w:t>
            </w:r>
          </w:p>
        </w:tc>
      </w:tr>
    </w:tbl>
    <w:p w:rsidR="004357D2" w:rsidRPr="00B77D7D" w:rsidRDefault="004357D2" w:rsidP="007E20BB">
      <w:pPr>
        <w:rPr>
          <w:rFonts w:cs="Times New Roman"/>
          <w:sz w:val="22"/>
          <w:szCs w:val="22"/>
        </w:rPr>
      </w:pPr>
    </w:p>
    <w:p w:rsidR="005B2863" w:rsidRPr="00B77D7D" w:rsidRDefault="00B206C3" w:rsidP="005B2863">
      <w:pPr>
        <w:jc w:val="center"/>
        <w:rPr>
          <w:rFonts w:cs="Times New Roman"/>
          <w:sz w:val="22"/>
          <w:szCs w:val="22"/>
        </w:rPr>
      </w:pPr>
      <w:r w:rsidRPr="00B77D7D">
        <w:rPr>
          <w:rFonts w:cs="Times New Roman"/>
          <w:sz w:val="22"/>
          <w:szCs w:val="22"/>
        </w:rPr>
        <w:t>II</w:t>
      </w:r>
      <w:r w:rsidR="005B2863" w:rsidRPr="00B77D7D">
        <w:rPr>
          <w:rFonts w:cs="Times New Roman"/>
          <w:sz w:val="22"/>
          <w:szCs w:val="22"/>
        </w:rPr>
        <w:t>.</w:t>
      </w:r>
    </w:p>
    <w:p w:rsidR="005B2863" w:rsidRPr="00B77D7D" w:rsidRDefault="00B206C3" w:rsidP="005B2863">
      <w:pPr>
        <w:jc w:val="both"/>
        <w:rPr>
          <w:rFonts w:cs="Times New Roman"/>
          <w:sz w:val="22"/>
          <w:szCs w:val="22"/>
        </w:rPr>
      </w:pPr>
      <w:r w:rsidRPr="00B77D7D">
        <w:rPr>
          <w:rFonts w:cs="Times New Roman"/>
          <w:sz w:val="22"/>
          <w:szCs w:val="22"/>
        </w:rPr>
        <w:t>Ove Izmjene</w:t>
      </w:r>
      <w:r w:rsidR="005B2863" w:rsidRPr="00B77D7D">
        <w:rPr>
          <w:rFonts w:cs="Times New Roman"/>
          <w:sz w:val="22"/>
          <w:szCs w:val="22"/>
        </w:rPr>
        <w:t xml:space="preserve"> Program</w:t>
      </w:r>
      <w:r w:rsidRPr="00B77D7D">
        <w:rPr>
          <w:rFonts w:cs="Times New Roman"/>
          <w:sz w:val="22"/>
          <w:szCs w:val="22"/>
        </w:rPr>
        <w:t>a</w:t>
      </w:r>
      <w:r w:rsidR="005B2863" w:rsidRPr="00B77D7D">
        <w:rPr>
          <w:rFonts w:cs="Times New Roman"/>
          <w:sz w:val="22"/>
          <w:szCs w:val="22"/>
        </w:rPr>
        <w:t xml:space="preserve"> objavit će se u Službenom vje</w:t>
      </w:r>
      <w:r w:rsidR="00A77772" w:rsidRPr="00B77D7D">
        <w:rPr>
          <w:rFonts w:cs="Times New Roman"/>
          <w:sz w:val="22"/>
          <w:szCs w:val="22"/>
        </w:rPr>
        <w:t>sniku Varaždinske županije.</w:t>
      </w:r>
    </w:p>
    <w:p w:rsidR="00A77772" w:rsidRPr="00B77D7D" w:rsidRDefault="00A77772" w:rsidP="005B2863">
      <w:pPr>
        <w:jc w:val="both"/>
        <w:rPr>
          <w:rFonts w:cs="Times New Roman"/>
          <w:sz w:val="22"/>
          <w:szCs w:val="22"/>
        </w:rPr>
      </w:pPr>
    </w:p>
    <w:p w:rsidR="005B2863" w:rsidRPr="00B77D7D" w:rsidRDefault="005B2863" w:rsidP="005B2863">
      <w:pPr>
        <w:jc w:val="right"/>
        <w:rPr>
          <w:rFonts w:cs="Times New Roman"/>
          <w:sz w:val="22"/>
          <w:szCs w:val="22"/>
        </w:rPr>
      </w:pPr>
      <w:r w:rsidRPr="00B77D7D">
        <w:rPr>
          <w:rFonts w:cs="Times New Roman"/>
          <w:sz w:val="22"/>
          <w:szCs w:val="22"/>
        </w:rPr>
        <w:t>PREDSJEDNIK GRADSKOG</w:t>
      </w:r>
    </w:p>
    <w:p w:rsidR="005B2863" w:rsidRPr="00B77D7D" w:rsidRDefault="005B2863" w:rsidP="005B2863">
      <w:pPr>
        <w:jc w:val="right"/>
        <w:rPr>
          <w:rFonts w:cs="Times New Roman"/>
          <w:sz w:val="22"/>
          <w:szCs w:val="22"/>
        </w:rPr>
      </w:pPr>
      <w:r w:rsidRPr="00B77D7D">
        <w:rPr>
          <w:rFonts w:cs="Times New Roman"/>
          <w:sz w:val="22"/>
          <w:szCs w:val="22"/>
        </w:rPr>
        <w:t>VIJEĆA IVANEC</w:t>
      </w:r>
    </w:p>
    <w:p w:rsidR="005B2863" w:rsidRPr="00B77D7D" w:rsidRDefault="00782035" w:rsidP="005B2863">
      <w:pPr>
        <w:jc w:val="right"/>
        <w:rPr>
          <w:rFonts w:cs="Times New Roman"/>
          <w:sz w:val="22"/>
          <w:szCs w:val="22"/>
        </w:rPr>
      </w:pPr>
      <w:r w:rsidRPr="00B77D7D">
        <w:rPr>
          <w:rFonts w:cs="Times New Roman"/>
          <w:sz w:val="22"/>
          <w:szCs w:val="22"/>
        </w:rPr>
        <w:t>Edo Rajh, dipl.oec.</w:t>
      </w:r>
    </w:p>
    <w:p w:rsidR="002F4F99" w:rsidRPr="00B77D7D" w:rsidRDefault="002F4F99" w:rsidP="005B2863">
      <w:pPr>
        <w:jc w:val="right"/>
        <w:rPr>
          <w:rFonts w:cs="Times New Roman"/>
          <w:sz w:val="22"/>
          <w:szCs w:val="22"/>
        </w:rPr>
      </w:pPr>
    </w:p>
    <w:p w:rsidR="00FB78C3" w:rsidRPr="00B77D7D" w:rsidRDefault="00FB78C3" w:rsidP="005B2863">
      <w:pPr>
        <w:jc w:val="right"/>
        <w:rPr>
          <w:rFonts w:cs="Times New Roman"/>
          <w:sz w:val="22"/>
          <w:szCs w:val="22"/>
        </w:rPr>
      </w:pPr>
    </w:p>
    <w:p w:rsidR="00906B1A" w:rsidRPr="00B77D7D" w:rsidRDefault="00906B1A" w:rsidP="00906B1A">
      <w:pPr>
        <w:jc w:val="center"/>
        <w:rPr>
          <w:rFonts w:cs="Times New Roman"/>
          <w:b/>
          <w:sz w:val="22"/>
          <w:szCs w:val="22"/>
        </w:rPr>
      </w:pPr>
      <w:r w:rsidRPr="00B77D7D">
        <w:rPr>
          <w:rFonts w:cs="Times New Roman"/>
          <w:b/>
          <w:sz w:val="22"/>
          <w:szCs w:val="22"/>
        </w:rPr>
        <w:lastRenderedPageBreak/>
        <w:t>Obrazloženje</w:t>
      </w:r>
    </w:p>
    <w:p w:rsidR="00906B1A" w:rsidRPr="00B77D7D" w:rsidRDefault="00906B1A" w:rsidP="00906B1A">
      <w:pPr>
        <w:jc w:val="center"/>
        <w:rPr>
          <w:rFonts w:cs="Times New Roman"/>
          <w:sz w:val="22"/>
          <w:szCs w:val="22"/>
        </w:rPr>
      </w:pPr>
      <w:r w:rsidRPr="00B77D7D">
        <w:rPr>
          <w:rFonts w:cs="Times New Roman"/>
          <w:sz w:val="22"/>
          <w:szCs w:val="22"/>
        </w:rPr>
        <w:t xml:space="preserve">uz prijedlog </w:t>
      </w:r>
      <w:r w:rsidR="00B206C3" w:rsidRPr="00B77D7D">
        <w:rPr>
          <w:rFonts w:cs="Times New Roman"/>
          <w:sz w:val="22"/>
          <w:szCs w:val="22"/>
        </w:rPr>
        <w:t xml:space="preserve">Izmjena i dopuna </w:t>
      </w:r>
      <w:r w:rsidRPr="00B77D7D">
        <w:rPr>
          <w:rFonts w:cs="Times New Roman"/>
          <w:sz w:val="22"/>
          <w:szCs w:val="22"/>
        </w:rPr>
        <w:t>Programa javnih potreba u području soci</w:t>
      </w:r>
      <w:r w:rsidR="00FB78C3" w:rsidRPr="00B77D7D">
        <w:rPr>
          <w:rFonts w:cs="Times New Roman"/>
          <w:sz w:val="22"/>
          <w:szCs w:val="22"/>
        </w:rPr>
        <w:t>jalne skrbi Grada Ivanca za 2013</w:t>
      </w:r>
      <w:r w:rsidRPr="00B77D7D">
        <w:rPr>
          <w:rFonts w:cs="Times New Roman"/>
          <w:sz w:val="22"/>
          <w:szCs w:val="22"/>
        </w:rPr>
        <w:t>. godinu</w:t>
      </w:r>
    </w:p>
    <w:p w:rsidR="00906B1A" w:rsidRPr="00B77D7D" w:rsidRDefault="00906B1A" w:rsidP="007A03FD">
      <w:pPr>
        <w:rPr>
          <w:rFonts w:cs="Times New Roman"/>
          <w:sz w:val="22"/>
          <w:szCs w:val="22"/>
        </w:rPr>
      </w:pPr>
    </w:p>
    <w:p w:rsidR="007A03FD" w:rsidRPr="00B77D7D" w:rsidRDefault="007A03FD" w:rsidP="007A03FD">
      <w:pPr>
        <w:rPr>
          <w:rFonts w:cs="Times New Roman"/>
          <w:sz w:val="22"/>
          <w:szCs w:val="22"/>
        </w:rPr>
      </w:pPr>
      <w:r w:rsidRPr="00B77D7D">
        <w:rPr>
          <w:rFonts w:cs="Times New Roman"/>
          <w:sz w:val="22"/>
          <w:szCs w:val="22"/>
        </w:rPr>
        <w:t>Ovi</w:t>
      </w:r>
      <w:r w:rsidR="00434974" w:rsidRPr="00B77D7D">
        <w:rPr>
          <w:rFonts w:cs="Times New Roman"/>
          <w:sz w:val="22"/>
          <w:szCs w:val="22"/>
        </w:rPr>
        <w:t xml:space="preserve">m obrazloženjem daje se pregled </w:t>
      </w:r>
      <w:r w:rsidRPr="00B77D7D">
        <w:rPr>
          <w:rFonts w:cs="Times New Roman"/>
          <w:sz w:val="22"/>
          <w:szCs w:val="22"/>
        </w:rPr>
        <w:t>izmje</w:t>
      </w:r>
      <w:r w:rsidR="00434974" w:rsidRPr="00B77D7D">
        <w:rPr>
          <w:rFonts w:cs="Times New Roman"/>
          <w:sz w:val="22"/>
          <w:szCs w:val="22"/>
        </w:rPr>
        <w:t>na Programa javnih potreba u socijalnoj skrbi:</w:t>
      </w:r>
    </w:p>
    <w:p w:rsidR="00906B1A" w:rsidRPr="00B77D7D" w:rsidRDefault="00906B1A" w:rsidP="00A70521">
      <w:pPr>
        <w:rPr>
          <w:rFonts w:cs="Times New Roman"/>
          <w:sz w:val="22"/>
          <w:szCs w:val="22"/>
        </w:rPr>
      </w:pPr>
    </w:p>
    <w:p w:rsidR="00E616AA" w:rsidRPr="00B77D7D" w:rsidRDefault="00E616AA" w:rsidP="00E616AA">
      <w:pPr>
        <w:rPr>
          <w:rFonts w:cs="Times New Roman"/>
          <w:b/>
          <w:sz w:val="22"/>
          <w:szCs w:val="22"/>
        </w:rPr>
      </w:pPr>
      <w:r w:rsidRPr="00B77D7D">
        <w:rPr>
          <w:rFonts w:cs="Times New Roman"/>
          <w:b/>
          <w:sz w:val="22"/>
          <w:szCs w:val="22"/>
        </w:rPr>
        <w:t>1. Podmirenje dijela troškova stanovanja sukladno Zakonu o socijalnoj skrbi</w:t>
      </w:r>
    </w:p>
    <w:p w:rsidR="00A70521" w:rsidRPr="00B77D7D" w:rsidRDefault="00A70521" w:rsidP="00E616AA">
      <w:pPr>
        <w:rPr>
          <w:rFonts w:cs="Times New Roman"/>
          <w:b/>
          <w:sz w:val="22"/>
          <w:szCs w:val="22"/>
        </w:rPr>
      </w:pPr>
    </w:p>
    <w:p w:rsidR="00E616AA" w:rsidRPr="00B77D7D" w:rsidRDefault="00E616AA" w:rsidP="00E616AA">
      <w:pPr>
        <w:jc w:val="both"/>
        <w:rPr>
          <w:rFonts w:cs="Times New Roman"/>
          <w:sz w:val="22"/>
          <w:szCs w:val="22"/>
        </w:rPr>
      </w:pPr>
      <w:r w:rsidRPr="00B77D7D">
        <w:rPr>
          <w:rFonts w:cs="Times New Roman"/>
          <w:sz w:val="22"/>
          <w:szCs w:val="22"/>
          <w:u w:val="single"/>
        </w:rPr>
        <w:t>Cilj:</w:t>
      </w:r>
      <w:r w:rsidRPr="00B77D7D">
        <w:rPr>
          <w:rFonts w:cs="Times New Roman"/>
          <w:sz w:val="22"/>
          <w:szCs w:val="22"/>
        </w:rPr>
        <w:t xml:space="preserve"> Ostvarivanjem prava na podmirenje troškova stanovanja u skladu sa Zakonom o socijalnoj skrbi ispunjavaju se zakonom određeni uvjeti i podmiruju osnovne životne potrebe socijalno ugroženih, nemoćnih i drugih osoba koje same ili uz pomoć članova obitelji zbog nepovoljnih socijalnih prilika ili drugih okolnosti nisu u mogućnosti iste zadovoljiti, a ostvaruju pravo na podmirenje troškova stanovanja prema Zako</w:t>
      </w:r>
      <w:r w:rsidR="004C7B3D" w:rsidRPr="00B77D7D">
        <w:rPr>
          <w:rFonts w:cs="Times New Roman"/>
          <w:sz w:val="22"/>
          <w:szCs w:val="22"/>
        </w:rPr>
        <w:t>nu o socijalnoj skrbi.</w:t>
      </w:r>
    </w:p>
    <w:p w:rsidR="004C7B3D" w:rsidRPr="00B77D7D" w:rsidRDefault="004C7B3D" w:rsidP="004C7B3D">
      <w:pPr>
        <w:widowControl/>
        <w:suppressAutoHyphens w:val="0"/>
        <w:autoSpaceDE w:val="0"/>
        <w:autoSpaceDN w:val="0"/>
        <w:adjustRightInd w:val="0"/>
        <w:rPr>
          <w:rFonts w:cs="Times New Roman"/>
          <w:sz w:val="22"/>
          <w:szCs w:val="22"/>
        </w:rPr>
      </w:pPr>
      <w:r w:rsidRPr="00B77D7D">
        <w:rPr>
          <w:rFonts w:cs="Times New Roman"/>
          <w:sz w:val="22"/>
          <w:szCs w:val="22"/>
        </w:rPr>
        <w:t>Troškovi stanovanja u smislu Zakona odnose se na najamninu, komunalne naknade, električnu energiju, plin, grijanje, vodu, odvodnju i druge troškove stanovanja u skladu s posebnim propisima. Pomoć za podmirenje troškova stanovanja odobrava jedinica lokalne samouprave mjesečno, do iznosa polovice sredstava potrebnih za uzdržavanje samca ili obitelji utvrđenih prema odredbama Zakona.</w:t>
      </w:r>
    </w:p>
    <w:p w:rsidR="00E616AA" w:rsidRPr="00B77D7D" w:rsidRDefault="00E616AA" w:rsidP="00E616AA">
      <w:pPr>
        <w:rPr>
          <w:rFonts w:cs="Times New Roman"/>
          <w:sz w:val="22"/>
          <w:szCs w:val="22"/>
        </w:rPr>
      </w:pPr>
    </w:p>
    <w:p w:rsidR="00E616AA" w:rsidRPr="00B77D7D" w:rsidRDefault="00E616AA" w:rsidP="00E616AA">
      <w:pPr>
        <w:rPr>
          <w:rFonts w:cs="Times New Roman"/>
          <w:sz w:val="22"/>
          <w:szCs w:val="22"/>
        </w:rPr>
      </w:pPr>
      <w:r w:rsidRPr="00B77D7D">
        <w:rPr>
          <w:rFonts w:cs="Times New Roman"/>
          <w:sz w:val="22"/>
          <w:szCs w:val="22"/>
          <w:u w:val="single"/>
        </w:rPr>
        <w:t>Zakonska osnova</w:t>
      </w:r>
      <w:r w:rsidRPr="00B77D7D">
        <w:rPr>
          <w:rFonts w:cs="Times New Roman"/>
          <w:sz w:val="22"/>
          <w:szCs w:val="22"/>
        </w:rPr>
        <w:t xml:space="preserve">: Zakon </w:t>
      </w:r>
      <w:r w:rsidR="004C7B3D" w:rsidRPr="00B77D7D">
        <w:rPr>
          <w:rFonts w:cs="Times New Roman"/>
          <w:sz w:val="22"/>
          <w:szCs w:val="22"/>
        </w:rPr>
        <w:t>o socija</w:t>
      </w:r>
      <w:r w:rsidR="00FB78C3" w:rsidRPr="00B77D7D">
        <w:rPr>
          <w:rFonts w:cs="Times New Roman"/>
          <w:sz w:val="22"/>
          <w:szCs w:val="22"/>
        </w:rPr>
        <w:t>lnoj skrbi (</w:t>
      </w:r>
      <w:r w:rsidR="004C7B3D" w:rsidRPr="00B77D7D">
        <w:rPr>
          <w:rFonts w:cs="Times New Roman"/>
          <w:sz w:val="22"/>
          <w:szCs w:val="22"/>
        </w:rPr>
        <w:t xml:space="preserve">NN br. 33/12, 46/13, 49/13 </w:t>
      </w:r>
      <w:r w:rsidRPr="00B77D7D">
        <w:rPr>
          <w:rFonts w:cs="Times New Roman"/>
          <w:sz w:val="22"/>
          <w:szCs w:val="22"/>
        </w:rPr>
        <w:t>)</w:t>
      </w:r>
    </w:p>
    <w:p w:rsidR="00A70521" w:rsidRPr="00B77D7D" w:rsidRDefault="00E616AA" w:rsidP="00E616AA">
      <w:pPr>
        <w:jc w:val="both"/>
        <w:rPr>
          <w:rFonts w:cs="Times New Roman"/>
          <w:b/>
          <w:sz w:val="22"/>
          <w:szCs w:val="22"/>
        </w:rPr>
      </w:pPr>
      <w:r w:rsidRPr="00B77D7D">
        <w:rPr>
          <w:rFonts w:cs="Times New Roman"/>
          <w:sz w:val="22"/>
          <w:szCs w:val="22"/>
          <w:u w:val="single"/>
        </w:rPr>
        <w:t>Opis:</w:t>
      </w:r>
      <w:r w:rsidRPr="00B77D7D">
        <w:rPr>
          <w:rFonts w:cs="Times New Roman"/>
          <w:b/>
          <w:sz w:val="22"/>
          <w:szCs w:val="22"/>
        </w:rPr>
        <w:t xml:space="preserve"> </w:t>
      </w:r>
    </w:p>
    <w:p w:rsidR="00A70521" w:rsidRPr="00B77D7D" w:rsidRDefault="00A70521" w:rsidP="00E616AA">
      <w:pPr>
        <w:jc w:val="both"/>
        <w:rPr>
          <w:rFonts w:cs="Times New Roman"/>
          <w:b/>
          <w:sz w:val="22"/>
          <w:szCs w:val="22"/>
        </w:rPr>
      </w:pPr>
    </w:p>
    <w:p w:rsidR="00E616AA" w:rsidRPr="00B77D7D" w:rsidRDefault="00E616AA" w:rsidP="00E616AA">
      <w:pPr>
        <w:jc w:val="both"/>
        <w:rPr>
          <w:rFonts w:cs="Times New Roman"/>
          <w:sz w:val="22"/>
          <w:szCs w:val="22"/>
        </w:rPr>
      </w:pPr>
      <w:r w:rsidRPr="00B77D7D">
        <w:rPr>
          <w:rFonts w:cs="Times New Roman"/>
          <w:b/>
          <w:sz w:val="22"/>
          <w:szCs w:val="22"/>
        </w:rPr>
        <w:t>a) Podmirenje troškova</w:t>
      </w:r>
      <w:r w:rsidRPr="00B77D7D">
        <w:rPr>
          <w:rFonts w:cs="Times New Roman"/>
          <w:sz w:val="22"/>
          <w:szCs w:val="22"/>
        </w:rPr>
        <w:t xml:space="preserve"> </w:t>
      </w:r>
      <w:r w:rsidRPr="00B77D7D">
        <w:rPr>
          <w:rFonts w:cs="Times New Roman"/>
          <w:b/>
          <w:sz w:val="22"/>
          <w:szCs w:val="22"/>
        </w:rPr>
        <w:t>stanovanja</w:t>
      </w:r>
      <w:r w:rsidRPr="00B77D7D">
        <w:rPr>
          <w:rFonts w:cs="Times New Roman"/>
          <w:sz w:val="22"/>
          <w:szCs w:val="22"/>
        </w:rPr>
        <w:t xml:space="preserve">; </w:t>
      </w:r>
      <w:r w:rsidR="00A70521" w:rsidRPr="00B77D7D">
        <w:rPr>
          <w:rFonts w:cs="Times New Roman"/>
          <w:sz w:val="22"/>
          <w:szCs w:val="22"/>
        </w:rPr>
        <w:t xml:space="preserve">Povećan broj korisnika stalne novčane pomoći ujedno stvara i veće troškove za podmirenje potrošnje: </w:t>
      </w:r>
      <w:r w:rsidRPr="00B77D7D">
        <w:rPr>
          <w:rFonts w:cs="Times New Roman"/>
          <w:sz w:val="22"/>
          <w:szCs w:val="22"/>
        </w:rPr>
        <w:t>stanarine, vode, el. energije, odvoza smeća, grijanja i ogrijeva, komunalne naknade i drugih troškova stanovanja u skladu s posebnim propisima, podmirivanjem pojedinačnih računa do iznosa utvrđenog Zakonom</w:t>
      </w:r>
      <w:r w:rsidR="00A70521" w:rsidRPr="00B77D7D">
        <w:rPr>
          <w:rFonts w:cs="Times New Roman"/>
          <w:sz w:val="22"/>
          <w:szCs w:val="22"/>
        </w:rPr>
        <w:t xml:space="preserve">. </w:t>
      </w:r>
    </w:p>
    <w:p w:rsidR="00E616AA" w:rsidRPr="00B77D7D" w:rsidRDefault="00E616AA" w:rsidP="00E616AA">
      <w:pPr>
        <w:ind w:left="360"/>
        <w:jc w:val="both"/>
        <w:rPr>
          <w:rFonts w:cs="Times New Roman"/>
          <w:sz w:val="22"/>
          <w:szCs w:val="22"/>
        </w:rPr>
      </w:pPr>
    </w:p>
    <w:p w:rsidR="00E616AA" w:rsidRPr="00B77D7D" w:rsidRDefault="00E616AA" w:rsidP="00E616AA">
      <w:pPr>
        <w:jc w:val="both"/>
        <w:rPr>
          <w:rFonts w:cs="Times New Roman"/>
          <w:b/>
          <w:sz w:val="22"/>
          <w:szCs w:val="22"/>
        </w:rPr>
      </w:pPr>
      <w:r w:rsidRPr="00B77D7D">
        <w:rPr>
          <w:rFonts w:cs="Times New Roman"/>
          <w:sz w:val="22"/>
          <w:szCs w:val="22"/>
        </w:rPr>
        <w:t xml:space="preserve">b) </w:t>
      </w:r>
      <w:r w:rsidRPr="00B77D7D">
        <w:rPr>
          <w:rFonts w:cs="Times New Roman"/>
          <w:b/>
          <w:sz w:val="22"/>
          <w:szCs w:val="22"/>
        </w:rPr>
        <w:t xml:space="preserve">Podmirenje dijela troškova stanovanja prema kriterijima iz Programa </w:t>
      </w:r>
    </w:p>
    <w:p w:rsidR="00E616AA" w:rsidRPr="00B77D7D" w:rsidRDefault="00E616AA" w:rsidP="00E616AA">
      <w:pPr>
        <w:jc w:val="both"/>
        <w:rPr>
          <w:rFonts w:cs="Times New Roman"/>
          <w:sz w:val="22"/>
          <w:szCs w:val="22"/>
          <w:u w:val="single"/>
        </w:rPr>
      </w:pPr>
    </w:p>
    <w:p w:rsidR="00E616AA" w:rsidRPr="00B77D7D" w:rsidRDefault="00E616AA" w:rsidP="00E616AA">
      <w:pPr>
        <w:jc w:val="both"/>
        <w:rPr>
          <w:rFonts w:cs="Times New Roman"/>
          <w:sz w:val="22"/>
          <w:szCs w:val="22"/>
        </w:rPr>
      </w:pPr>
      <w:r w:rsidRPr="00B77D7D">
        <w:rPr>
          <w:rFonts w:cs="Times New Roman"/>
          <w:sz w:val="22"/>
          <w:szCs w:val="22"/>
          <w:u w:val="single"/>
        </w:rPr>
        <w:t>Cilj:</w:t>
      </w:r>
      <w:r w:rsidRPr="00B77D7D">
        <w:rPr>
          <w:rFonts w:cs="Times New Roman"/>
          <w:sz w:val="22"/>
          <w:szCs w:val="22"/>
        </w:rPr>
        <w:t xml:space="preserve"> Dodatno zaštiti građane slabog imovinskog, socijalnog i zdravstvenog statusa, koji temeljem Zakona o socijalnoj skrbi ne mogu ostvariti pravo na podmirenje troškova stanovanja</w:t>
      </w:r>
    </w:p>
    <w:p w:rsidR="00E616AA" w:rsidRPr="00B77D7D" w:rsidRDefault="00E616AA" w:rsidP="00E616AA">
      <w:pPr>
        <w:jc w:val="both"/>
        <w:rPr>
          <w:rFonts w:cs="Times New Roman"/>
          <w:sz w:val="22"/>
          <w:szCs w:val="22"/>
        </w:rPr>
      </w:pPr>
    </w:p>
    <w:p w:rsidR="00E616AA" w:rsidRPr="00B77D7D" w:rsidRDefault="00E616AA" w:rsidP="00E616AA">
      <w:pPr>
        <w:rPr>
          <w:rFonts w:cs="Times New Roman"/>
          <w:sz w:val="22"/>
          <w:szCs w:val="22"/>
        </w:rPr>
      </w:pPr>
      <w:r w:rsidRPr="00B77D7D">
        <w:rPr>
          <w:rFonts w:cs="Times New Roman"/>
          <w:sz w:val="22"/>
          <w:szCs w:val="22"/>
          <w:u w:val="single"/>
        </w:rPr>
        <w:t>Zakonska osnova</w:t>
      </w:r>
      <w:r w:rsidRPr="00B77D7D">
        <w:rPr>
          <w:rFonts w:cs="Times New Roman"/>
          <w:sz w:val="22"/>
          <w:szCs w:val="22"/>
        </w:rPr>
        <w:t xml:space="preserve">: Zakon </w:t>
      </w:r>
      <w:r w:rsidR="004C7B3D" w:rsidRPr="00B77D7D">
        <w:rPr>
          <w:rFonts w:cs="Times New Roman"/>
          <w:sz w:val="22"/>
          <w:szCs w:val="22"/>
        </w:rPr>
        <w:t>o socijalnoj skrbi (NN br. 33/12, 46/13, 49/13</w:t>
      </w:r>
      <w:r w:rsidRPr="00B77D7D">
        <w:rPr>
          <w:rFonts w:cs="Times New Roman"/>
          <w:sz w:val="22"/>
          <w:szCs w:val="22"/>
        </w:rPr>
        <w:t>)</w:t>
      </w:r>
    </w:p>
    <w:p w:rsidR="00E616AA" w:rsidRPr="00B77D7D" w:rsidRDefault="00E616AA" w:rsidP="00E616AA">
      <w:pPr>
        <w:rPr>
          <w:rFonts w:cs="Times New Roman"/>
          <w:sz w:val="22"/>
          <w:szCs w:val="22"/>
        </w:rPr>
      </w:pPr>
    </w:p>
    <w:p w:rsidR="00E616AA" w:rsidRPr="00B77D7D" w:rsidRDefault="00E616AA" w:rsidP="00E616AA">
      <w:pPr>
        <w:jc w:val="both"/>
        <w:rPr>
          <w:rFonts w:cs="Times New Roman"/>
          <w:sz w:val="22"/>
          <w:szCs w:val="22"/>
        </w:rPr>
      </w:pPr>
      <w:r w:rsidRPr="00B77D7D">
        <w:rPr>
          <w:rFonts w:cs="Times New Roman"/>
          <w:sz w:val="22"/>
          <w:szCs w:val="22"/>
          <w:u w:val="single"/>
        </w:rPr>
        <w:t>Opis:</w:t>
      </w:r>
      <w:r w:rsidRPr="00B77D7D">
        <w:rPr>
          <w:rFonts w:cs="Times New Roman"/>
          <w:sz w:val="22"/>
          <w:szCs w:val="22"/>
        </w:rPr>
        <w:t xml:space="preserve"> Programom su   predviđena  i dodatna sredstva za ostvarivanje prava na podmirenje troškova stanovanja i pomoći osobama i obiteljima koji ne mogu ostvariti pravo iz točke 1.a) a našle su se u situaciji kada ne mogu </w:t>
      </w:r>
      <w:r w:rsidR="00A70521" w:rsidRPr="00B77D7D">
        <w:rPr>
          <w:rFonts w:cs="Times New Roman"/>
          <w:sz w:val="22"/>
          <w:szCs w:val="22"/>
        </w:rPr>
        <w:t>podmirivati troškove stanovanja, a sve veći broj obitelji dolazi u situaciju u kojoj nisu u mogućnosti podmirivati osnovne životne potrebe, što je posljedica rasta nezaposlenosti, odnosno rasta životnih troškova.</w:t>
      </w:r>
    </w:p>
    <w:p w:rsidR="004C7B3D" w:rsidRPr="00B77D7D" w:rsidRDefault="004C7B3D" w:rsidP="00E616AA">
      <w:pPr>
        <w:jc w:val="both"/>
        <w:rPr>
          <w:rFonts w:cs="Times New Roman"/>
          <w:sz w:val="22"/>
          <w:szCs w:val="22"/>
        </w:rPr>
      </w:pPr>
    </w:p>
    <w:tbl>
      <w:tblPr>
        <w:tblStyle w:val="Reetkatablice"/>
        <w:tblW w:w="0" w:type="auto"/>
        <w:tblLook w:val="04A0" w:firstRow="1" w:lastRow="0" w:firstColumn="1" w:lastColumn="0" w:noHBand="0" w:noVBand="1"/>
      </w:tblPr>
      <w:tblGrid>
        <w:gridCol w:w="4644"/>
        <w:gridCol w:w="4644"/>
      </w:tblGrid>
      <w:tr w:rsidR="004C7B3D" w:rsidRPr="00B77D7D" w:rsidTr="004C7B3D">
        <w:tc>
          <w:tcPr>
            <w:tcW w:w="4644" w:type="dxa"/>
          </w:tcPr>
          <w:p w:rsidR="004C7B3D" w:rsidRPr="00B77D7D" w:rsidRDefault="004C7B3D" w:rsidP="00E616AA">
            <w:pPr>
              <w:jc w:val="both"/>
              <w:rPr>
                <w:rFonts w:cs="Times New Roman"/>
              </w:rPr>
            </w:pPr>
            <w:r w:rsidRPr="00B77D7D">
              <w:rPr>
                <w:rFonts w:cs="Times New Roman"/>
              </w:rPr>
              <w:t>PLAN 2013.</w:t>
            </w:r>
          </w:p>
        </w:tc>
        <w:tc>
          <w:tcPr>
            <w:tcW w:w="4644" w:type="dxa"/>
          </w:tcPr>
          <w:p w:rsidR="004C7B3D" w:rsidRPr="00B77D7D" w:rsidRDefault="004C7B3D" w:rsidP="00E616AA">
            <w:pPr>
              <w:jc w:val="both"/>
              <w:rPr>
                <w:rFonts w:cs="Times New Roman"/>
              </w:rPr>
            </w:pPr>
            <w:r w:rsidRPr="00B77D7D">
              <w:rPr>
                <w:rFonts w:cs="Times New Roman"/>
              </w:rPr>
              <w:t>IZMJENE PLANA 2013.</w:t>
            </w:r>
          </w:p>
        </w:tc>
      </w:tr>
      <w:tr w:rsidR="004C7B3D" w:rsidRPr="00B77D7D" w:rsidTr="004C7B3D">
        <w:tc>
          <w:tcPr>
            <w:tcW w:w="4644" w:type="dxa"/>
          </w:tcPr>
          <w:p w:rsidR="004C7B3D" w:rsidRPr="00B77D7D" w:rsidRDefault="004C7B3D" w:rsidP="00E616AA">
            <w:pPr>
              <w:jc w:val="both"/>
              <w:rPr>
                <w:rFonts w:cs="Times New Roman"/>
              </w:rPr>
            </w:pPr>
            <w:r w:rsidRPr="00B77D7D">
              <w:rPr>
                <w:rFonts w:cs="Times New Roman"/>
              </w:rPr>
              <w:t>180.000,00</w:t>
            </w:r>
          </w:p>
        </w:tc>
        <w:tc>
          <w:tcPr>
            <w:tcW w:w="4644" w:type="dxa"/>
          </w:tcPr>
          <w:p w:rsidR="004C7B3D" w:rsidRPr="00B77D7D" w:rsidRDefault="004C7B3D" w:rsidP="00E616AA">
            <w:pPr>
              <w:jc w:val="both"/>
              <w:rPr>
                <w:rFonts w:cs="Times New Roman"/>
              </w:rPr>
            </w:pPr>
            <w:r w:rsidRPr="00B77D7D">
              <w:rPr>
                <w:rFonts w:cs="Times New Roman"/>
              </w:rPr>
              <w:t>290.000,00</w:t>
            </w:r>
          </w:p>
        </w:tc>
      </w:tr>
    </w:tbl>
    <w:p w:rsidR="00E616AA" w:rsidRPr="00B77D7D" w:rsidRDefault="00E616AA" w:rsidP="00E616AA">
      <w:pPr>
        <w:jc w:val="both"/>
        <w:rPr>
          <w:rFonts w:cs="Times New Roman"/>
          <w:sz w:val="22"/>
          <w:szCs w:val="22"/>
        </w:rPr>
      </w:pPr>
    </w:p>
    <w:p w:rsidR="00511187" w:rsidRPr="00B77D7D" w:rsidRDefault="00511187" w:rsidP="00E616AA">
      <w:pPr>
        <w:jc w:val="both"/>
        <w:rPr>
          <w:rFonts w:cs="Times New Roman"/>
          <w:sz w:val="22"/>
          <w:szCs w:val="22"/>
        </w:rPr>
      </w:pPr>
      <w:r w:rsidRPr="00B77D7D">
        <w:rPr>
          <w:rFonts w:cs="Times New Roman"/>
          <w:sz w:val="22"/>
          <w:szCs w:val="22"/>
        </w:rPr>
        <w:t>Povećanje broja korisnika u 2013. godini ,prema rješenjima nadležnog Centra za socijalnu, kao i povećanje broja osoba koje prema uvjetima ostvaruju pravo na stambeno zbrinjavanje sukladno kriterijima Grada Ivanca rezultira velikim povećanjem izdvajanja iz Proračuna za navedene namjene.</w:t>
      </w:r>
    </w:p>
    <w:p w:rsidR="00511187" w:rsidRPr="00B77D7D" w:rsidRDefault="00511187" w:rsidP="00E616AA">
      <w:pPr>
        <w:jc w:val="both"/>
        <w:rPr>
          <w:rFonts w:cs="Times New Roman"/>
          <w:sz w:val="22"/>
          <w:szCs w:val="22"/>
        </w:rPr>
      </w:pPr>
    </w:p>
    <w:p w:rsidR="004C7B3D" w:rsidRPr="00B77D7D" w:rsidRDefault="00434974" w:rsidP="00E616AA">
      <w:pPr>
        <w:rPr>
          <w:rFonts w:cs="Times New Roman"/>
          <w:b/>
          <w:sz w:val="22"/>
          <w:szCs w:val="22"/>
        </w:rPr>
      </w:pPr>
      <w:r w:rsidRPr="00B77D7D">
        <w:rPr>
          <w:rFonts w:cs="Times New Roman"/>
          <w:b/>
          <w:sz w:val="22"/>
          <w:szCs w:val="22"/>
        </w:rPr>
        <w:t>2</w:t>
      </w:r>
      <w:r w:rsidR="004C7B3D" w:rsidRPr="00B77D7D">
        <w:rPr>
          <w:rFonts w:cs="Times New Roman"/>
          <w:b/>
          <w:sz w:val="22"/>
          <w:szCs w:val="22"/>
        </w:rPr>
        <w:t>. Sufinanciranje prehrane učenika u osnovnim školama</w:t>
      </w:r>
    </w:p>
    <w:p w:rsidR="00640B17" w:rsidRPr="00B77D7D" w:rsidRDefault="00640B17" w:rsidP="00E616AA">
      <w:pPr>
        <w:rPr>
          <w:rFonts w:cs="Times New Roman"/>
          <w:b/>
          <w:sz w:val="22"/>
          <w:szCs w:val="22"/>
        </w:rPr>
      </w:pPr>
    </w:p>
    <w:p w:rsidR="001D1C91" w:rsidRPr="00B77D7D" w:rsidRDefault="001D1C91" w:rsidP="001D1C91">
      <w:pPr>
        <w:rPr>
          <w:rFonts w:cs="Times New Roman"/>
          <w:sz w:val="22"/>
          <w:szCs w:val="22"/>
        </w:rPr>
      </w:pPr>
      <w:r w:rsidRPr="00B77D7D">
        <w:rPr>
          <w:rFonts w:cs="Times New Roman"/>
          <w:sz w:val="22"/>
          <w:szCs w:val="22"/>
        </w:rPr>
        <w:t>Pravo se ostvaruje temeljem zahtjeva roditelja ili staratelja, na temelju Zaključka nadležnog upravnog odjela Grada Ivanca uz uvažavanje uvjeta i kriterija iz točke III. ovog Programa i to u visini od 50% troškova školske kuhinje.</w:t>
      </w:r>
    </w:p>
    <w:p w:rsidR="001D1C91" w:rsidRPr="00B77D7D" w:rsidRDefault="001D1C91" w:rsidP="001D1C91">
      <w:pPr>
        <w:rPr>
          <w:rFonts w:cs="Times New Roman"/>
          <w:b/>
          <w:sz w:val="22"/>
          <w:szCs w:val="22"/>
        </w:rPr>
      </w:pPr>
      <w:r w:rsidRPr="00B77D7D">
        <w:rPr>
          <w:rFonts w:cs="Times New Roman"/>
          <w:sz w:val="22"/>
          <w:szCs w:val="22"/>
        </w:rPr>
        <w:t xml:space="preserve">Povećanje troškova rezultat je povećanog </w:t>
      </w:r>
      <w:r w:rsidR="00640B17" w:rsidRPr="00B77D7D">
        <w:rPr>
          <w:rFonts w:cs="Times New Roman"/>
          <w:sz w:val="22"/>
          <w:szCs w:val="22"/>
        </w:rPr>
        <w:t>broja korisnika socijalne skrbi.</w:t>
      </w:r>
    </w:p>
    <w:p w:rsidR="004C7B3D" w:rsidRPr="00B77D7D" w:rsidRDefault="004C7B3D" w:rsidP="00E616AA">
      <w:pPr>
        <w:rPr>
          <w:rFonts w:cs="Times New Roman"/>
          <w:sz w:val="22"/>
          <w:szCs w:val="22"/>
        </w:rPr>
      </w:pPr>
    </w:p>
    <w:tbl>
      <w:tblPr>
        <w:tblStyle w:val="Reetkatablice"/>
        <w:tblW w:w="0" w:type="auto"/>
        <w:tblLook w:val="04A0" w:firstRow="1" w:lastRow="0" w:firstColumn="1" w:lastColumn="0" w:noHBand="0" w:noVBand="1"/>
      </w:tblPr>
      <w:tblGrid>
        <w:gridCol w:w="4644"/>
        <w:gridCol w:w="4644"/>
      </w:tblGrid>
      <w:tr w:rsidR="004C7B3D" w:rsidRPr="00B77D7D" w:rsidTr="00434974">
        <w:tc>
          <w:tcPr>
            <w:tcW w:w="4644" w:type="dxa"/>
          </w:tcPr>
          <w:p w:rsidR="004C7B3D" w:rsidRPr="00B77D7D" w:rsidRDefault="004C7B3D" w:rsidP="00434974">
            <w:pPr>
              <w:jc w:val="both"/>
              <w:rPr>
                <w:rFonts w:cs="Times New Roman"/>
              </w:rPr>
            </w:pPr>
            <w:r w:rsidRPr="00B77D7D">
              <w:rPr>
                <w:rFonts w:cs="Times New Roman"/>
              </w:rPr>
              <w:t>PLAN 2013.</w:t>
            </w:r>
          </w:p>
        </w:tc>
        <w:tc>
          <w:tcPr>
            <w:tcW w:w="4644" w:type="dxa"/>
          </w:tcPr>
          <w:p w:rsidR="004C7B3D" w:rsidRPr="00B77D7D" w:rsidRDefault="004C7B3D" w:rsidP="00434974">
            <w:pPr>
              <w:jc w:val="both"/>
              <w:rPr>
                <w:rFonts w:cs="Times New Roman"/>
              </w:rPr>
            </w:pPr>
            <w:r w:rsidRPr="00B77D7D">
              <w:rPr>
                <w:rFonts w:cs="Times New Roman"/>
              </w:rPr>
              <w:t>IZMJENE PLANA 2013.</w:t>
            </w:r>
          </w:p>
        </w:tc>
      </w:tr>
      <w:tr w:rsidR="004C7B3D" w:rsidRPr="00B77D7D" w:rsidTr="00434974">
        <w:tc>
          <w:tcPr>
            <w:tcW w:w="4644" w:type="dxa"/>
          </w:tcPr>
          <w:p w:rsidR="004C7B3D" w:rsidRPr="00B77D7D" w:rsidRDefault="001D1C91" w:rsidP="00434974">
            <w:pPr>
              <w:jc w:val="both"/>
              <w:rPr>
                <w:rFonts w:cs="Times New Roman"/>
              </w:rPr>
            </w:pPr>
            <w:r w:rsidRPr="00B77D7D">
              <w:rPr>
                <w:rFonts w:cs="Times New Roman"/>
              </w:rPr>
              <w:t>25</w:t>
            </w:r>
            <w:r w:rsidR="004C7B3D" w:rsidRPr="00B77D7D">
              <w:rPr>
                <w:rFonts w:cs="Times New Roman"/>
              </w:rPr>
              <w:t>.000,00</w:t>
            </w:r>
          </w:p>
        </w:tc>
        <w:tc>
          <w:tcPr>
            <w:tcW w:w="4644" w:type="dxa"/>
          </w:tcPr>
          <w:p w:rsidR="004C7B3D" w:rsidRPr="00B77D7D" w:rsidRDefault="001D1C91" w:rsidP="00434974">
            <w:pPr>
              <w:jc w:val="both"/>
              <w:rPr>
                <w:rFonts w:cs="Times New Roman"/>
              </w:rPr>
            </w:pPr>
            <w:r w:rsidRPr="00B77D7D">
              <w:rPr>
                <w:rFonts w:cs="Times New Roman"/>
              </w:rPr>
              <w:t>30</w:t>
            </w:r>
            <w:r w:rsidR="004C7B3D" w:rsidRPr="00B77D7D">
              <w:rPr>
                <w:rFonts w:cs="Times New Roman"/>
              </w:rPr>
              <w:t>.000,00</w:t>
            </w:r>
          </w:p>
        </w:tc>
      </w:tr>
    </w:tbl>
    <w:p w:rsidR="004C7B3D" w:rsidRPr="00B77D7D" w:rsidRDefault="004C7B3D" w:rsidP="00E616AA">
      <w:pPr>
        <w:rPr>
          <w:rFonts w:cs="Times New Roman"/>
          <w:sz w:val="22"/>
          <w:szCs w:val="22"/>
        </w:rPr>
      </w:pPr>
    </w:p>
    <w:p w:rsidR="00E616AA" w:rsidRPr="00B77D7D" w:rsidRDefault="00434974" w:rsidP="00E616AA">
      <w:pPr>
        <w:jc w:val="both"/>
        <w:rPr>
          <w:rFonts w:cs="Times New Roman"/>
          <w:b/>
          <w:sz w:val="22"/>
          <w:szCs w:val="22"/>
        </w:rPr>
      </w:pPr>
      <w:r w:rsidRPr="00B77D7D">
        <w:rPr>
          <w:rFonts w:cs="Times New Roman"/>
          <w:b/>
          <w:sz w:val="22"/>
          <w:szCs w:val="22"/>
        </w:rPr>
        <w:t>3</w:t>
      </w:r>
      <w:r w:rsidR="00E616AA" w:rsidRPr="00B77D7D">
        <w:rPr>
          <w:rFonts w:cs="Times New Roman"/>
          <w:b/>
          <w:sz w:val="22"/>
          <w:szCs w:val="22"/>
        </w:rPr>
        <w:t>. Pomoć kod rođenja djeteta</w:t>
      </w:r>
    </w:p>
    <w:p w:rsidR="00E616AA" w:rsidRPr="00B77D7D" w:rsidRDefault="00E616AA" w:rsidP="00E616AA">
      <w:pPr>
        <w:jc w:val="both"/>
        <w:rPr>
          <w:rFonts w:cs="Times New Roman"/>
          <w:b/>
          <w:sz w:val="22"/>
          <w:szCs w:val="22"/>
        </w:rPr>
      </w:pPr>
    </w:p>
    <w:p w:rsidR="00E616AA" w:rsidRPr="00B77D7D" w:rsidRDefault="00E616AA" w:rsidP="00E616AA">
      <w:pPr>
        <w:widowControl/>
        <w:suppressAutoHyphens w:val="0"/>
        <w:autoSpaceDE w:val="0"/>
        <w:autoSpaceDN w:val="0"/>
        <w:adjustRightInd w:val="0"/>
        <w:rPr>
          <w:rFonts w:cs="Times New Roman"/>
          <w:sz w:val="22"/>
          <w:szCs w:val="22"/>
        </w:rPr>
      </w:pPr>
      <w:r w:rsidRPr="00B77D7D">
        <w:rPr>
          <w:rFonts w:cs="Times New Roman"/>
          <w:sz w:val="22"/>
          <w:szCs w:val="22"/>
          <w:u w:val="single"/>
        </w:rPr>
        <w:t>Cilj:</w:t>
      </w:r>
      <w:r w:rsidRPr="00B77D7D">
        <w:rPr>
          <w:rFonts w:cs="Times New Roman"/>
          <w:sz w:val="22"/>
          <w:szCs w:val="22"/>
        </w:rPr>
        <w:t xml:space="preserve"> Smanjiti dodatnim sredstvima proračuna demografski problem s kojima se danas suočava hrvatsko društvo, pa tako i Grad Ivanec,te na taj način poticati i promicati populacijsku politiku , te iako malim sredstvima utjecati na sadašnji je dobni sastav hrvatskog stanovništva, s ciljem zaustavljanja sve intenzivnije prirodno smanjenje i iseljavanje stanovništva, naročito u ruralnim dijelovima Grada.</w:t>
      </w:r>
    </w:p>
    <w:p w:rsidR="00E616AA" w:rsidRPr="00B77D7D" w:rsidRDefault="00E616AA" w:rsidP="00E616AA">
      <w:pPr>
        <w:jc w:val="both"/>
        <w:rPr>
          <w:rFonts w:cs="Times New Roman"/>
          <w:b/>
          <w:sz w:val="22"/>
          <w:szCs w:val="22"/>
        </w:rPr>
      </w:pPr>
    </w:p>
    <w:p w:rsidR="00E616AA" w:rsidRPr="00B77D7D" w:rsidRDefault="00E616AA" w:rsidP="00E616AA">
      <w:pPr>
        <w:jc w:val="both"/>
        <w:rPr>
          <w:rFonts w:cs="Times New Roman"/>
          <w:sz w:val="22"/>
          <w:szCs w:val="22"/>
        </w:rPr>
      </w:pPr>
      <w:r w:rsidRPr="00B77D7D">
        <w:rPr>
          <w:rFonts w:cs="Times New Roman"/>
          <w:sz w:val="22"/>
          <w:szCs w:val="22"/>
          <w:u w:val="single"/>
        </w:rPr>
        <w:t>Zakonska osnova</w:t>
      </w:r>
      <w:r w:rsidRPr="00B77D7D">
        <w:rPr>
          <w:rFonts w:cs="Times New Roman"/>
          <w:sz w:val="22"/>
          <w:szCs w:val="22"/>
        </w:rPr>
        <w:t>: Program javnih potreba u području socijalne skrbi Grada Ivanca</w:t>
      </w:r>
    </w:p>
    <w:p w:rsidR="00E616AA" w:rsidRPr="00B77D7D" w:rsidRDefault="00E616AA" w:rsidP="00E616AA">
      <w:pPr>
        <w:jc w:val="both"/>
        <w:rPr>
          <w:rFonts w:cs="Times New Roman"/>
          <w:b/>
          <w:sz w:val="22"/>
          <w:szCs w:val="22"/>
        </w:rPr>
      </w:pPr>
    </w:p>
    <w:p w:rsidR="00E616AA" w:rsidRPr="00B77D7D" w:rsidRDefault="00E616AA" w:rsidP="00E616AA">
      <w:pPr>
        <w:widowControl/>
        <w:suppressAutoHyphens w:val="0"/>
        <w:autoSpaceDE w:val="0"/>
        <w:autoSpaceDN w:val="0"/>
        <w:adjustRightInd w:val="0"/>
        <w:rPr>
          <w:rFonts w:cs="Times New Roman"/>
          <w:sz w:val="22"/>
          <w:szCs w:val="22"/>
        </w:rPr>
      </w:pPr>
      <w:r w:rsidRPr="00B77D7D">
        <w:rPr>
          <w:rFonts w:cs="Times New Roman"/>
          <w:sz w:val="22"/>
          <w:szCs w:val="22"/>
          <w:u w:val="single"/>
        </w:rPr>
        <w:t>Opis</w:t>
      </w:r>
      <w:r w:rsidRPr="00B77D7D">
        <w:rPr>
          <w:rFonts w:cs="Times New Roman"/>
          <w:sz w:val="22"/>
          <w:szCs w:val="22"/>
        </w:rPr>
        <w:t xml:space="preserve">: Populacijska politika koja se vodi na državnoj razini , skup je mjera i akcija, najčešće ugrađenih u pozitivna zakonska rješenja i provedbene akte, kojima država usmjerava razvoj vlastita stanovništva, njegovo brojčano kretanje, prostorni razmještaj, brojnost živorođenih i umrlih, a posredno usmjerava promjene u dobno-spolnim, </w:t>
      </w:r>
      <w:proofErr w:type="spellStart"/>
      <w:r w:rsidRPr="00B77D7D">
        <w:rPr>
          <w:rFonts w:cs="Times New Roman"/>
          <w:sz w:val="22"/>
          <w:szCs w:val="22"/>
        </w:rPr>
        <w:t>socio</w:t>
      </w:r>
      <w:proofErr w:type="spellEnd"/>
      <w:r w:rsidRPr="00B77D7D">
        <w:rPr>
          <w:rFonts w:cs="Times New Roman"/>
          <w:sz w:val="22"/>
          <w:szCs w:val="22"/>
        </w:rPr>
        <w:t xml:space="preserve">-ekonomskim i obrazovnim strukturama stanovništva, te strukturama obitelji, kućanstava, naselja, regija, kao i odnosa napučenosti urbanih i ruralnih prostora. Grad Ivanec proračunom osigurava dodatna sredstva za novorođenu djecu koju primaju roditelji bez obzira na </w:t>
      </w:r>
      <w:proofErr w:type="spellStart"/>
      <w:r w:rsidRPr="00B77D7D">
        <w:rPr>
          <w:rFonts w:cs="Times New Roman"/>
          <w:sz w:val="22"/>
          <w:szCs w:val="22"/>
        </w:rPr>
        <w:t>socio</w:t>
      </w:r>
      <w:proofErr w:type="spellEnd"/>
      <w:r w:rsidRPr="00B77D7D">
        <w:rPr>
          <w:rFonts w:cs="Times New Roman"/>
          <w:sz w:val="22"/>
          <w:szCs w:val="22"/>
        </w:rPr>
        <w:t xml:space="preserve"> - ekonomski status.</w:t>
      </w:r>
    </w:p>
    <w:p w:rsidR="007A03FD" w:rsidRPr="00B77D7D" w:rsidRDefault="007A03FD" w:rsidP="00E616AA">
      <w:pPr>
        <w:widowControl/>
        <w:suppressAutoHyphens w:val="0"/>
        <w:autoSpaceDE w:val="0"/>
        <w:autoSpaceDN w:val="0"/>
        <w:adjustRightInd w:val="0"/>
        <w:rPr>
          <w:rFonts w:cs="Times New Roman"/>
          <w:sz w:val="22"/>
          <w:szCs w:val="22"/>
        </w:rPr>
      </w:pPr>
    </w:p>
    <w:tbl>
      <w:tblPr>
        <w:tblStyle w:val="Reetkatablice"/>
        <w:tblW w:w="0" w:type="auto"/>
        <w:tblLook w:val="04A0" w:firstRow="1" w:lastRow="0" w:firstColumn="1" w:lastColumn="0" w:noHBand="0" w:noVBand="1"/>
      </w:tblPr>
      <w:tblGrid>
        <w:gridCol w:w="4644"/>
        <w:gridCol w:w="4644"/>
      </w:tblGrid>
      <w:tr w:rsidR="004C7B3D" w:rsidRPr="00B77D7D" w:rsidTr="00434974">
        <w:tc>
          <w:tcPr>
            <w:tcW w:w="4644" w:type="dxa"/>
          </w:tcPr>
          <w:p w:rsidR="004C7B3D" w:rsidRPr="00B77D7D" w:rsidRDefault="004C7B3D" w:rsidP="00434974">
            <w:pPr>
              <w:jc w:val="both"/>
              <w:rPr>
                <w:rFonts w:cs="Times New Roman"/>
              </w:rPr>
            </w:pPr>
            <w:r w:rsidRPr="00B77D7D">
              <w:rPr>
                <w:rFonts w:cs="Times New Roman"/>
              </w:rPr>
              <w:t>PLAN 2013.</w:t>
            </w:r>
          </w:p>
        </w:tc>
        <w:tc>
          <w:tcPr>
            <w:tcW w:w="4644" w:type="dxa"/>
          </w:tcPr>
          <w:p w:rsidR="004C7B3D" w:rsidRPr="00B77D7D" w:rsidRDefault="004C7B3D" w:rsidP="00434974">
            <w:pPr>
              <w:jc w:val="both"/>
              <w:rPr>
                <w:rFonts w:cs="Times New Roman"/>
              </w:rPr>
            </w:pPr>
            <w:r w:rsidRPr="00B77D7D">
              <w:rPr>
                <w:rFonts w:cs="Times New Roman"/>
              </w:rPr>
              <w:t>IZMJENE PLANA 2013.</w:t>
            </w:r>
          </w:p>
        </w:tc>
      </w:tr>
      <w:tr w:rsidR="004C7B3D" w:rsidRPr="00B77D7D" w:rsidTr="00434974">
        <w:tc>
          <w:tcPr>
            <w:tcW w:w="4644" w:type="dxa"/>
          </w:tcPr>
          <w:p w:rsidR="004C7B3D" w:rsidRPr="00B77D7D" w:rsidRDefault="004C7B3D" w:rsidP="00434974">
            <w:pPr>
              <w:jc w:val="both"/>
              <w:rPr>
                <w:rFonts w:cs="Times New Roman"/>
              </w:rPr>
            </w:pPr>
            <w:r w:rsidRPr="00B77D7D">
              <w:rPr>
                <w:rFonts w:cs="Times New Roman"/>
              </w:rPr>
              <w:t>150.000,00</w:t>
            </w:r>
          </w:p>
        </w:tc>
        <w:tc>
          <w:tcPr>
            <w:tcW w:w="4644" w:type="dxa"/>
          </w:tcPr>
          <w:p w:rsidR="004C7B3D" w:rsidRPr="00B77D7D" w:rsidRDefault="004C7B3D" w:rsidP="00434974">
            <w:pPr>
              <w:jc w:val="both"/>
              <w:rPr>
                <w:rFonts w:cs="Times New Roman"/>
              </w:rPr>
            </w:pPr>
            <w:r w:rsidRPr="00B77D7D">
              <w:rPr>
                <w:rFonts w:cs="Times New Roman"/>
              </w:rPr>
              <w:t>135.000,00</w:t>
            </w:r>
          </w:p>
        </w:tc>
      </w:tr>
    </w:tbl>
    <w:p w:rsidR="0048534A" w:rsidRPr="00B77D7D" w:rsidRDefault="0048534A" w:rsidP="00E616AA">
      <w:pPr>
        <w:widowControl/>
        <w:suppressAutoHyphens w:val="0"/>
        <w:autoSpaceDE w:val="0"/>
        <w:autoSpaceDN w:val="0"/>
        <w:adjustRightInd w:val="0"/>
        <w:rPr>
          <w:rFonts w:cs="Times New Roman"/>
          <w:sz w:val="22"/>
          <w:szCs w:val="22"/>
        </w:rPr>
      </w:pPr>
    </w:p>
    <w:p w:rsidR="00906B1A" w:rsidRPr="00B77D7D" w:rsidRDefault="00434974" w:rsidP="00E616AA">
      <w:pPr>
        <w:jc w:val="both"/>
        <w:rPr>
          <w:rFonts w:cs="Times New Roman"/>
          <w:b/>
          <w:sz w:val="22"/>
          <w:szCs w:val="22"/>
        </w:rPr>
      </w:pPr>
      <w:r w:rsidRPr="00B77D7D">
        <w:rPr>
          <w:rFonts w:cs="Times New Roman"/>
          <w:b/>
          <w:sz w:val="22"/>
          <w:szCs w:val="22"/>
        </w:rPr>
        <w:t>4. Hitne intervencije na stambenim objektima socijalno ugroženih kućanstava</w:t>
      </w:r>
    </w:p>
    <w:p w:rsidR="00434974" w:rsidRPr="00B77D7D" w:rsidRDefault="00434974" w:rsidP="00E616AA">
      <w:pPr>
        <w:jc w:val="both"/>
        <w:rPr>
          <w:rFonts w:cs="Times New Roman"/>
          <w:b/>
          <w:sz w:val="22"/>
          <w:szCs w:val="22"/>
        </w:rPr>
      </w:pPr>
    </w:p>
    <w:tbl>
      <w:tblPr>
        <w:tblStyle w:val="Reetkatablice"/>
        <w:tblW w:w="0" w:type="auto"/>
        <w:tblLook w:val="04A0" w:firstRow="1" w:lastRow="0" w:firstColumn="1" w:lastColumn="0" w:noHBand="0" w:noVBand="1"/>
      </w:tblPr>
      <w:tblGrid>
        <w:gridCol w:w="4644"/>
        <w:gridCol w:w="4644"/>
      </w:tblGrid>
      <w:tr w:rsidR="00434974" w:rsidRPr="00B77D7D" w:rsidTr="00434974">
        <w:tc>
          <w:tcPr>
            <w:tcW w:w="4644" w:type="dxa"/>
          </w:tcPr>
          <w:p w:rsidR="00434974" w:rsidRPr="00B77D7D" w:rsidRDefault="00434974" w:rsidP="00434974">
            <w:pPr>
              <w:jc w:val="both"/>
              <w:rPr>
                <w:rFonts w:cs="Times New Roman"/>
              </w:rPr>
            </w:pPr>
            <w:r w:rsidRPr="00B77D7D">
              <w:rPr>
                <w:rFonts w:cs="Times New Roman"/>
              </w:rPr>
              <w:t>PLAN 2013.</w:t>
            </w:r>
          </w:p>
        </w:tc>
        <w:tc>
          <w:tcPr>
            <w:tcW w:w="4644" w:type="dxa"/>
          </w:tcPr>
          <w:p w:rsidR="00434974" w:rsidRPr="00B77D7D" w:rsidRDefault="00434974" w:rsidP="00434974">
            <w:pPr>
              <w:jc w:val="both"/>
              <w:rPr>
                <w:rFonts w:cs="Times New Roman"/>
              </w:rPr>
            </w:pPr>
            <w:r w:rsidRPr="00B77D7D">
              <w:rPr>
                <w:rFonts w:cs="Times New Roman"/>
              </w:rPr>
              <w:t>IZMJENE PLANA 2013.</w:t>
            </w:r>
          </w:p>
        </w:tc>
      </w:tr>
      <w:tr w:rsidR="00434974" w:rsidRPr="00B77D7D" w:rsidTr="00434974">
        <w:tc>
          <w:tcPr>
            <w:tcW w:w="4644" w:type="dxa"/>
          </w:tcPr>
          <w:p w:rsidR="00434974" w:rsidRPr="00B77D7D" w:rsidRDefault="00434974" w:rsidP="00434974">
            <w:pPr>
              <w:jc w:val="both"/>
              <w:rPr>
                <w:rFonts w:cs="Times New Roman"/>
              </w:rPr>
            </w:pPr>
            <w:r w:rsidRPr="00B77D7D">
              <w:rPr>
                <w:rFonts w:cs="Times New Roman"/>
              </w:rPr>
              <w:t>-</w:t>
            </w:r>
          </w:p>
        </w:tc>
        <w:tc>
          <w:tcPr>
            <w:tcW w:w="4644" w:type="dxa"/>
          </w:tcPr>
          <w:p w:rsidR="00434974" w:rsidRPr="00B77D7D" w:rsidRDefault="00434974" w:rsidP="00434974">
            <w:pPr>
              <w:jc w:val="both"/>
              <w:rPr>
                <w:rFonts w:cs="Times New Roman"/>
              </w:rPr>
            </w:pPr>
            <w:r w:rsidRPr="00B77D7D">
              <w:rPr>
                <w:rFonts w:cs="Times New Roman"/>
              </w:rPr>
              <w:t>20.000,00</w:t>
            </w:r>
          </w:p>
        </w:tc>
      </w:tr>
    </w:tbl>
    <w:p w:rsidR="00434974" w:rsidRPr="00B77D7D" w:rsidRDefault="00434974" w:rsidP="00E616AA">
      <w:pPr>
        <w:jc w:val="both"/>
        <w:rPr>
          <w:rFonts w:cs="Times New Roman"/>
          <w:sz w:val="22"/>
          <w:szCs w:val="22"/>
        </w:rPr>
      </w:pPr>
      <w:r w:rsidRPr="00B77D7D">
        <w:rPr>
          <w:rFonts w:cs="Times New Roman"/>
          <w:sz w:val="22"/>
          <w:szCs w:val="22"/>
          <w:u w:val="single"/>
        </w:rPr>
        <w:t>Cilj:</w:t>
      </w:r>
      <w:r w:rsidRPr="00B77D7D">
        <w:rPr>
          <w:rFonts w:cs="Times New Roman"/>
          <w:sz w:val="22"/>
          <w:szCs w:val="22"/>
        </w:rPr>
        <w:t xml:space="preserve"> Sigurnost života i zdravlja socijalno ugroženih kategorija stanovništva.</w:t>
      </w:r>
    </w:p>
    <w:p w:rsidR="00434974" w:rsidRPr="00B77D7D" w:rsidRDefault="00434974" w:rsidP="00E616AA">
      <w:pPr>
        <w:jc w:val="both"/>
        <w:rPr>
          <w:rFonts w:cs="Times New Roman"/>
          <w:sz w:val="22"/>
          <w:szCs w:val="22"/>
        </w:rPr>
      </w:pPr>
      <w:r w:rsidRPr="00B77D7D">
        <w:rPr>
          <w:rFonts w:cs="Times New Roman"/>
          <w:sz w:val="22"/>
          <w:szCs w:val="22"/>
          <w:u w:val="single"/>
        </w:rPr>
        <w:t>Zakonska osnova</w:t>
      </w:r>
      <w:r w:rsidRPr="00B77D7D">
        <w:rPr>
          <w:rFonts w:cs="Times New Roman"/>
          <w:sz w:val="22"/>
          <w:szCs w:val="22"/>
        </w:rPr>
        <w:t>: Program javnih potreba u socijalnoj skrbi</w:t>
      </w:r>
    </w:p>
    <w:p w:rsidR="00C2146C" w:rsidRPr="00B77D7D" w:rsidRDefault="00C2146C" w:rsidP="00E616AA">
      <w:pPr>
        <w:jc w:val="both"/>
        <w:rPr>
          <w:rFonts w:cs="Times New Roman"/>
          <w:sz w:val="22"/>
          <w:szCs w:val="22"/>
        </w:rPr>
      </w:pPr>
    </w:p>
    <w:p w:rsidR="00E616AA" w:rsidRPr="00B77D7D" w:rsidRDefault="00FB78C3" w:rsidP="00E616AA">
      <w:pPr>
        <w:jc w:val="both"/>
        <w:rPr>
          <w:rFonts w:cs="Times New Roman"/>
          <w:b/>
          <w:sz w:val="22"/>
          <w:szCs w:val="22"/>
        </w:rPr>
      </w:pPr>
      <w:r w:rsidRPr="00B77D7D">
        <w:rPr>
          <w:rFonts w:cs="Times New Roman"/>
          <w:b/>
          <w:sz w:val="22"/>
          <w:szCs w:val="22"/>
        </w:rPr>
        <w:t>7</w:t>
      </w:r>
      <w:r w:rsidR="00E616AA" w:rsidRPr="00B77D7D">
        <w:rPr>
          <w:rFonts w:cs="Times New Roman"/>
          <w:b/>
          <w:sz w:val="22"/>
          <w:szCs w:val="22"/>
        </w:rPr>
        <w:t xml:space="preserve">. Sufinanciranje nabave ogrijeva: </w:t>
      </w:r>
    </w:p>
    <w:p w:rsidR="00E616AA" w:rsidRPr="00B77D7D" w:rsidRDefault="00E616AA" w:rsidP="00E616AA">
      <w:pPr>
        <w:jc w:val="both"/>
        <w:rPr>
          <w:rFonts w:cs="Times New Roman"/>
          <w:b/>
          <w:sz w:val="22"/>
          <w:szCs w:val="22"/>
        </w:rPr>
      </w:pPr>
    </w:p>
    <w:p w:rsidR="00E616AA" w:rsidRPr="00B77D7D" w:rsidRDefault="00E616AA" w:rsidP="00E616AA">
      <w:pPr>
        <w:jc w:val="both"/>
        <w:rPr>
          <w:rFonts w:cs="Times New Roman"/>
          <w:sz w:val="22"/>
          <w:szCs w:val="22"/>
        </w:rPr>
      </w:pPr>
      <w:r w:rsidRPr="00B77D7D">
        <w:rPr>
          <w:rFonts w:cs="Times New Roman"/>
          <w:sz w:val="22"/>
          <w:szCs w:val="22"/>
          <w:u w:val="single"/>
        </w:rPr>
        <w:t>Cilj:</w:t>
      </w:r>
      <w:r w:rsidRPr="00B77D7D">
        <w:rPr>
          <w:rFonts w:cs="Times New Roman"/>
          <w:sz w:val="22"/>
          <w:szCs w:val="22"/>
        </w:rPr>
        <w:t>Pomoć kategorijama stanovništva koji ostvaruju pravo na stalnu novčanu pomoć Centra za socijalnu skrb, a u koju nije uvrštena pomoć za nabavu ogrijeva za zimu, odnosno pomoć za one obitelji koje se griju na drva.</w:t>
      </w:r>
    </w:p>
    <w:p w:rsidR="00E616AA" w:rsidRPr="00B77D7D" w:rsidRDefault="00E616AA" w:rsidP="00E616AA">
      <w:pPr>
        <w:jc w:val="both"/>
        <w:rPr>
          <w:rFonts w:cs="Times New Roman"/>
          <w:sz w:val="22"/>
          <w:szCs w:val="22"/>
        </w:rPr>
      </w:pPr>
    </w:p>
    <w:p w:rsidR="00FB78C3" w:rsidRPr="00B77D7D" w:rsidRDefault="00E616AA" w:rsidP="00E616AA">
      <w:pPr>
        <w:jc w:val="both"/>
        <w:rPr>
          <w:rFonts w:cs="Times New Roman"/>
          <w:sz w:val="22"/>
          <w:szCs w:val="22"/>
        </w:rPr>
      </w:pPr>
      <w:r w:rsidRPr="00B77D7D">
        <w:rPr>
          <w:rFonts w:cs="Times New Roman"/>
          <w:sz w:val="22"/>
          <w:szCs w:val="22"/>
          <w:u w:val="single"/>
        </w:rPr>
        <w:t>Zakonska osnova</w:t>
      </w:r>
      <w:r w:rsidR="00FB78C3" w:rsidRPr="00B77D7D">
        <w:rPr>
          <w:rFonts w:cs="Times New Roman"/>
          <w:sz w:val="22"/>
          <w:szCs w:val="22"/>
          <w:u w:val="single"/>
        </w:rPr>
        <w:t>:</w:t>
      </w:r>
      <w:r w:rsidR="00FB78C3" w:rsidRPr="00B77D7D">
        <w:rPr>
          <w:rFonts w:cs="Times New Roman"/>
          <w:sz w:val="22"/>
          <w:szCs w:val="22"/>
        </w:rPr>
        <w:t xml:space="preserve"> Odluka o kriterijima,mjerilima i načinu financiranja materijalnih i financijskih rashoda centara za socijalnu skrb u Varaždinskoj županiji i pomoći za stanovanje korisnicima koji se griju na drva u 2013.godini,(„Sl.vjes.Varaždinske županije“br.10/13)</w:t>
      </w:r>
    </w:p>
    <w:p w:rsidR="00FB78C3" w:rsidRPr="00B77D7D" w:rsidRDefault="00FB78C3" w:rsidP="00E616AA">
      <w:pPr>
        <w:jc w:val="both"/>
        <w:rPr>
          <w:rFonts w:cs="Times New Roman"/>
          <w:sz w:val="22"/>
          <w:szCs w:val="22"/>
          <w:u w:val="single"/>
        </w:rPr>
      </w:pPr>
    </w:p>
    <w:p w:rsidR="00E616AA" w:rsidRPr="00B77D7D" w:rsidRDefault="00E616AA" w:rsidP="00E616AA">
      <w:pPr>
        <w:jc w:val="both"/>
        <w:rPr>
          <w:rFonts w:cs="Times New Roman"/>
          <w:sz w:val="22"/>
          <w:szCs w:val="22"/>
        </w:rPr>
      </w:pPr>
      <w:r w:rsidRPr="00B77D7D">
        <w:rPr>
          <w:rFonts w:cs="Times New Roman"/>
          <w:sz w:val="22"/>
          <w:szCs w:val="22"/>
          <w:u w:val="single"/>
        </w:rPr>
        <w:t>Opis:</w:t>
      </w:r>
      <w:r w:rsidRPr="00B77D7D">
        <w:rPr>
          <w:rFonts w:cs="Times New Roman"/>
          <w:sz w:val="22"/>
          <w:szCs w:val="22"/>
        </w:rPr>
        <w:t xml:space="preserve"> Podmirenje troškova ogrijeva osigurava se, posredstvom gradskog proračuna, u proračunu Varaždinske županije, a pravo na podmirenje istih ostvaruje se temeljem Rješenja nadležnog Upravnog odjela Grada Ivanca, na način i u visini utvrđenima odredbama Zakona i odluka nadležnog županijskog tijela.</w:t>
      </w:r>
      <w:r w:rsidR="000F3391" w:rsidRPr="00B77D7D">
        <w:rPr>
          <w:rFonts w:cs="Times New Roman"/>
          <w:sz w:val="22"/>
          <w:szCs w:val="22"/>
        </w:rPr>
        <w:t xml:space="preserve"> Kako se sredstva za pomoću za nabavu ogrjeva isplaćuju u 10.- tom mjesecu tekuće godine, a do kraja godine pravo ostvaruje više osoba, što je vidljivo iz već primljenih Rješenja nadležnog Centra za socijalnu skrb potrebno je planirati povećanje  za </w:t>
      </w:r>
      <w:r w:rsidR="00D179ED" w:rsidRPr="00B77D7D">
        <w:rPr>
          <w:rFonts w:cs="Times New Roman"/>
          <w:sz w:val="22"/>
          <w:szCs w:val="22"/>
        </w:rPr>
        <w:t>5.550</w:t>
      </w:r>
      <w:r w:rsidR="00A77772" w:rsidRPr="00B77D7D">
        <w:rPr>
          <w:rFonts w:cs="Times New Roman"/>
          <w:sz w:val="22"/>
          <w:szCs w:val="22"/>
        </w:rPr>
        <w:t>,00 kuna.</w:t>
      </w:r>
    </w:p>
    <w:tbl>
      <w:tblPr>
        <w:tblStyle w:val="Reetkatablice"/>
        <w:tblW w:w="0" w:type="auto"/>
        <w:tblLook w:val="04A0" w:firstRow="1" w:lastRow="0" w:firstColumn="1" w:lastColumn="0" w:noHBand="0" w:noVBand="1"/>
      </w:tblPr>
      <w:tblGrid>
        <w:gridCol w:w="4644"/>
        <w:gridCol w:w="4644"/>
      </w:tblGrid>
      <w:tr w:rsidR="00FB78C3" w:rsidRPr="00B77D7D" w:rsidTr="0076429E">
        <w:tc>
          <w:tcPr>
            <w:tcW w:w="4644" w:type="dxa"/>
          </w:tcPr>
          <w:p w:rsidR="00FB78C3" w:rsidRPr="00B77D7D" w:rsidRDefault="00FB78C3" w:rsidP="0076429E">
            <w:pPr>
              <w:jc w:val="both"/>
              <w:rPr>
                <w:rFonts w:cs="Times New Roman"/>
              </w:rPr>
            </w:pPr>
            <w:r w:rsidRPr="00B77D7D">
              <w:rPr>
                <w:rFonts w:cs="Times New Roman"/>
              </w:rPr>
              <w:t>PLAN 2013.</w:t>
            </w:r>
          </w:p>
        </w:tc>
        <w:tc>
          <w:tcPr>
            <w:tcW w:w="4644" w:type="dxa"/>
          </w:tcPr>
          <w:p w:rsidR="00FB78C3" w:rsidRPr="00B77D7D" w:rsidRDefault="00FB78C3" w:rsidP="0076429E">
            <w:pPr>
              <w:jc w:val="both"/>
              <w:rPr>
                <w:rFonts w:cs="Times New Roman"/>
              </w:rPr>
            </w:pPr>
            <w:r w:rsidRPr="00B77D7D">
              <w:rPr>
                <w:rFonts w:cs="Times New Roman"/>
              </w:rPr>
              <w:t>IZMJENE PLANA 2013.</w:t>
            </w:r>
          </w:p>
        </w:tc>
      </w:tr>
      <w:tr w:rsidR="00FB78C3" w:rsidRPr="00B77D7D" w:rsidTr="0076429E">
        <w:tc>
          <w:tcPr>
            <w:tcW w:w="4644" w:type="dxa"/>
          </w:tcPr>
          <w:p w:rsidR="00FB78C3" w:rsidRPr="00B77D7D" w:rsidRDefault="00FB78C3" w:rsidP="0076429E">
            <w:pPr>
              <w:jc w:val="both"/>
              <w:rPr>
                <w:rFonts w:cs="Times New Roman"/>
              </w:rPr>
            </w:pPr>
            <w:r w:rsidRPr="00B77D7D">
              <w:rPr>
                <w:rFonts w:cs="Times New Roman"/>
              </w:rPr>
              <w:t>60.000,00</w:t>
            </w:r>
          </w:p>
        </w:tc>
        <w:tc>
          <w:tcPr>
            <w:tcW w:w="4644" w:type="dxa"/>
          </w:tcPr>
          <w:p w:rsidR="00FB78C3" w:rsidRPr="00B77D7D" w:rsidRDefault="00FB78C3" w:rsidP="0076429E">
            <w:pPr>
              <w:jc w:val="both"/>
              <w:rPr>
                <w:rFonts w:cs="Times New Roman"/>
              </w:rPr>
            </w:pPr>
            <w:r w:rsidRPr="00B77D7D">
              <w:rPr>
                <w:rFonts w:cs="Times New Roman"/>
              </w:rPr>
              <w:t>76.950,00</w:t>
            </w:r>
          </w:p>
        </w:tc>
      </w:tr>
    </w:tbl>
    <w:p w:rsidR="0048534A" w:rsidRPr="00B77D7D" w:rsidRDefault="0048534A" w:rsidP="00E616AA">
      <w:pPr>
        <w:jc w:val="both"/>
        <w:rPr>
          <w:rFonts w:cs="Times New Roman"/>
          <w:sz w:val="22"/>
          <w:szCs w:val="22"/>
        </w:rPr>
      </w:pPr>
    </w:p>
    <w:p w:rsidR="00C2146C" w:rsidRPr="00B77D7D" w:rsidRDefault="00FB78C3" w:rsidP="00E616AA">
      <w:pPr>
        <w:jc w:val="both"/>
        <w:rPr>
          <w:rFonts w:cs="Times New Roman"/>
          <w:sz w:val="22"/>
          <w:szCs w:val="22"/>
        </w:rPr>
      </w:pPr>
      <w:r w:rsidRPr="00B77D7D">
        <w:rPr>
          <w:rFonts w:cs="Times New Roman"/>
          <w:sz w:val="22"/>
          <w:szCs w:val="22"/>
        </w:rPr>
        <w:t>Povećanje je rezultat povećanog broja korisnika prema evidenciji Centra za socijalnu skrb.</w:t>
      </w:r>
    </w:p>
    <w:p w:rsidR="00FB78C3" w:rsidRPr="00B77D7D" w:rsidRDefault="00FB78C3" w:rsidP="00E616AA">
      <w:pPr>
        <w:jc w:val="both"/>
        <w:rPr>
          <w:rFonts w:cs="Times New Roman"/>
          <w:sz w:val="22"/>
          <w:szCs w:val="22"/>
        </w:rPr>
      </w:pPr>
    </w:p>
    <w:p w:rsidR="00E616AA" w:rsidRPr="00B77D7D" w:rsidRDefault="00E616AA" w:rsidP="00E616AA">
      <w:pPr>
        <w:jc w:val="right"/>
        <w:rPr>
          <w:rFonts w:cs="Times New Roman"/>
          <w:sz w:val="22"/>
          <w:szCs w:val="22"/>
        </w:rPr>
      </w:pPr>
      <w:r w:rsidRPr="00B77D7D">
        <w:rPr>
          <w:rFonts w:cs="Times New Roman"/>
          <w:sz w:val="22"/>
          <w:szCs w:val="22"/>
        </w:rPr>
        <w:t>Upravni odjel za opće poslove</w:t>
      </w:r>
    </w:p>
    <w:p w:rsidR="002F4F99" w:rsidRPr="00B77D7D" w:rsidRDefault="00E616AA" w:rsidP="005B2863">
      <w:pPr>
        <w:jc w:val="right"/>
        <w:rPr>
          <w:rFonts w:cs="Times New Roman"/>
          <w:sz w:val="22"/>
          <w:szCs w:val="22"/>
        </w:rPr>
      </w:pPr>
      <w:r w:rsidRPr="00B77D7D">
        <w:rPr>
          <w:rFonts w:cs="Times New Roman"/>
          <w:sz w:val="22"/>
          <w:szCs w:val="22"/>
        </w:rPr>
        <w:t>i društvene djelatnosti</w:t>
      </w:r>
    </w:p>
    <w:p w:rsidR="002F4F99" w:rsidRPr="00B77D7D" w:rsidRDefault="002F4F99" w:rsidP="005B2863">
      <w:pPr>
        <w:jc w:val="right"/>
        <w:rPr>
          <w:rFonts w:cs="Times New Roman"/>
          <w:sz w:val="22"/>
          <w:szCs w:val="22"/>
        </w:rPr>
      </w:pPr>
    </w:p>
    <w:sectPr w:rsidR="002F4F99" w:rsidRPr="00B77D7D" w:rsidSect="007C78F4">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34E" w:rsidRDefault="00D2734E" w:rsidP="007C78F4">
      <w:r>
        <w:separator/>
      </w:r>
    </w:p>
  </w:endnote>
  <w:endnote w:type="continuationSeparator" w:id="0">
    <w:p w:rsidR="00D2734E" w:rsidRDefault="00D2734E" w:rsidP="007C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BookmanOldStyle-Italic">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72406"/>
      <w:docPartObj>
        <w:docPartGallery w:val="Page Numbers (Bottom of Page)"/>
        <w:docPartUnique/>
      </w:docPartObj>
    </w:sdtPr>
    <w:sdtEndPr/>
    <w:sdtContent>
      <w:p w:rsidR="00434974" w:rsidRDefault="00D2734E">
        <w:pPr>
          <w:pStyle w:val="Podnoje"/>
          <w:jc w:val="center"/>
        </w:pPr>
        <w:r>
          <w:fldChar w:fldCharType="begin"/>
        </w:r>
        <w:r>
          <w:instrText xml:space="preserve"> PAGE   \* MERGEFORMAT </w:instrText>
        </w:r>
        <w:r>
          <w:fldChar w:fldCharType="separate"/>
        </w:r>
        <w:r w:rsidR="00645B7A">
          <w:rPr>
            <w:noProof/>
          </w:rPr>
          <w:t>2</w:t>
        </w:r>
        <w:r>
          <w:rPr>
            <w:noProof/>
          </w:rPr>
          <w:fldChar w:fldCharType="end"/>
        </w:r>
      </w:p>
    </w:sdtContent>
  </w:sdt>
  <w:p w:rsidR="00434974" w:rsidRDefault="0043497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34E" w:rsidRDefault="00D2734E" w:rsidP="007C78F4">
      <w:r>
        <w:separator/>
      </w:r>
    </w:p>
  </w:footnote>
  <w:footnote w:type="continuationSeparator" w:id="0">
    <w:p w:rsidR="00D2734E" w:rsidRDefault="00D2734E" w:rsidP="007C7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087"/>
    <w:multiLevelType w:val="hybridMultilevel"/>
    <w:tmpl w:val="8BBAD5AC"/>
    <w:lvl w:ilvl="0" w:tplc="99806492">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5E3208"/>
    <w:multiLevelType w:val="hybridMultilevel"/>
    <w:tmpl w:val="2F3216D2"/>
    <w:lvl w:ilvl="0" w:tplc="99806492">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C5041E"/>
    <w:multiLevelType w:val="singleLevel"/>
    <w:tmpl w:val="677EA5A4"/>
    <w:lvl w:ilvl="0">
      <w:numFmt w:val="bullet"/>
      <w:lvlText w:val="-"/>
      <w:lvlJc w:val="left"/>
      <w:pPr>
        <w:tabs>
          <w:tab w:val="num" w:pos="360"/>
        </w:tabs>
        <w:ind w:left="360" w:hanging="360"/>
      </w:pPr>
      <w:rPr>
        <w:rFonts w:hint="default"/>
      </w:rPr>
    </w:lvl>
  </w:abstractNum>
  <w:abstractNum w:abstractNumId="3">
    <w:nsid w:val="0FDF7E3F"/>
    <w:multiLevelType w:val="hybridMultilevel"/>
    <w:tmpl w:val="8B04A3E0"/>
    <w:lvl w:ilvl="0" w:tplc="E2705F0A">
      <w:start w:val="2"/>
      <w:numFmt w:val="bullet"/>
      <w:lvlText w:val="-"/>
      <w:lvlJc w:val="left"/>
      <w:pPr>
        <w:ind w:left="1080" w:hanging="360"/>
      </w:pPr>
      <w:rPr>
        <w:rFonts w:ascii="Times New Roman" w:eastAsia="Lucida Sans Unicode"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10496198"/>
    <w:multiLevelType w:val="hybridMultilevel"/>
    <w:tmpl w:val="6E9EFE5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0D31CD8"/>
    <w:multiLevelType w:val="hybridMultilevel"/>
    <w:tmpl w:val="79343512"/>
    <w:lvl w:ilvl="0" w:tplc="99806492">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58950EA"/>
    <w:multiLevelType w:val="hybridMultilevel"/>
    <w:tmpl w:val="E0222080"/>
    <w:lvl w:ilvl="0" w:tplc="99806492">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DD3528A"/>
    <w:multiLevelType w:val="hybridMultilevel"/>
    <w:tmpl w:val="8AC2D778"/>
    <w:lvl w:ilvl="0" w:tplc="99806492">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48079B5"/>
    <w:multiLevelType w:val="hybridMultilevel"/>
    <w:tmpl w:val="E4762DF6"/>
    <w:lvl w:ilvl="0" w:tplc="99806492">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0B9635B"/>
    <w:multiLevelType w:val="hybridMultilevel"/>
    <w:tmpl w:val="ECA03B48"/>
    <w:lvl w:ilvl="0" w:tplc="99806492">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3742535"/>
    <w:multiLevelType w:val="hybridMultilevel"/>
    <w:tmpl w:val="4116521C"/>
    <w:lvl w:ilvl="0" w:tplc="99806492">
      <w:start w:val="4"/>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nsid w:val="3476446A"/>
    <w:multiLevelType w:val="hybridMultilevel"/>
    <w:tmpl w:val="B4800DA6"/>
    <w:lvl w:ilvl="0" w:tplc="99806492">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71E3397"/>
    <w:multiLevelType w:val="hybridMultilevel"/>
    <w:tmpl w:val="CFD6BD3A"/>
    <w:lvl w:ilvl="0" w:tplc="99806492">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C9E280E"/>
    <w:multiLevelType w:val="hybridMultilevel"/>
    <w:tmpl w:val="397E075C"/>
    <w:lvl w:ilvl="0" w:tplc="EC46D372">
      <w:numFmt w:val="bullet"/>
      <w:lvlText w:val=""/>
      <w:lvlJc w:val="left"/>
      <w:pPr>
        <w:ind w:left="1068" w:hanging="360"/>
      </w:pPr>
      <w:rPr>
        <w:rFonts w:ascii="Symbol" w:eastAsia="Lucida Sans Unicode" w:hAnsi="Symbol"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nsid w:val="3DB16EA3"/>
    <w:multiLevelType w:val="hybridMultilevel"/>
    <w:tmpl w:val="5A422ABC"/>
    <w:lvl w:ilvl="0" w:tplc="99806492">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9131025"/>
    <w:multiLevelType w:val="hybridMultilevel"/>
    <w:tmpl w:val="162617E4"/>
    <w:lvl w:ilvl="0" w:tplc="787CA994">
      <w:start w:val="1"/>
      <w:numFmt w:val="bullet"/>
      <w:lvlText w:val="-"/>
      <w:lvlJc w:val="left"/>
      <w:pPr>
        <w:ind w:left="720" w:hanging="360"/>
      </w:pPr>
      <w:rPr>
        <w:rFonts w:ascii="Times New Roman" w:eastAsia="Lucida Sans Unicode"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BFF3C5C"/>
    <w:multiLevelType w:val="hybridMultilevel"/>
    <w:tmpl w:val="496E6A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D1B41BD"/>
    <w:multiLevelType w:val="hybridMultilevel"/>
    <w:tmpl w:val="F6FCC7A4"/>
    <w:lvl w:ilvl="0" w:tplc="2594F5F2">
      <w:start w:val="2"/>
      <w:numFmt w:val="bullet"/>
      <w:lvlText w:val="-"/>
      <w:lvlJc w:val="left"/>
      <w:pPr>
        <w:ind w:left="720" w:hanging="360"/>
      </w:pPr>
      <w:rPr>
        <w:rFonts w:ascii="Times New Roman" w:eastAsia="Lucida Sans Unicode"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26F3F8D"/>
    <w:multiLevelType w:val="hybridMultilevel"/>
    <w:tmpl w:val="A66C2F08"/>
    <w:lvl w:ilvl="0" w:tplc="99806492">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3151472"/>
    <w:multiLevelType w:val="hybridMultilevel"/>
    <w:tmpl w:val="3CD0894C"/>
    <w:lvl w:ilvl="0" w:tplc="99806492">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7692830"/>
    <w:multiLevelType w:val="hybridMultilevel"/>
    <w:tmpl w:val="DC4CDC18"/>
    <w:lvl w:ilvl="0" w:tplc="99806492">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36563C3"/>
    <w:multiLevelType w:val="hybridMultilevel"/>
    <w:tmpl w:val="F42A89C6"/>
    <w:lvl w:ilvl="0" w:tplc="99806492">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40730CE"/>
    <w:multiLevelType w:val="singleLevel"/>
    <w:tmpl w:val="677EA5A4"/>
    <w:lvl w:ilvl="0">
      <w:numFmt w:val="bullet"/>
      <w:lvlText w:val="-"/>
      <w:lvlJc w:val="left"/>
      <w:pPr>
        <w:tabs>
          <w:tab w:val="num" w:pos="360"/>
        </w:tabs>
        <w:ind w:left="360" w:hanging="360"/>
      </w:pPr>
      <w:rPr>
        <w:rFonts w:hint="default"/>
      </w:rPr>
    </w:lvl>
  </w:abstractNum>
  <w:abstractNum w:abstractNumId="23">
    <w:nsid w:val="65937CCE"/>
    <w:multiLevelType w:val="hybridMultilevel"/>
    <w:tmpl w:val="6E9EFE5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97E431A"/>
    <w:multiLevelType w:val="hybridMultilevel"/>
    <w:tmpl w:val="F6387F30"/>
    <w:lvl w:ilvl="0" w:tplc="99806492">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D4B2E8C"/>
    <w:multiLevelType w:val="hybridMultilevel"/>
    <w:tmpl w:val="D5547094"/>
    <w:lvl w:ilvl="0" w:tplc="99806492">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E4B718A"/>
    <w:multiLevelType w:val="hybridMultilevel"/>
    <w:tmpl w:val="38CA2BB0"/>
    <w:lvl w:ilvl="0" w:tplc="99806492">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5127A48"/>
    <w:multiLevelType w:val="hybridMultilevel"/>
    <w:tmpl w:val="438A9516"/>
    <w:lvl w:ilvl="0" w:tplc="E5FA506A">
      <w:start w:val="2"/>
      <w:numFmt w:val="bullet"/>
      <w:lvlText w:val="-"/>
      <w:lvlJc w:val="left"/>
      <w:pPr>
        <w:ind w:left="720" w:hanging="360"/>
      </w:pPr>
      <w:rPr>
        <w:rFonts w:ascii="Times New Roman" w:eastAsia="Lucida Sans Unicode"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A8C32C7"/>
    <w:multiLevelType w:val="multilevel"/>
    <w:tmpl w:val="1B3AD3E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ascii="BookmanOldStyle-Italic" w:hAnsi="BookmanOldStyle-Italic" w:cs="BookmanOldStyle-Italic" w:hint="default"/>
        <w:sz w:val="16"/>
      </w:rPr>
    </w:lvl>
    <w:lvl w:ilvl="2">
      <w:start w:val="2"/>
      <w:numFmt w:val="decimal"/>
      <w:isLgl/>
      <w:lvlText w:val="%1.%2.%3."/>
      <w:lvlJc w:val="left"/>
      <w:pPr>
        <w:ind w:left="1080" w:hanging="720"/>
      </w:pPr>
      <w:rPr>
        <w:rFonts w:ascii="BookmanOldStyle-Italic" w:hAnsi="BookmanOldStyle-Italic" w:cs="BookmanOldStyle-Italic" w:hint="default"/>
        <w:sz w:val="16"/>
      </w:rPr>
    </w:lvl>
    <w:lvl w:ilvl="3">
      <w:start w:val="1"/>
      <w:numFmt w:val="decimal"/>
      <w:isLgl/>
      <w:lvlText w:val="%1.%2.%3.%4."/>
      <w:lvlJc w:val="left"/>
      <w:pPr>
        <w:ind w:left="1080" w:hanging="720"/>
      </w:pPr>
      <w:rPr>
        <w:rFonts w:ascii="BookmanOldStyle-Italic" w:hAnsi="BookmanOldStyle-Italic" w:cs="BookmanOldStyle-Italic" w:hint="default"/>
        <w:sz w:val="16"/>
      </w:rPr>
    </w:lvl>
    <w:lvl w:ilvl="4">
      <w:start w:val="1"/>
      <w:numFmt w:val="decimal"/>
      <w:isLgl/>
      <w:lvlText w:val="%1.%2.%3.%4.%5."/>
      <w:lvlJc w:val="left"/>
      <w:pPr>
        <w:ind w:left="1440" w:hanging="1080"/>
      </w:pPr>
      <w:rPr>
        <w:rFonts w:ascii="BookmanOldStyle-Italic" w:hAnsi="BookmanOldStyle-Italic" w:cs="BookmanOldStyle-Italic" w:hint="default"/>
        <w:sz w:val="16"/>
      </w:rPr>
    </w:lvl>
    <w:lvl w:ilvl="5">
      <w:start w:val="1"/>
      <w:numFmt w:val="decimal"/>
      <w:isLgl/>
      <w:lvlText w:val="%1.%2.%3.%4.%5.%6."/>
      <w:lvlJc w:val="left"/>
      <w:pPr>
        <w:ind w:left="1440" w:hanging="1080"/>
      </w:pPr>
      <w:rPr>
        <w:rFonts w:ascii="BookmanOldStyle-Italic" w:hAnsi="BookmanOldStyle-Italic" w:cs="BookmanOldStyle-Italic" w:hint="default"/>
        <w:sz w:val="16"/>
      </w:rPr>
    </w:lvl>
    <w:lvl w:ilvl="6">
      <w:start w:val="1"/>
      <w:numFmt w:val="decimal"/>
      <w:isLgl/>
      <w:lvlText w:val="%1.%2.%3.%4.%5.%6.%7."/>
      <w:lvlJc w:val="left"/>
      <w:pPr>
        <w:ind w:left="1440" w:hanging="1080"/>
      </w:pPr>
      <w:rPr>
        <w:rFonts w:ascii="BookmanOldStyle-Italic" w:hAnsi="BookmanOldStyle-Italic" w:cs="BookmanOldStyle-Italic" w:hint="default"/>
        <w:sz w:val="16"/>
      </w:rPr>
    </w:lvl>
    <w:lvl w:ilvl="7">
      <w:start w:val="1"/>
      <w:numFmt w:val="decimal"/>
      <w:isLgl/>
      <w:lvlText w:val="%1.%2.%3.%4.%5.%6.%7.%8."/>
      <w:lvlJc w:val="left"/>
      <w:pPr>
        <w:ind w:left="1800" w:hanging="1440"/>
      </w:pPr>
      <w:rPr>
        <w:rFonts w:ascii="BookmanOldStyle-Italic" w:hAnsi="BookmanOldStyle-Italic" w:cs="BookmanOldStyle-Italic" w:hint="default"/>
        <w:sz w:val="16"/>
      </w:rPr>
    </w:lvl>
    <w:lvl w:ilvl="8">
      <w:start w:val="1"/>
      <w:numFmt w:val="decimal"/>
      <w:isLgl/>
      <w:lvlText w:val="%1.%2.%3.%4.%5.%6.%7.%8.%9."/>
      <w:lvlJc w:val="left"/>
      <w:pPr>
        <w:ind w:left="1800" w:hanging="1440"/>
      </w:pPr>
      <w:rPr>
        <w:rFonts w:ascii="BookmanOldStyle-Italic" w:hAnsi="BookmanOldStyle-Italic" w:cs="BookmanOldStyle-Italic" w:hint="default"/>
        <w:sz w:val="16"/>
      </w:rPr>
    </w:lvl>
  </w:abstractNum>
  <w:abstractNum w:abstractNumId="29">
    <w:nsid w:val="7C661A48"/>
    <w:multiLevelType w:val="hybridMultilevel"/>
    <w:tmpl w:val="DF0441AA"/>
    <w:lvl w:ilvl="0" w:tplc="99806492">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E931F50"/>
    <w:multiLevelType w:val="hybridMultilevel"/>
    <w:tmpl w:val="DB70E5D6"/>
    <w:lvl w:ilvl="0" w:tplc="99806492">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17"/>
  </w:num>
  <w:num w:numId="4">
    <w:abstractNumId w:val="23"/>
  </w:num>
  <w:num w:numId="5">
    <w:abstractNumId w:val="3"/>
  </w:num>
  <w:num w:numId="6">
    <w:abstractNumId w:val="27"/>
  </w:num>
  <w:num w:numId="7">
    <w:abstractNumId w:val="16"/>
  </w:num>
  <w:num w:numId="8">
    <w:abstractNumId w:val="22"/>
  </w:num>
  <w:num w:numId="9">
    <w:abstractNumId w:val="2"/>
  </w:num>
  <w:num w:numId="10">
    <w:abstractNumId w:val="6"/>
  </w:num>
  <w:num w:numId="11">
    <w:abstractNumId w:val="11"/>
  </w:num>
  <w:num w:numId="12">
    <w:abstractNumId w:val="14"/>
  </w:num>
  <w:num w:numId="13">
    <w:abstractNumId w:val="5"/>
  </w:num>
  <w:num w:numId="14">
    <w:abstractNumId w:val="13"/>
  </w:num>
  <w:num w:numId="15">
    <w:abstractNumId w:val="1"/>
  </w:num>
  <w:num w:numId="16">
    <w:abstractNumId w:val="25"/>
  </w:num>
  <w:num w:numId="17">
    <w:abstractNumId w:val="18"/>
  </w:num>
  <w:num w:numId="18">
    <w:abstractNumId w:val="10"/>
  </w:num>
  <w:num w:numId="19">
    <w:abstractNumId w:val="21"/>
  </w:num>
  <w:num w:numId="20">
    <w:abstractNumId w:val="7"/>
  </w:num>
  <w:num w:numId="21">
    <w:abstractNumId w:val="29"/>
  </w:num>
  <w:num w:numId="22">
    <w:abstractNumId w:val="20"/>
  </w:num>
  <w:num w:numId="23">
    <w:abstractNumId w:val="24"/>
  </w:num>
  <w:num w:numId="24">
    <w:abstractNumId w:val="26"/>
  </w:num>
  <w:num w:numId="25">
    <w:abstractNumId w:val="19"/>
  </w:num>
  <w:num w:numId="26">
    <w:abstractNumId w:val="8"/>
  </w:num>
  <w:num w:numId="27">
    <w:abstractNumId w:val="30"/>
  </w:num>
  <w:num w:numId="28">
    <w:abstractNumId w:val="12"/>
  </w:num>
  <w:num w:numId="29">
    <w:abstractNumId w:val="9"/>
  </w:num>
  <w:num w:numId="30">
    <w:abstractNumId w:val="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BB"/>
    <w:rsid w:val="00014BD1"/>
    <w:rsid w:val="000238A5"/>
    <w:rsid w:val="00032AF1"/>
    <w:rsid w:val="00042263"/>
    <w:rsid w:val="000A0001"/>
    <w:rsid w:val="000C458E"/>
    <w:rsid w:val="000F3391"/>
    <w:rsid w:val="00106106"/>
    <w:rsid w:val="00116E0D"/>
    <w:rsid w:val="00157511"/>
    <w:rsid w:val="001B1E1B"/>
    <w:rsid w:val="001D1C91"/>
    <w:rsid w:val="00216ED3"/>
    <w:rsid w:val="00277457"/>
    <w:rsid w:val="002F4BC2"/>
    <w:rsid w:val="002F4F99"/>
    <w:rsid w:val="003107DB"/>
    <w:rsid w:val="00320F60"/>
    <w:rsid w:val="00335655"/>
    <w:rsid w:val="00343AE3"/>
    <w:rsid w:val="00376A1A"/>
    <w:rsid w:val="00394DFF"/>
    <w:rsid w:val="003B75FA"/>
    <w:rsid w:val="00411B17"/>
    <w:rsid w:val="00430098"/>
    <w:rsid w:val="00434974"/>
    <w:rsid w:val="004357D2"/>
    <w:rsid w:val="00435E7C"/>
    <w:rsid w:val="004430CE"/>
    <w:rsid w:val="00470EEF"/>
    <w:rsid w:val="0048534A"/>
    <w:rsid w:val="00494873"/>
    <w:rsid w:val="004A0A2E"/>
    <w:rsid w:val="004C7B3D"/>
    <w:rsid w:val="00511187"/>
    <w:rsid w:val="00525445"/>
    <w:rsid w:val="005962A8"/>
    <w:rsid w:val="005B2863"/>
    <w:rsid w:val="005C265B"/>
    <w:rsid w:val="005C6CFE"/>
    <w:rsid w:val="005D0649"/>
    <w:rsid w:val="005E38DE"/>
    <w:rsid w:val="00640B17"/>
    <w:rsid w:val="00645B7A"/>
    <w:rsid w:val="00657858"/>
    <w:rsid w:val="00666313"/>
    <w:rsid w:val="0067519F"/>
    <w:rsid w:val="00676938"/>
    <w:rsid w:val="006917B1"/>
    <w:rsid w:val="006B21AB"/>
    <w:rsid w:val="006B3BD4"/>
    <w:rsid w:val="006C3EC9"/>
    <w:rsid w:val="006E36BA"/>
    <w:rsid w:val="006F1CDE"/>
    <w:rsid w:val="00700373"/>
    <w:rsid w:val="0071678A"/>
    <w:rsid w:val="00716CA3"/>
    <w:rsid w:val="007268D6"/>
    <w:rsid w:val="00746197"/>
    <w:rsid w:val="00762221"/>
    <w:rsid w:val="00780677"/>
    <w:rsid w:val="00782035"/>
    <w:rsid w:val="007A03FD"/>
    <w:rsid w:val="007C78F4"/>
    <w:rsid w:val="007E20BB"/>
    <w:rsid w:val="007F6B12"/>
    <w:rsid w:val="00814447"/>
    <w:rsid w:val="00824EBC"/>
    <w:rsid w:val="008440E9"/>
    <w:rsid w:val="00850067"/>
    <w:rsid w:val="00892E74"/>
    <w:rsid w:val="00893CFB"/>
    <w:rsid w:val="00896C44"/>
    <w:rsid w:val="008B0F65"/>
    <w:rsid w:val="008B5704"/>
    <w:rsid w:val="008E2872"/>
    <w:rsid w:val="008E6206"/>
    <w:rsid w:val="008F7554"/>
    <w:rsid w:val="00906B1A"/>
    <w:rsid w:val="009154F3"/>
    <w:rsid w:val="00916125"/>
    <w:rsid w:val="00923CE7"/>
    <w:rsid w:val="009253B7"/>
    <w:rsid w:val="009641B5"/>
    <w:rsid w:val="00992C61"/>
    <w:rsid w:val="009C7EB2"/>
    <w:rsid w:val="009F2276"/>
    <w:rsid w:val="00A70521"/>
    <w:rsid w:val="00A77772"/>
    <w:rsid w:val="00AD2153"/>
    <w:rsid w:val="00B07E58"/>
    <w:rsid w:val="00B206C3"/>
    <w:rsid w:val="00B30D6D"/>
    <w:rsid w:val="00B33459"/>
    <w:rsid w:val="00B44B88"/>
    <w:rsid w:val="00B512DF"/>
    <w:rsid w:val="00B71B68"/>
    <w:rsid w:val="00B77D7D"/>
    <w:rsid w:val="00B9024D"/>
    <w:rsid w:val="00B96DC6"/>
    <w:rsid w:val="00BE10ED"/>
    <w:rsid w:val="00C067F9"/>
    <w:rsid w:val="00C2146C"/>
    <w:rsid w:val="00C50B7C"/>
    <w:rsid w:val="00C575C0"/>
    <w:rsid w:val="00C7067B"/>
    <w:rsid w:val="00C76BDF"/>
    <w:rsid w:val="00CB7103"/>
    <w:rsid w:val="00D179ED"/>
    <w:rsid w:val="00D2734E"/>
    <w:rsid w:val="00D52378"/>
    <w:rsid w:val="00DA07BA"/>
    <w:rsid w:val="00DA0BD9"/>
    <w:rsid w:val="00DA5CFB"/>
    <w:rsid w:val="00DA5E76"/>
    <w:rsid w:val="00DC6CD0"/>
    <w:rsid w:val="00E01A78"/>
    <w:rsid w:val="00E13183"/>
    <w:rsid w:val="00E30DCF"/>
    <w:rsid w:val="00E426D3"/>
    <w:rsid w:val="00E525EA"/>
    <w:rsid w:val="00E616AA"/>
    <w:rsid w:val="00E87261"/>
    <w:rsid w:val="00EA575D"/>
    <w:rsid w:val="00EB1C47"/>
    <w:rsid w:val="00EB6782"/>
    <w:rsid w:val="00ED1CE6"/>
    <w:rsid w:val="00F00988"/>
    <w:rsid w:val="00F00F96"/>
    <w:rsid w:val="00F4547D"/>
    <w:rsid w:val="00F57B29"/>
    <w:rsid w:val="00F7489B"/>
    <w:rsid w:val="00F75452"/>
    <w:rsid w:val="00F9195A"/>
    <w:rsid w:val="00FB64F0"/>
    <w:rsid w:val="00FB78C3"/>
    <w:rsid w:val="00FE57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Lucida Sans Unicode"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25"/>
    <w:pPr>
      <w:widowControl w:val="0"/>
      <w:suppressAutoHyphens/>
      <w:spacing w:after="0" w:line="240" w:lineRule="auto"/>
    </w:pPr>
    <w:rPr>
      <w:rFonts w:ascii="Times New Roman" w:hAnsi="Times New Roman"/>
      <w:sz w:val="24"/>
      <w:szCs w:val="24"/>
    </w:rPr>
  </w:style>
  <w:style w:type="paragraph" w:styleId="Naslov1">
    <w:name w:val="heading 1"/>
    <w:basedOn w:val="Normal"/>
    <w:next w:val="Normal"/>
    <w:link w:val="Naslov1Char"/>
    <w:qFormat/>
    <w:rsid w:val="00916125"/>
    <w:pPr>
      <w:keepNext/>
      <w:spacing w:line="360" w:lineRule="atLeast"/>
      <w:jc w:val="center"/>
      <w:outlineLvl w:val="0"/>
    </w:pPr>
    <w:rPr>
      <w:rFonts w:cs="Times New Roman"/>
      <w:b/>
      <w:sz w:val="28"/>
    </w:rPr>
  </w:style>
  <w:style w:type="paragraph" w:styleId="Naslov2">
    <w:name w:val="heading 2"/>
    <w:basedOn w:val="Normal"/>
    <w:next w:val="Normal"/>
    <w:link w:val="Naslov2Char"/>
    <w:uiPriority w:val="9"/>
    <w:unhideWhenUsed/>
    <w:qFormat/>
    <w:rsid w:val="009161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5">
    <w:name w:val="heading 5"/>
    <w:basedOn w:val="Normal"/>
    <w:next w:val="Normal"/>
    <w:link w:val="Naslov5Char"/>
    <w:uiPriority w:val="9"/>
    <w:semiHidden/>
    <w:unhideWhenUsed/>
    <w:qFormat/>
    <w:rsid w:val="00916125"/>
    <w:pPr>
      <w:keepNext/>
      <w:keepLines/>
      <w:spacing w:before="20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16125"/>
    <w:rPr>
      <w:rFonts w:ascii="Times New Roman" w:eastAsia="Lucida Sans Unicode" w:hAnsi="Times New Roman" w:cs="Times New Roman"/>
      <w:b/>
      <w:sz w:val="28"/>
      <w:szCs w:val="24"/>
    </w:rPr>
  </w:style>
  <w:style w:type="character" w:customStyle="1" w:styleId="Naslov2Char">
    <w:name w:val="Naslov 2 Char"/>
    <w:basedOn w:val="Zadanifontodlomka"/>
    <w:link w:val="Naslov2"/>
    <w:uiPriority w:val="9"/>
    <w:rsid w:val="00916125"/>
    <w:rPr>
      <w:rFonts w:asciiTheme="majorHAnsi" w:eastAsiaTheme="majorEastAsia" w:hAnsiTheme="majorHAnsi" w:cstheme="majorBidi"/>
      <w:b/>
      <w:bCs/>
      <w:color w:val="4F81BD" w:themeColor="accent1"/>
      <w:sz w:val="26"/>
      <w:szCs w:val="26"/>
    </w:rPr>
  </w:style>
  <w:style w:type="character" w:customStyle="1" w:styleId="Naslov5Char">
    <w:name w:val="Naslov 5 Char"/>
    <w:basedOn w:val="Zadanifontodlomka"/>
    <w:link w:val="Naslov5"/>
    <w:uiPriority w:val="9"/>
    <w:semiHidden/>
    <w:rsid w:val="00916125"/>
    <w:rPr>
      <w:rFonts w:asciiTheme="majorHAnsi" w:eastAsiaTheme="majorEastAsia" w:hAnsiTheme="majorHAnsi" w:cstheme="majorBidi"/>
      <w:color w:val="243F60" w:themeColor="accent1" w:themeShade="7F"/>
      <w:sz w:val="24"/>
      <w:szCs w:val="24"/>
    </w:rPr>
  </w:style>
  <w:style w:type="paragraph" w:styleId="Bezproreda">
    <w:name w:val="No Spacing"/>
    <w:uiPriority w:val="1"/>
    <w:qFormat/>
    <w:rsid w:val="00916125"/>
    <w:pPr>
      <w:widowControl w:val="0"/>
      <w:suppressAutoHyphens/>
      <w:spacing w:after="0" w:line="240" w:lineRule="auto"/>
    </w:pPr>
    <w:rPr>
      <w:rFonts w:ascii="Times New Roman" w:hAnsi="Times New Roman" w:cs="Times New Roman"/>
      <w:sz w:val="24"/>
      <w:szCs w:val="24"/>
    </w:rPr>
  </w:style>
  <w:style w:type="paragraph" w:customStyle="1" w:styleId="Default">
    <w:name w:val="Default"/>
    <w:rsid w:val="007E20BB"/>
    <w:pPr>
      <w:autoSpaceDE w:val="0"/>
      <w:autoSpaceDN w:val="0"/>
      <w:adjustRightInd w:val="0"/>
      <w:spacing w:after="0" w:line="240" w:lineRule="auto"/>
    </w:pPr>
    <w:rPr>
      <w:rFonts w:ascii="Arial" w:hAnsi="Arial" w:cs="Arial"/>
      <w:color w:val="000000"/>
      <w:sz w:val="24"/>
      <w:szCs w:val="24"/>
    </w:rPr>
  </w:style>
  <w:style w:type="table" w:styleId="Reetkatablice">
    <w:name w:val="Table Grid"/>
    <w:basedOn w:val="Obinatablica"/>
    <w:uiPriority w:val="59"/>
    <w:rsid w:val="007E2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7E20BB"/>
    <w:pPr>
      <w:ind w:left="720"/>
      <w:contextualSpacing/>
    </w:pPr>
  </w:style>
  <w:style w:type="paragraph" w:styleId="Tekstbalonia">
    <w:name w:val="Balloon Text"/>
    <w:basedOn w:val="Normal"/>
    <w:link w:val="TekstbaloniaChar"/>
    <w:uiPriority w:val="99"/>
    <w:semiHidden/>
    <w:unhideWhenUsed/>
    <w:rsid w:val="00411B17"/>
    <w:rPr>
      <w:rFonts w:ascii="Tahoma" w:hAnsi="Tahoma" w:cs="Tahoma"/>
      <w:sz w:val="16"/>
      <w:szCs w:val="16"/>
    </w:rPr>
  </w:style>
  <w:style w:type="character" w:customStyle="1" w:styleId="TekstbaloniaChar">
    <w:name w:val="Tekst balončića Char"/>
    <w:basedOn w:val="Zadanifontodlomka"/>
    <w:link w:val="Tekstbalonia"/>
    <w:uiPriority w:val="99"/>
    <w:semiHidden/>
    <w:rsid w:val="00411B17"/>
    <w:rPr>
      <w:rFonts w:ascii="Tahoma" w:hAnsi="Tahoma" w:cs="Tahoma"/>
      <w:sz w:val="16"/>
      <w:szCs w:val="16"/>
    </w:rPr>
  </w:style>
  <w:style w:type="paragraph" w:styleId="Tijeloteksta2">
    <w:name w:val="Body Text 2"/>
    <w:basedOn w:val="Normal"/>
    <w:link w:val="Tijeloteksta2Char"/>
    <w:rsid w:val="00F00F96"/>
    <w:pPr>
      <w:widowControl/>
      <w:suppressAutoHyphens w:val="0"/>
      <w:jc w:val="both"/>
    </w:pPr>
    <w:rPr>
      <w:rFonts w:eastAsia="Times New Roman" w:cs="Times New Roman"/>
      <w:szCs w:val="20"/>
      <w:lang w:val="en-US" w:eastAsia="hr-HR"/>
    </w:rPr>
  </w:style>
  <w:style w:type="character" w:customStyle="1" w:styleId="Tijeloteksta2Char">
    <w:name w:val="Tijelo teksta 2 Char"/>
    <w:basedOn w:val="Zadanifontodlomka"/>
    <w:link w:val="Tijeloteksta2"/>
    <w:rsid w:val="00F00F96"/>
    <w:rPr>
      <w:rFonts w:ascii="Times New Roman" w:eastAsia="Times New Roman" w:hAnsi="Times New Roman" w:cs="Times New Roman"/>
      <w:sz w:val="24"/>
      <w:szCs w:val="20"/>
      <w:lang w:val="en-US" w:eastAsia="hr-HR"/>
    </w:rPr>
  </w:style>
  <w:style w:type="paragraph" w:styleId="Zaglavlje">
    <w:name w:val="header"/>
    <w:basedOn w:val="Normal"/>
    <w:link w:val="ZaglavljeChar"/>
    <w:uiPriority w:val="99"/>
    <w:semiHidden/>
    <w:unhideWhenUsed/>
    <w:rsid w:val="007C78F4"/>
    <w:pPr>
      <w:tabs>
        <w:tab w:val="center" w:pos="4536"/>
        <w:tab w:val="right" w:pos="9072"/>
      </w:tabs>
    </w:pPr>
  </w:style>
  <w:style w:type="character" w:customStyle="1" w:styleId="ZaglavljeChar">
    <w:name w:val="Zaglavlje Char"/>
    <w:basedOn w:val="Zadanifontodlomka"/>
    <w:link w:val="Zaglavlje"/>
    <w:uiPriority w:val="99"/>
    <w:semiHidden/>
    <w:rsid w:val="007C78F4"/>
    <w:rPr>
      <w:rFonts w:ascii="Times New Roman" w:hAnsi="Times New Roman"/>
      <w:sz w:val="24"/>
      <w:szCs w:val="24"/>
    </w:rPr>
  </w:style>
  <w:style w:type="paragraph" w:styleId="Podnoje">
    <w:name w:val="footer"/>
    <w:basedOn w:val="Normal"/>
    <w:link w:val="PodnojeChar"/>
    <w:uiPriority w:val="99"/>
    <w:unhideWhenUsed/>
    <w:rsid w:val="007C78F4"/>
    <w:pPr>
      <w:tabs>
        <w:tab w:val="center" w:pos="4536"/>
        <w:tab w:val="right" w:pos="9072"/>
      </w:tabs>
    </w:pPr>
  </w:style>
  <w:style w:type="character" w:customStyle="1" w:styleId="PodnojeChar">
    <w:name w:val="Podnožje Char"/>
    <w:basedOn w:val="Zadanifontodlomka"/>
    <w:link w:val="Podnoje"/>
    <w:uiPriority w:val="99"/>
    <w:rsid w:val="007C78F4"/>
    <w:rPr>
      <w:rFonts w:ascii="Times New Roman" w:hAnsi="Times New Roman"/>
      <w:sz w:val="24"/>
      <w:szCs w:val="24"/>
    </w:rPr>
  </w:style>
  <w:style w:type="paragraph" w:styleId="Tijeloteksta">
    <w:name w:val="Body Text"/>
    <w:basedOn w:val="Normal"/>
    <w:link w:val="TijelotekstaChar"/>
    <w:uiPriority w:val="99"/>
    <w:semiHidden/>
    <w:unhideWhenUsed/>
    <w:rsid w:val="00645B7A"/>
    <w:pPr>
      <w:spacing w:after="120"/>
    </w:pPr>
  </w:style>
  <w:style w:type="character" w:customStyle="1" w:styleId="TijelotekstaChar">
    <w:name w:val="Tijelo teksta Char"/>
    <w:basedOn w:val="Zadanifontodlomka"/>
    <w:link w:val="Tijeloteksta"/>
    <w:uiPriority w:val="99"/>
    <w:semiHidden/>
    <w:rsid w:val="00645B7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Lucida Sans Unicode"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25"/>
    <w:pPr>
      <w:widowControl w:val="0"/>
      <w:suppressAutoHyphens/>
      <w:spacing w:after="0" w:line="240" w:lineRule="auto"/>
    </w:pPr>
    <w:rPr>
      <w:rFonts w:ascii="Times New Roman" w:hAnsi="Times New Roman"/>
      <w:sz w:val="24"/>
      <w:szCs w:val="24"/>
    </w:rPr>
  </w:style>
  <w:style w:type="paragraph" w:styleId="Naslov1">
    <w:name w:val="heading 1"/>
    <w:basedOn w:val="Normal"/>
    <w:next w:val="Normal"/>
    <w:link w:val="Naslov1Char"/>
    <w:qFormat/>
    <w:rsid w:val="00916125"/>
    <w:pPr>
      <w:keepNext/>
      <w:spacing w:line="360" w:lineRule="atLeast"/>
      <w:jc w:val="center"/>
      <w:outlineLvl w:val="0"/>
    </w:pPr>
    <w:rPr>
      <w:rFonts w:cs="Times New Roman"/>
      <w:b/>
      <w:sz w:val="28"/>
    </w:rPr>
  </w:style>
  <w:style w:type="paragraph" w:styleId="Naslov2">
    <w:name w:val="heading 2"/>
    <w:basedOn w:val="Normal"/>
    <w:next w:val="Normal"/>
    <w:link w:val="Naslov2Char"/>
    <w:uiPriority w:val="9"/>
    <w:unhideWhenUsed/>
    <w:qFormat/>
    <w:rsid w:val="009161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5">
    <w:name w:val="heading 5"/>
    <w:basedOn w:val="Normal"/>
    <w:next w:val="Normal"/>
    <w:link w:val="Naslov5Char"/>
    <w:uiPriority w:val="9"/>
    <w:semiHidden/>
    <w:unhideWhenUsed/>
    <w:qFormat/>
    <w:rsid w:val="00916125"/>
    <w:pPr>
      <w:keepNext/>
      <w:keepLines/>
      <w:spacing w:before="20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16125"/>
    <w:rPr>
      <w:rFonts w:ascii="Times New Roman" w:eastAsia="Lucida Sans Unicode" w:hAnsi="Times New Roman" w:cs="Times New Roman"/>
      <w:b/>
      <w:sz w:val="28"/>
      <w:szCs w:val="24"/>
    </w:rPr>
  </w:style>
  <w:style w:type="character" w:customStyle="1" w:styleId="Naslov2Char">
    <w:name w:val="Naslov 2 Char"/>
    <w:basedOn w:val="Zadanifontodlomka"/>
    <w:link w:val="Naslov2"/>
    <w:uiPriority w:val="9"/>
    <w:rsid w:val="00916125"/>
    <w:rPr>
      <w:rFonts w:asciiTheme="majorHAnsi" w:eastAsiaTheme="majorEastAsia" w:hAnsiTheme="majorHAnsi" w:cstheme="majorBidi"/>
      <w:b/>
      <w:bCs/>
      <w:color w:val="4F81BD" w:themeColor="accent1"/>
      <w:sz w:val="26"/>
      <w:szCs w:val="26"/>
    </w:rPr>
  </w:style>
  <w:style w:type="character" w:customStyle="1" w:styleId="Naslov5Char">
    <w:name w:val="Naslov 5 Char"/>
    <w:basedOn w:val="Zadanifontodlomka"/>
    <w:link w:val="Naslov5"/>
    <w:uiPriority w:val="9"/>
    <w:semiHidden/>
    <w:rsid w:val="00916125"/>
    <w:rPr>
      <w:rFonts w:asciiTheme="majorHAnsi" w:eastAsiaTheme="majorEastAsia" w:hAnsiTheme="majorHAnsi" w:cstheme="majorBidi"/>
      <w:color w:val="243F60" w:themeColor="accent1" w:themeShade="7F"/>
      <w:sz w:val="24"/>
      <w:szCs w:val="24"/>
    </w:rPr>
  </w:style>
  <w:style w:type="paragraph" w:styleId="Bezproreda">
    <w:name w:val="No Spacing"/>
    <w:uiPriority w:val="1"/>
    <w:qFormat/>
    <w:rsid w:val="00916125"/>
    <w:pPr>
      <w:widowControl w:val="0"/>
      <w:suppressAutoHyphens/>
      <w:spacing w:after="0" w:line="240" w:lineRule="auto"/>
    </w:pPr>
    <w:rPr>
      <w:rFonts w:ascii="Times New Roman" w:hAnsi="Times New Roman" w:cs="Times New Roman"/>
      <w:sz w:val="24"/>
      <w:szCs w:val="24"/>
    </w:rPr>
  </w:style>
  <w:style w:type="paragraph" w:customStyle="1" w:styleId="Default">
    <w:name w:val="Default"/>
    <w:rsid w:val="007E20BB"/>
    <w:pPr>
      <w:autoSpaceDE w:val="0"/>
      <w:autoSpaceDN w:val="0"/>
      <w:adjustRightInd w:val="0"/>
      <w:spacing w:after="0" w:line="240" w:lineRule="auto"/>
    </w:pPr>
    <w:rPr>
      <w:rFonts w:ascii="Arial" w:hAnsi="Arial" w:cs="Arial"/>
      <w:color w:val="000000"/>
      <w:sz w:val="24"/>
      <w:szCs w:val="24"/>
    </w:rPr>
  </w:style>
  <w:style w:type="table" w:styleId="Reetkatablice">
    <w:name w:val="Table Grid"/>
    <w:basedOn w:val="Obinatablica"/>
    <w:uiPriority w:val="59"/>
    <w:rsid w:val="007E2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7E20BB"/>
    <w:pPr>
      <w:ind w:left="720"/>
      <w:contextualSpacing/>
    </w:pPr>
  </w:style>
  <w:style w:type="paragraph" w:styleId="Tekstbalonia">
    <w:name w:val="Balloon Text"/>
    <w:basedOn w:val="Normal"/>
    <w:link w:val="TekstbaloniaChar"/>
    <w:uiPriority w:val="99"/>
    <w:semiHidden/>
    <w:unhideWhenUsed/>
    <w:rsid w:val="00411B17"/>
    <w:rPr>
      <w:rFonts w:ascii="Tahoma" w:hAnsi="Tahoma" w:cs="Tahoma"/>
      <w:sz w:val="16"/>
      <w:szCs w:val="16"/>
    </w:rPr>
  </w:style>
  <w:style w:type="character" w:customStyle="1" w:styleId="TekstbaloniaChar">
    <w:name w:val="Tekst balončića Char"/>
    <w:basedOn w:val="Zadanifontodlomka"/>
    <w:link w:val="Tekstbalonia"/>
    <w:uiPriority w:val="99"/>
    <w:semiHidden/>
    <w:rsid w:val="00411B17"/>
    <w:rPr>
      <w:rFonts w:ascii="Tahoma" w:hAnsi="Tahoma" w:cs="Tahoma"/>
      <w:sz w:val="16"/>
      <w:szCs w:val="16"/>
    </w:rPr>
  </w:style>
  <w:style w:type="paragraph" w:styleId="Tijeloteksta2">
    <w:name w:val="Body Text 2"/>
    <w:basedOn w:val="Normal"/>
    <w:link w:val="Tijeloteksta2Char"/>
    <w:rsid w:val="00F00F96"/>
    <w:pPr>
      <w:widowControl/>
      <w:suppressAutoHyphens w:val="0"/>
      <w:jc w:val="both"/>
    </w:pPr>
    <w:rPr>
      <w:rFonts w:eastAsia="Times New Roman" w:cs="Times New Roman"/>
      <w:szCs w:val="20"/>
      <w:lang w:val="en-US" w:eastAsia="hr-HR"/>
    </w:rPr>
  </w:style>
  <w:style w:type="character" w:customStyle="1" w:styleId="Tijeloteksta2Char">
    <w:name w:val="Tijelo teksta 2 Char"/>
    <w:basedOn w:val="Zadanifontodlomka"/>
    <w:link w:val="Tijeloteksta2"/>
    <w:rsid w:val="00F00F96"/>
    <w:rPr>
      <w:rFonts w:ascii="Times New Roman" w:eastAsia="Times New Roman" w:hAnsi="Times New Roman" w:cs="Times New Roman"/>
      <w:sz w:val="24"/>
      <w:szCs w:val="20"/>
      <w:lang w:val="en-US" w:eastAsia="hr-HR"/>
    </w:rPr>
  </w:style>
  <w:style w:type="paragraph" w:styleId="Zaglavlje">
    <w:name w:val="header"/>
    <w:basedOn w:val="Normal"/>
    <w:link w:val="ZaglavljeChar"/>
    <w:uiPriority w:val="99"/>
    <w:semiHidden/>
    <w:unhideWhenUsed/>
    <w:rsid w:val="007C78F4"/>
    <w:pPr>
      <w:tabs>
        <w:tab w:val="center" w:pos="4536"/>
        <w:tab w:val="right" w:pos="9072"/>
      </w:tabs>
    </w:pPr>
  </w:style>
  <w:style w:type="character" w:customStyle="1" w:styleId="ZaglavljeChar">
    <w:name w:val="Zaglavlje Char"/>
    <w:basedOn w:val="Zadanifontodlomka"/>
    <w:link w:val="Zaglavlje"/>
    <w:uiPriority w:val="99"/>
    <w:semiHidden/>
    <w:rsid w:val="007C78F4"/>
    <w:rPr>
      <w:rFonts w:ascii="Times New Roman" w:hAnsi="Times New Roman"/>
      <w:sz w:val="24"/>
      <w:szCs w:val="24"/>
    </w:rPr>
  </w:style>
  <w:style w:type="paragraph" w:styleId="Podnoje">
    <w:name w:val="footer"/>
    <w:basedOn w:val="Normal"/>
    <w:link w:val="PodnojeChar"/>
    <w:uiPriority w:val="99"/>
    <w:unhideWhenUsed/>
    <w:rsid w:val="007C78F4"/>
    <w:pPr>
      <w:tabs>
        <w:tab w:val="center" w:pos="4536"/>
        <w:tab w:val="right" w:pos="9072"/>
      </w:tabs>
    </w:pPr>
  </w:style>
  <w:style w:type="character" w:customStyle="1" w:styleId="PodnojeChar">
    <w:name w:val="Podnožje Char"/>
    <w:basedOn w:val="Zadanifontodlomka"/>
    <w:link w:val="Podnoje"/>
    <w:uiPriority w:val="99"/>
    <w:rsid w:val="007C78F4"/>
    <w:rPr>
      <w:rFonts w:ascii="Times New Roman" w:hAnsi="Times New Roman"/>
      <w:sz w:val="24"/>
      <w:szCs w:val="24"/>
    </w:rPr>
  </w:style>
  <w:style w:type="paragraph" w:styleId="Tijeloteksta">
    <w:name w:val="Body Text"/>
    <w:basedOn w:val="Normal"/>
    <w:link w:val="TijelotekstaChar"/>
    <w:uiPriority w:val="99"/>
    <w:semiHidden/>
    <w:unhideWhenUsed/>
    <w:rsid w:val="00645B7A"/>
    <w:pPr>
      <w:spacing w:after="120"/>
    </w:pPr>
  </w:style>
  <w:style w:type="character" w:customStyle="1" w:styleId="TijelotekstaChar">
    <w:name w:val="Tijelo teksta Char"/>
    <w:basedOn w:val="Zadanifontodlomka"/>
    <w:link w:val="Tijeloteksta"/>
    <w:uiPriority w:val="99"/>
    <w:semiHidden/>
    <w:rsid w:val="00645B7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40289-4A7F-4C4E-948B-C4B01BB2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2217</Words>
  <Characters>12641</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Snježana Canjuga</cp:lastModifiedBy>
  <cp:revision>2</cp:revision>
  <cp:lastPrinted>2013-10-22T09:18:00Z</cp:lastPrinted>
  <dcterms:created xsi:type="dcterms:W3CDTF">2013-11-14T07:44:00Z</dcterms:created>
  <dcterms:modified xsi:type="dcterms:W3CDTF">2013-11-14T07:44:00Z</dcterms:modified>
</cp:coreProperties>
</file>