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03B" w:rsidRPr="001654A9" w:rsidRDefault="001654A9" w:rsidP="002B403B">
      <w:r>
        <w:t xml:space="preserve">              </w:t>
      </w:r>
      <w:r w:rsidR="002B403B" w:rsidRPr="001654A9">
        <w:t xml:space="preserve">  </w:t>
      </w:r>
      <w:r w:rsidR="002B403B" w:rsidRPr="001654A9">
        <w:rPr>
          <w:noProof/>
          <w:lang w:eastAsia="hr-HR"/>
        </w:rPr>
        <w:drawing>
          <wp:inline distT="0" distB="0" distL="0" distR="0">
            <wp:extent cx="448310" cy="569595"/>
            <wp:effectExtent l="0" t="0" r="8890" b="1905"/>
            <wp:docPr id="1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03B" w:rsidRPr="001654A9" w:rsidRDefault="002B403B" w:rsidP="002B403B">
      <w:r w:rsidRPr="001654A9">
        <w:t>REPUBLIKA HRVATSKA</w:t>
      </w:r>
    </w:p>
    <w:p w:rsidR="002B403B" w:rsidRPr="001654A9" w:rsidRDefault="002B403B" w:rsidP="002B403B">
      <w:r w:rsidRPr="001654A9">
        <w:t>VARAŽDINSKA ŽUPANIJA</w:t>
      </w:r>
    </w:p>
    <w:p w:rsidR="002B403B" w:rsidRPr="00691AD5" w:rsidRDefault="002B403B" w:rsidP="002B403B">
      <w:r w:rsidRPr="001654A9">
        <w:t>GRAD IVANEC</w:t>
      </w:r>
    </w:p>
    <w:p w:rsidR="002B403B" w:rsidRPr="00691AD5" w:rsidRDefault="0044359B" w:rsidP="002B403B">
      <w:r>
        <w:t>Povjerenstvo za provedbu o</w:t>
      </w:r>
      <w:r w:rsidR="0051436A">
        <w:t>glasa</w:t>
      </w:r>
    </w:p>
    <w:p w:rsidR="0090605C" w:rsidRDefault="00691AD5" w:rsidP="002B403B">
      <w:r>
        <w:t>KLASA: 112-03/17</w:t>
      </w:r>
      <w:r w:rsidR="0044359B">
        <w:t>-30/01</w:t>
      </w:r>
    </w:p>
    <w:p w:rsidR="0090605C" w:rsidRPr="00691AD5" w:rsidRDefault="00691AD5" w:rsidP="002B403B">
      <w:r>
        <w:t>URBROJ: 2186/12-02/32-18</w:t>
      </w:r>
      <w:r w:rsidR="00800B6B">
        <w:t>-3</w:t>
      </w:r>
    </w:p>
    <w:p w:rsidR="00A01ED8" w:rsidRDefault="002B403B" w:rsidP="0090605C">
      <w:r w:rsidRPr="001654A9">
        <w:t>Ivanec,</w:t>
      </w:r>
      <w:r w:rsidR="00877361" w:rsidRPr="001654A9">
        <w:rPr>
          <w:color w:val="FF0000"/>
        </w:rPr>
        <w:t xml:space="preserve"> </w:t>
      </w:r>
      <w:r w:rsidR="00691AD5">
        <w:t>05. siječnja 2018</w:t>
      </w:r>
      <w:r w:rsidR="0044359B">
        <w:t>.</w:t>
      </w:r>
    </w:p>
    <w:p w:rsidR="0090605C" w:rsidRDefault="0090605C" w:rsidP="0090605C"/>
    <w:p w:rsidR="009250CD" w:rsidRDefault="009250CD" w:rsidP="0090605C"/>
    <w:p w:rsidR="00D409C5" w:rsidRDefault="00D409C5" w:rsidP="0090605C"/>
    <w:p w:rsidR="00DE1898" w:rsidRDefault="0090605C" w:rsidP="0090605C">
      <w:pPr>
        <w:rPr>
          <w:b/>
          <w:u w:val="single"/>
        </w:rPr>
      </w:pPr>
      <w:r>
        <w:t>PREDME</w:t>
      </w:r>
      <w:r w:rsidR="003F1386">
        <w:t xml:space="preserve">T: </w:t>
      </w:r>
      <w:r w:rsidR="003F1386" w:rsidRPr="00100EDC">
        <w:rPr>
          <w:b/>
          <w:u w:val="single"/>
        </w:rPr>
        <w:t>Oglas za prijam</w:t>
      </w:r>
      <w:r w:rsidR="00DE1898">
        <w:rPr>
          <w:b/>
          <w:u w:val="single"/>
        </w:rPr>
        <w:t xml:space="preserve"> službenika</w:t>
      </w:r>
      <w:r w:rsidR="003F1386" w:rsidRPr="00100EDC">
        <w:rPr>
          <w:b/>
          <w:u w:val="single"/>
        </w:rPr>
        <w:t xml:space="preserve"> u službu </w:t>
      </w:r>
      <w:r w:rsidR="00DE1898">
        <w:rPr>
          <w:b/>
          <w:u w:val="single"/>
        </w:rPr>
        <w:t xml:space="preserve">na određeno vrijeme </w:t>
      </w:r>
      <w:r w:rsidR="003F1386" w:rsidRPr="00100EDC">
        <w:rPr>
          <w:b/>
          <w:u w:val="single"/>
        </w:rPr>
        <w:t xml:space="preserve">u Upravni </w:t>
      </w:r>
      <w:r w:rsidR="00DE1898">
        <w:rPr>
          <w:b/>
          <w:u w:val="single"/>
        </w:rPr>
        <w:t xml:space="preserve"> </w:t>
      </w:r>
    </w:p>
    <w:p w:rsidR="00DE1898" w:rsidRDefault="00DE1898" w:rsidP="0090605C">
      <w:pPr>
        <w:rPr>
          <w:b/>
          <w:u w:val="single"/>
        </w:rPr>
      </w:pPr>
      <w:r>
        <w:t xml:space="preserve">                     </w:t>
      </w:r>
      <w:r w:rsidR="003F1386" w:rsidRPr="00100EDC">
        <w:rPr>
          <w:b/>
          <w:u w:val="single"/>
        </w:rPr>
        <w:t xml:space="preserve">odjel za </w:t>
      </w:r>
      <w:r w:rsidR="000E5586">
        <w:rPr>
          <w:b/>
          <w:u w:val="single"/>
        </w:rPr>
        <w:t>proračun, financije i gospodarstvo</w:t>
      </w:r>
      <w:r>
        <w:rPr>
          <w:b/>
          <w:u w:val="single"/>
        </w:rPr>
        <w:t xml:space="preserve"> Grada Ivanca</w:t>
      </w:r>
    </w:p>
    <w:p w:rsidR="0090605C" w:rsidRPr="00DE1898" w:rsidRDefault="00DE1898" w:rsidP="0090605C">
      <w:pPr>
        <w:rPr>
          <w:u w:val="single"/>
        </w:rPr>
      </w:pPr>
      <w:r>
        <w:t xml:space="preserve">                     </w:t>
      </w:r>
      <w:r w:rsidR="003F1386" w:rsidRPr="00100EDC">
        <w:rPr>
          <w:b/>
          <w:u w:val="single"/>
        </w:rPr>
        <w:t xml:space="preserve"> – podaci i upute</w:t>
      </w:r>
    </w:p>
    <w:p w:rsidR="0090605C" w:rsidRDefault="0090605C" w:rsidP="0090605C"/>
    <w:p w:rsidR="00E67918" w:rsidRDefault="00E67918" w:rsidP="00A01ED8">
      <w:pPr>
        <w:jc w:val="both"/>
      </w:pPr>
    </w:p>
    <w:p w:rsidR="00A01ED8" w:rsidRPr="00100EDC" w:rsidRDefault="00E67918" w:rsidP="003F1386">
      <w:pPr>
        <w:pStyle w:val="Odlomakpopisa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100EDC">
        <w:rPr>
          <w:b/>
          <w:sz w:val="22"/>
          <w:szCs w:val="22"/>
        </w:rPr>
        <w:t>OPIS POSLOVA</w:t>
      </w:r>
      <w:r w:rsidR="009250CD" w:rsidRPr="00100EDC">
        <w:rPr>
          <w:b/>
          <w:sz w:val="22"/>
          <w:szCs w:val="22"/>
        </w:rPr>
        <w:t xml:space="preserve"> I </w:t>
      </w:r>
      <w:r w:rsidR="00C6373B">
        <w:rPr>
          <w:b/>
          <w:sz w:val="22"/>
          <w:szCs w:val="22"/>
        </w:rPr>
        <w:t xml:space="preserve">RADNIH </w:t>
      </w:r>
      <w:r w:rsidR="009250CD" w:rsidRPr="00100EDC">
        <w:rPr>
          <w:b/>
          <w:sz w:val="22"/>
          <w:szCs w:val="22"/>
        </w:rPr>
        <w:t>ZADATAKA</w:t>
      </w:r>
    </w:p>
    <w:p w:rsidR="00E67918" w:rsidRPr="00D409C5" w:rsidRDefault="00E67918" w:rsidP="00E67918">
      <w:pPr>
        <w:jc w:val="both"/>
        <w:rPr>
          <w:sz w:val="20"/>
          <w:szCs w:val="20"/>
        </w:rPr>
      </w:pPr>
    </w:p>
    <w:p w:rsidR="00C6373B" w:rsidRDefault="001E0442" w:rsidP="00E67918">
      <w:pPr>
        <w:jc w:val="both"/>
      </w:pPr>
      <w:r>
        <w:t>R</w:t>
      </w:r>
      <w:r w:rsidR="00C6373B">
        <w:t>eferent/</w:t>
      </w:r>
      <w:proofErr w:type="spellStart"/>
      <w:r w:rsidR="00C6373B">
        <w:t>ica</w:t>
      </w:r>
      <w:proofErr w:type="spellEnd"/>
      <w:r w:rsidR="00C6373B">
        <w:t xml:space="preserve"> za </w:t>
      </w:r>
      <w:r w:rsidR="000E5586">
        <w:t>knjigovodstvene poslove</w:t>
      </w:r>
      <w:r w:rsidR="00C6373B">
        <w:t>:</w:t>
      </w:r>
    </w:p>
    <w:p w:rsidR="00C6373B" w:rsidRPr="00C6373B" w:rsidRDefault="00C6373B" w:rsidP="00E67918">
      <w:pPr>
        <w:jc w:val="both"/>
        <w:rPr>
          <w:sz w:val="10"/>
          <w:szCs w:val="10"/>
        </w:rPr>
      </w:pPr>
    </w:p>
    <w:p w:rsidR="00ED2DEC" w:rsidRDefault="00414247" w:rsidP="00ED2DEC">
      <w:pPr>
        <w:pStyle w:val="Odlomakpopisa"/>
        <w:numPr>
          <w:ilvl w:val="0"/>
          <w:numId w:val="11"/>
        </w:numPr>
        <w:jc w:val="both"/>
      </w:pPr>
      <w:r>
        <w:t>obavlja poslove do donošenja rješenja za gradske prihode</w:t>
      </w:r>
      <w:r w:rsidR="00602FCA">
        <w:t>;</w:t>
      </w:r>
    </w:p>
    <w:p w:rsidR="00602FCA" w:rsidRDefault="00602FCA" w:rsidP="00602FCA">
      <w:pPr>
        <w:pStyle w:val="Odlomakpopisa"/>
        <w:numPr>
          <w:ilvl w:val="0"/>
          <w:numId w:val="11"/>
        </w:numPr>
        <w:jc w:val="both"/>
      </w:pPr>
      <w:r>
        <w:t>v</w:t>
      </w:r>
      <w:r w:rsidRPr="00602FCA">
        <w:t xml:space="preserve">odi </w:t>
      </w:r>
      <w:r w:rsidR="00414247">
        <w:t xml:space="preserve">poslove knjigovodstva </w:t>
      </w:r>
      <w:r w:rsidR="001021B2">
        <w:t>komunalne naknade i naknade za uređenje voda</w:t>
      </w:r>
      <w:r>
        <w:t>;</w:t>
      </w:r>
    </w:p>
    <w:p w:rsidR="00531E06" w:rsidRDefault="001021B2" w:rsidP="00602FCA">
      <w:pPr>
        <w:pStyle w:val="Odlomakpopisa"/>
        <w:numPr>
          <w:ilvl w:val="0"/>
          <w:numId w:val="11"/>
        </w:numPr>
        <w:jc w:val="both"/>
      </w:pPr>
      <w:r>
        <w:t>izrađuje izvode iz knjigovodstvene evidencije komunalne naknade i naknade za uređenje voda radi naplate potraživanja istog</w:t>
      </w:r>
      <w:r w:rsidR="00531E06">
        <w:t>;</w:t>
      </w:r>
    </w:p>
    <w:p w:rsidR="00602FCA" w:rsidRDefault="001021B2" w:rsidP="00602FCA">
      <w:pPr>
        <w:pStyle w:val="Odlomakpopisa"/>
        <w:numPr>
          <w:ilvl w:val="0"/>
          <w:numId w:val="11"/>
        </w:numPr>
        <w:jc w:val="both"/>
      </w:pPr>
      <w:r>
        <w:t>sudjeluje u vođenju postupka do donošenja rješenja poreza na kuće za odmor, te vodi poslove knjigovodstva istog;</w:t>
      </w:r>
    </w:p>
    <w:p w:rsidR="001021B2" w:rsidRDefault="001021B2" w:rsidP="00602FCA">
      <w:pPr>
        <w:pStyle w:val="Odlomakpopisa"/>
        <w:numPr>
          <w:ilvl w:val="0"/>
          <w:numId w:val="11"/>
        </w:numPr>
        <w:jc w:val="both"/>
      </w:pPr>
      <w:r>
        <w:t>izrađuje izvode iz knjigovodstvene evidencije za poreze na kuće za odmor</w:t>
      </w:r>
      <w:r w:rsidR="00793ACE">
        <w:t xml:space="preserve"> radi naplate potraživanja istog</w:t>
      </w:r>
      <w:r w:rsidR="006C475A">
        <w:t>.</w:t>
      </w:r>
    </w:p>
    <w:p w:rsidR="009250CD" w:rsidRPr="00F61C68" w:rsidRDefault="009250CD" w:rsidP="00E67918">
      <w:pPr>
        <w:tabs>
          <w:tab w:val="num" w:pos="720"/>
        </w:tabs>
        <w:jc w:val="both"/>
        <w:rPr>
          <w:sz w:val="28"/>
          <w:szCs w:val="28"/>
        </w:rPr>
      </w:pPr>
    </w:p>
    <w:p w:rsidR="009250CD" w:rsidRPr="00100EDC" w:rsidRDefault="009250CD" w:rsidP="009250CD">
      <w:pPr>
        <w:pStyle w:val="Odlomakpopisa"/>
        <w:numPr>
          <w:ilvl w:val="0"/>
          <w:numId w:val="6"/>
        </w:numPr>
        <w:tabs>
          <w:tab w:val="num" w:pos="720"/>
        </w:tabs>
        <w:jc w:val="both"/>
        <w:rPr>
          <w:b/>
          <w:sz w:val="22"/>
          <w:szCs w:val="22"/>
        </w:rPr>
      </w:pPr>
      <w:r w:rsidRPr="00100EDC">
        <w:rPr>
          <w:b/>
          <w:sz w:val="22"/>
          <w:szCs w:val="22"/>
        </w:rPr>
        <w:t>PODACI O PLAĆI</w:t>
      </w:r>
    </w:p>
    <w:p w:rsidR="00E67918" w:rsidRPr="00D409C5" w:rsidRDefault="00E67918" w:rsidP="00E67918">
      <w:pPr>
        <w:jc w:val="both"/>
        <w:rPr>
          <w:sz w:val="20"/>
          <w:szCs w:val="20"/>
        </w:rPr>
      </w:pPr>
    </w:p>
    <w:p w:rsidR="009A2C9E" w:rsidRDefault="00C6373B" w:rsidP="00E67918">
      <w:pPr>
        <w:jc w:val="both"/>
      </w:pPr>
      <w:r>
        <w:t>Osnovnu plaću referenta/</w:t>
      </w:r>
      <w:proofErr w:type="spellStart"/>
      <w:r>
        <w:t>ice</w:t>
      </w:r>
      <w:proofErr w:type="spellEnd"/>
      <w:r>
        <w:t xml:space="preserve"> za </w:t>
      </w:r>
      <w:r w:rsidR="006C475A">
        <w:t>knjigovodstvene poslove</w:t>
      </w:r>
      <w:r>
        <w:t>, t</w:t>
      </w:r>
      <w:r w:rsidR="009250CD" w:rsidRPr="009250CD">
        <w:t>emeljem članka 43. Pravilnika o materijalnim i drugim pravima službenika i namještenika zaposlenih u upravnim tijelima Grada Ivanca</w:t>
      </w:r>
      <w:r w:rsidR="00903F6D">
        <w:t>, KLASA: 121-01/10-01/04, URBROJ: 21</w:t>
      </w:r>
      <w:r w:rsidR="00EF431F">
        <w:t>86/0</w:t>
      </w:r>
      <w:r w:rsidR="009E38CC">
        <w:t>12-02/05-10-1, od 20. rujna 2010</w:t>
      </w:r>
      <w:r w:rsidR="00800B6B">
        <w:t xml:space="preserve">. godine, </w:t>
      </w:r>
      <w:r w:rsidR="00EF431F">
        <w:t>KLASA: 121-01/11-01/01, URBROJ: 2186/012-02/05-11-1, od 04. ožujka 2011. godine,</w:t>
      </w:r>
      <w:r w:rsidR="00800B6B">
        <w:t xml:space="preserve"> </w:t>
      </w:r>
      <w:r w:rsidR="00800B6B" w:rsidRPr="00B8303E">
        <w:t>KLASA: 121-01/15-01/01, URBROJ: 2186/12-02/02-15-1, od 02. veljače 2015. godine</w:t>
      </w:r>
      <w:r w:rsidR="00C248F6">
        <w:t>, KLASA: 121-01/17-01/02, URBROJ: 2186/12-02/02-17-1, od 22. ožujka 2017. godine,</w:t>
      </w:r>
      <w:r w:rsidR="009250CD" w:rsidRPr="009250CD">
        <w:t xml:space="preserve"> i Odluke o koeficijentima za obračun plaće službenika i namještenika („Službeni vjesnik Varaždinske županije“ br.</w:t>
      </w:r>
      <w:r w:rsidR="00205FF5">
        <w:t xml:space="preserve"> 5/13, </w:t>
      </w:r>
      <w:r w:rsidR="00EF431F">
        <w:t>23/13</w:t>
      </w:r>
      <w:r w:rsidR="00205FF5">
        <w:t xml:space="preserve"> – ispravak, 51/15</w:t>
      </w:r>
      <w:r w:rsidR="00F05642">
        <w:t>, 77/17</w:t>
      </w:r>
      <w:r w:rsidR="00DA49F4">
        <w:t xml:space="preserve">) </w:t>
      </w:r>
      <w:r w:rsidR="00C75948">
        <w:t>č</w:t>
      </w:r>
      <w:r w:rsidR="00D4441D">
        <w:t>ini</w:t>
      </w:r>
      <w:r w:rsidR="009250CD" w:rsidRPr="009250CD">
        <w:t xml:space="preserve"> umnožak koeficijenta složenosti poslova radnog mjest</w:t>
      </w:r>
      <w:r w:rsidR="00D409C5">
        <w:t>a</w:t>
      </w:r>
      <w:r w:rsidR="00C248F6">
        <w:t xml:space="preserve"> 1,50</w:t>
      </w:r>
      <w:r w:rsidR="009250CD" w:rsidRPr="009250CD">
        <w:t xml:space="preserve"> i osnovice za obračun plaće u visini od 3.970,00 kuna bruto, uvećan za 0,5% za svaku navršenu godinu radnog</w:t>
      </w:r>
      <w:r w:rsidR="00791585">
        <w:t xml:space="preserve"> staža, te stalni dodatak na plaću </w:t>
      </w:r>
      <w:r w:rsidR="009250CD" w:rsidRPr="009250CD">
        <w:t>u visini 15% utvrđene osnovice</w:t>
      </w:r>
      <w:r w:rsidR="003A0177">
        <w:t>.</w:t>
      </w:r>
    </w:p>
    <w:p w:rsidR="003A0177" w:rsidRPr="003A0177" w:rsidRDefault="003A0177" w:rsidP="00E67918">
      <w:pPr>
        <w:jc w:val="both"/>
      </w:pPr>
    </w:p>
    <w:p w:rsidR="00E67918" w:rsidRDefault="00C75948" w:rsidP="00D409C5">
      <w:pPr>
        <w:pStyle w:val="Odlomakpopisa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100EDC">
        <w:rPr>
          <w:b/>
          <w:sz w:val="22"/>
          <w:szCs w:val="22"/>
        </w:rPr>
        <w:t xml:space="preserve">NAČIN OBAVLJANJA </w:t>
      </w:r>
      <w:r w:rsidR="00C171BF" w:rsidRPr="00100EDC">
        <w:rPr>
          <w:b/>
          <w:sz w:val="22"/>
          <w:szCs w:val="22"/>
        </w:rPr>
        <w:t xml:space="preserve">I PRAVILA </w:t>
      </w:r>
      <w:r w:rsidRPr="00100EDC">
        <w:rPr>
          <w:b/>
          <w:sz w:val="22"/>
          <w:szCs w:val="22"/>
        </w:rPr>
        <w:t>PRETHODNE PROVJERE Z</w:t>
      </w:r>
      <w:bookmarkStart w:id="0" w:name="_GoBack"/>
      <w:bookmarkEnd w:id="0"/>
      <w:r w:rsidRPr="00100EDC">
        <w:rPr>
          <w:b/>
          <w:sz w:val="22"/>
          <w:szCs w:val="22"/>
        </w:rPr>
        <w:t>NANJA I SPOSOBNOSTI KANDIDATA</w:t>
      </w:r>
    </w:p>
    <w:p w:rsidR="00D409C5" w:rsidRPr="00D409C5" w:rsidRDefault="00D409C5" w:rsidP="00D409C5">
      <w:pPr>
        <w:pStyle w:val="Odlomakpopisa"/>
        <w:jc w:val="both"/>
        <w:rPr>
          <w:b/>
          <w:sz w:val="20"/>
          <w:szCs w:val="20"/>
        </w:rPr>
      </w:pPr>
    </w:p>
    <w:p w:rsidR="00A505F7" w:rsidRDefault="00A505F7" w:rsidP="00D409C5">
      <w:pPr>
        <w:widowControl/>
        <w:shd w:val="clear" w:color="auto" w:fill="FFFFFF"/>
        <w:suppressAutoHyphens w:val="0"/>
        <w:spacing w:line="216" w:lineRule="atLeast"/>
        <w:jc w:val="both"/>
        <w:rPr>
          <w:lang w:eastAsia="hr-HR"/>
        </w:rPr>
      </w:pPr>
      <w:r>
        <w:rPr>
          <w:lang w:eastAsia="hr-HR"/>
        </w:rPr>
        <w:t>O</w:t>
      </w:r>
      <w:r w:rsidR="009250CD" w:rsidRPr="009250CD">
        <w:rPr>
          <w:lang w:eastAsia="hr-HR"/>
        </w:rPr>
        <w:t>bavlja se putem</w:t>
      </w:r>
      <w:r w:rsidR="00C75948" w:rsidRPr="00C75948">
        <w:rPr>
          <w:lang w:eastAsia="hr-HR"/>
        </w:rPr>
        <w:t xml:space="preserve"> </w:t>
      </w:r>
      <w:r w:rsidR="00411422">
        <w:rPr>
          <w:lang w:eastAsia="hr-HR"/>
        </w:rPr>
        <w:t>pisanog testiranja i intervjua</w:t>
      </w:r>
      <w:r w:rsidR="009250CD" w:rsidRPr="009250CD">
        <w:rPr>
          <w:lang w:eastAsia="hr-HR"/>
        </w:rPr>
        <w:t>.</w:t>
      </w:r>
    </w:p>
    <w:p w:rsidR="00411422" w:rsidRPr="009250CD" w:rsidRDefault="009250CD" w:rsidP="00A505F7">
      <w:pPr>
        <w:widowControl/>
        <w:shd w:val="clear" w:color="auto" w:fill="FFFFFF"/>
        <w:suppressAutoHyphens w:val="0"/>
        <w:spacing w:before="100" w:beforeAutospacing="1" w:after="100" w:afterAutospacing="1" w:line="216" w:lineRule="atLeast"/>
        <w:jc w:val="both"/>
        <w:rPr>
          <w:lang w:eastAsia="hr-HR"/>
        </w:rPr>
      </w:pPr>
      <w:r w:rsidRPr="009250CD">
        <w:rPr>
          <w:lang w:eastAsia="hr-HR"/>
        </w:rPr>
        <w:t>Prethodnoj provjeri znanja i sposobnosti mogu pristupiti samo kandidati koji ispunjavaju formalne uvjete iz oglasa.</w:t>
      </w:r>
      <w:r w:rsidR="00EE4D6E">
        <w:rPr>
          <w:lang w:eastAsia="hr-HR"/>
        </w:rPr>
        <w:t xml:space="preserve"> Smatra se da je kandidat, koji nije pristupio prethodnoj provjeri, povukao prijavu na oglas.</w:t>
      </w:r>
    </w:p>
    <w:p w:rsidR="00411422" w:rsidRDefault="009250CD" w:rsidP="00411422">
      <w:pPr>
        <w:widowControl/>
        <w:shd w:val="clear" w:color="auto" w:fill="FFFFFF"/>
        <w:suppressAutoHyphens w:val="0"/>
        <w:spacing w:line="216" w:lineRule="atLeast"/>
        <w:jc w:val="both"/>
        <w:rPr>
          <w:lang w:eastAsia="hr-HR"/>
        </w:rPr>
      </w:pPr>
      <w:r w:rsidRPr="009250CD">
        <w:rPr>
          <w:lang w:eastAsia="hr-HR"/>
        </w:rPr>
        <w:lastRenderedPageBreak/>
        <w:t xml:space="preserve">Intervju se provodi samo s kandidatima koji su ostvarili najmanje 50% bodova na </w:t>
      </w:r>
      <w:r w:rsidR="00BB428B">
        <w:rPr>
          <w:lang w:eastAsia="hr-HR"/>
        </w:rPr>
        <w:t xml:space="preserve">pisanom </w:t>
      </w:r>
      <w:r w:rsidRPr="009250CD">
        <w:rPr>
          <w:lang w:eastAsia="hr-HR"/>
        </w:rPr>
        <w:t xml:space="preserve">testiranju iz svakog dijela </w:t>
      </w:r>
      <w:r w:rsidR="00C171BF">
        <w:rPr>
          <w:lang w:eastAsia="hr-HR"/>
        </w:rPr>
        <w:t xml:space="preserve">prethodne </w:t>
      </w:r>
      <w:r w:rsidRPr="009250CD">
        <w:rPr>
          <w:lang w:eastAsia="hr-HR"/>
        </w:rPr>
        <w:t>provjere znanja i sposobnosti kandidata.</w:t>
      </w:r>
    </w:p>
    <w:p w:rsidR="00EE4D6E" w:rsidRDefault="00EE4D6E" w:rsidP="00411422">
      <w:pPr>
        <w:widowControl/>
        <w:shd w:val="clear" w:color="auto" w:fill="FFFFFF"/>
        <w:suppressAutoHyphens w:val="0"/>
        <w:spacing w:line="216" w:lineRule="atLeast"/>
        <w:jc w:val="both"/>
        <w:rPr>
          <w:lang w:eastAsia="hr-HR"/>
        </w:rPr>
      </w:pPr>
    </w:p>
    <w:p w:rsidR="00C171BF" w:rsidRDefault="00C171BF" w:rsidP="00C171BF">
      <w:pPr>
        <w:jc w:val="both"/>
      </w:pPr>
      <w:r w:rsidRPr="00C171BF">
        <w:t xml:space="preserve">Za vrijeme </w:t>
      </w:r>
      <w:r>
        <w:t xml:space="preserve">prethodne </w:t>
      </w:r>
      <w:r w:rsidRPr="00C171BF">
        <w:t>provjere znanja i sposobnosti nije dopušteno:</w:t>
      </w:r>
    </w:p>
    <w:p w:rsidR="00F61C68" w:rsidRPr="00F61C68" w:rsidRDefault="00F61C68" w:rsidP="00C171BF">
      <w:pPr>
        <w:jc w:val="both"/>
        <w:rPr>
          <w:sz w:val="4"/>
          <w:szCs w:val="4"/>
        </w:rPr>
      </w:pPr>
    </w:p>
    <w:p w:rsidR="00C171BF" w:rsidRPr="00C171BF" w:rsidRDefault="00C171BF" w:rsidP="00C171BF">
      <w:pPr>
        <w:pStyle w:val="Odlomakpopisa"/>
        <w:widowControl/>
        <w:numPr>
          <w:ilvl w:val="0"/>
          <w:numId w:val="9"/>
        </w:numPr>
        <w:suppressAutoHyphens w:val="0"/>
        <w:jc w:val="both"/>
      </w:pPr>
      <w:r w:rsidRPr="00C171BF">
        <w:t>koristiti se bilo kakvom literaturom odnosno bilješkama,</w:t>
      </w:r>
    </w:p>
    <w:p w:rsidR="00C171BF" w:rsidRPr="00C171BF" w:rsidRDefault="00C171BF" w:rsidP="00C171BF">
      <w:pPr>
        <w:pStyle w:val="Odlomakpopisa"/>
        <w:widowControl/>
        <w:numPr>
          <w:ilvl w:val="0"/>
          <w:numId w:val="9"/>
        </w:numPr>
        <w:suppressAutoHyphens w:val="0"/>
        <w:jc w:val="both"/>
      </w:pPr>
      <w:r w:rsidRPr="00C171BF">
        <w:t>koristiti mobitel ili druga komunikacijska sredstva,</w:t>
      </w:r>
    </w:p>
    <w:p w:rsidR="00C171BF" w:rsidRPr="00C171BF" w:rsidRDefault="00C171BF" w:rsidP="00C171BF">
      <w:pPr>
        <w:pStyle w:val="Odlomakpopisa"/>
        <w:widowControl/>
        <w:numPr>
          <w:ilvl w:val="0"/>
          <w:numId w:val="9"/>
        </w:numPr>
        <w:suppressAutoHyphens w:val="0"/>
        <w:jc w:val="both"/>
      </w:pPr>
      <w:r w:rsidRPr="00C171BF">
        <w:t>napuštati prostoriju u kojoj se provjera odvija,</w:t>
      </w:r>
    </w:p>
    <w:p w:rsidR="00C171BF" w:rsidRDefault="00C171BF" w:rsidP="00C171BF">
      <w:pPr>
        <w:pStyle w:val="Odlomakpopisa"/>
        <w:widowControl/>
        <w:numPr>
          <w:ilvl w:val="0"/>
          <w:numId w:val="9"/>
        </w:numPr>
        <w:suppressAutoHyphens w:val="0"/>
        <w:jc w:val="both"/>
      </w:pPr>
      <w:r w:rsidRPr="00C171BF">
        <w:t>razgovarati s ostalim kandidatima niti na bilo koji drugi način remetiti koncentraciju kandidata.</w:t>
      </w:r>
    </w:p>
    <w:p w:rsidR="00F61C68" w:rsidRPr="0031413E" w:rsidRDefault="00F61C68" w:rsidP="00F61C68">
      <w:pPr>
        <w:widowControl/>
        <w:suppressAutoHyphens w:val="0"/>
        <w:ind w:left="360"/>
        <w:jc w:val="both"/>
        <w:rPr>
          <w:sz w:val="20"/>
          <w:szCs w:val="20"/>
        </w:rPr>
      </w:pPr>
    </w:p>
    <w:p w:rsidR="00C171BF" w:rsidRDefault="00C171BF" w:rsidP="00C171BF">
      <w:pPr>
        <w:jc w:val="both"/>
      </w:pPr>
      <w:r w:rsidRPr="00C171BF">
        <w:t>Ukoliko pojedini kandidat prekrši</w:t>
      </w:r>
      <w:r w:rsidR="00F61C68">
        <w:t xml:space="preserve"> prethodno</w:t>
      </w:r>
      <w:r>
        <w:t xml:space="preserve"> navedena pravila, bit</w:t>
      </w:r>
      <w:r w:rsidRPr="00C171BF">
        <w:t xml:space="preserve"> će udaljen s </w:t>
      </w:r>
      <w:r>
        <w:t>prethodne provjere</w:t>
      </w:r>
      <w:r w:rsidRPr="00C171BF">
        <w:t>, a njegov/njezin rezultat Povjerenstvo neće priznati niti ocjenjivati.</w:t>
      </w:r>
    </w:p>
    <w:p w:rsidR="00E16A71" w:rsidRPr="00C171BF" w:rsidRDefault="00E16A71" w:rsidP="00C171BF">
      <w:pPr>
        <w:jc w:val="both"/>
      </w:pPr>
    </w:p>
    <w:p w:rsidR="00E16A71" w:rsidRPr="00BA6CF5" w:rsidRDefault="00E16A71" w:rsidP="00E16A71">
      <w:pPr>
        <w:widowControl/>
        <w:shd w:val="clear" w:color="auto" w:fill="FFFFFF"/>
        <w:suppressAutoHyphens w:val="0"/>
        <w:spacing w:line="216" w:lineRule="atLeast"/>
        <w:jc w:val="both"/>
        <w:rPr>
          <w:lang w:eastAsia="hr-HR"/>
        </w:rPr>
      </w:pPr>
      <w:r>
        <w:rPr>
          <w:lang w:eastAsia="hr-HR"/>
        </w:rPr>
        <w:t>Prethodna provjera znanja i sposobnosti sastoji se od općeg i stručnog dijela:</w:t>
      </w:r>
    </w:p>
    <w:p w:rsidR="00345718" w:rsidRDefault="00E16A71" w:rsidP="00E16A71">
      <w:pPr>
        <w:widowControl/>
        <w:shd w:val="clear" w:color="auto" w:fill="FFFFFF"/>
        <w:suppressAutoHyphens w:val="0"/>
        <w:spacing w:line="216" w:lineRule="atLeast"/>
        <w:jc w:val="both"/>
        <w:rPr>
          <w:lang w:eastAsia="hr-HR"/>
        </w:rPr>
      </w:pPr>
      <w:r>
        <w:rPr>
          <w:lang w:eastAsia="hr-HR"/>
        </w:rPr>
        <w:t xml:space="preserve">   1. Opći dio: poznavanje </w:t>
      </w:r>
      <w:r w:rsidR="00CB268B">
        <w:rPr>
          <w:lang w:eastAsia="hr-HR"/>
        </w:rPr>
        <w:t>osnova</w:t>
      </w:r>
      <w:r>
        <w:rPr>
          <w:lang w:eastAsia="hr-HR"/>
        </w:rPr>
        <w:t xml:space="preserve"> lokalne i područne (regionalne) samouprave</w:t>
      </w:r>
      <w:r w:rsidR="00345718">
        <w:rPr>
          <w:lang w:eastAsia="hr-HR"/>
        </w:rPr>
        <w:t xml:space="preserve"> i Statuta </w:t>
      </w:r>
    </w:p>
    <w:p w:rsidR="00E16A71" w:rsidRDefault="00345718" w:rsidP="00E16A71">
      <w:pPr>
        <w:widowControl/>
        <w:shd w:val="clear" w:color="auto" w:fill="FFFFFF"/>
        <w:suppressAutoHyphens w:val="0"/>
        <w:spacing w:line="216" w:lineRule="atLeast"/>
        <w:jc w:val="both"/>
        <w:rPr>
          <w:lang w:eastAsia="hr-HR"/>
        </w:rPr>
      </w:pPr>
      <w:r>
        <w:rPr>
          <w:lang w:eastAsia="hr-HR"/>
        </w:rPr>
        <w:t xml:space="preserve">                       Grada Ivanca</w:t>
      </w:r>
    </w:p>
    <w:p w:rsidR="004375B4" w:rsidRDefault="00E16A71" w:rsidP="00E16A71">
      <w:pPr>
        <w:widowControl/>
        <w:shd w:val="clear" w:color="auto" w:fill="FFFFFF"/>
        <w:suppressAutoHyphens w:val="0"/>
        <w:spacing w:line="216" w:lineRule="atLeast"/>
        <w:jc w:val="both"/>
        <w:rPr>
          <w:lang w:eastAsia="hr-HR"/>
        </w:rPr>
      </w:pPr>
      <w:r>
        <w:rPr>
          <w:lang w:eastAsia="hr-HR"/>
        </w:rPr>
        <w:t xml:space="preserve">   2. </w:t>
      </w:r>
      <w:r w:rsidR="00345718">
        <w:rPr>
          <w:lang w:eastAsia="hr-HR"/>
        </w:rPr>
        <w:t xml:space="preserve">Stručni dio: </w:t>
      </w:r>
      <w:r w:rsidR="00632D5A">
        <w:rPr>
          <w:lang w:eastAsia="hr-HR"/>
        </w:rPr>
        <w:t>provjera zakona i drugih propisa vezanih uz djelokrug upravnog</w:t>
      </w:r>
      <w:r w:rsidR="004375B4">
        <w:rPr>
          <w:lang w:eastAsia="hr-HR"/>
        </w:rPr>
        <w:t xml:space="preserve"> </w:t>
      </w:r>
      <w:r w:rsidR="00632D5A">
        <w:rPr>
          <w:lang w:eastAsia="hr-HR"/>
        </w:rPr>
        <w:t xml:space="preserve">tijela u </w:t>
      </w:r>
    </w:p>
    <w:p w:rsidR="00E16A71" w:rsidRDefault="004375B4" w:rsidP="00E16A71">
      <w:pPr>
        <w:widowControl/>
        <w:shd w:val="clear" w:color="auto" w:fill="FFFFFF"/>
        <w:suppressAutoHyphens w:val="0"/>
        <w:spacing w:line="216" w:lineRule="atLeast"/>
        <w:jc w:val="both"/>
        <w:rPr>
          <w:lang w:eastAsia="hr-HR"/>
        </w:rPr>
      </w:pPr>
      <w:r>
        <w:rPr>
          <w:lang w:eastAsia="hr-HR"/>
        </w:rPr>
        <w:t xml:space="preserve">                           </w:t>
      </w:r>
      <w:r w:rsidR="00632D5A">
        <w:rPr>
          <w:lang w:eastAsia="hr-HR"/>
        </w:rPr>
        <w:t>koje se kandidat prima</w:t>
      </w:r>
      <w:r w:rsidR="00E16A71">
        <w:rPr>
          <w:lang w:eastAsia="hr-HR"/>
        </w:rPr>
        <w:t xml:space="preserve"> </w:t>
      </w:r>
    </w:p>
    <w:p w:rsidR="00E16A71" w:rsidRDefault="00E16A71" w:rsidP="00E16A71">
      <w:pPr>
        <w:widowControl/>
        <w:shd w:val="clear" w:color="auto" w:fill="FFFFFF"/>
        <w:suppressAutoHyphens w:val="0"/>
        <w:spacing w:line="216" w:lineRule="atLeast"/>
        <w:jc w:val="both"/>
        <w:rPr>
          <w:lang w:eastAsia="hr-HR"/>
        </w:rPr>
      </w:pPr>
    </w:p>
    <w:p w:rsidR="00F61C68" w:rsidRPr="009250CD" w:rsidRDefault="00F61C68" w:rsidP="00411422">
      <w:pPr>
        <w:widowControl/>
        <w:shd w:val="clear" w:color="auto" w:fill="FFFFFF"/>
        <w:suppressAutoHyphens w:val="0"/>
        <w:spacing w:line="216" w:lineRule="atLeast"/>
        <w:jc w:val="both"/>
        <w:rPr>
          <w:sz w:val="28"/>
          <w:szCs w:val="28"/>
          <w:lang w:eastAsia="hr-HR"/>
        </w:rPr>
      </w:pPr>
    </w:p>
    <w:p w:rsidR="009250CD" w:rsidRPr="00100EDC" w:rsidRDefault="00411422" w:rsidP="00EE4D6E">
      <w:pPr>
        <w:pStyle w:val="Odlomakpopisa"/>
        <w:widowControl/>
        <w:numPr>
          <w:ilvl w:val="0"/>
          <w:numId w:val="6"/>
        </w:numPr>
        <w:shd w:val="clear" w:color="auto" w:fill="FFFFFF"/>
        <w:suppressAutoHyphens w:val="0"/>
        <w:spacing w:line="216" w:lineRule="atLeast"/>
        <w:jc w:val="both"/>
        <w:rPr>
          <w:b/>
          <w:sz w:val="22"/>
          <w:szCs w:val="22"/>
          <w:lang w:eastAsia="hr-HR"/>
        </w:rPr>
      </w:pPr>
      <w:r w:rsidRPr="00100EDC">
        <w:rPr>
          <w:b/>
          <w:sz w:val="22"/>
          <w:szCs w:val="22"/>
          <w:lang w:eastAsia="hr-HR"/>
        </w:rPr>
        <w:t xml:space="preserve">PRAVNI </w:t>
      </w:r>
      <w:r w:rsidR="00EE4D6E" w:rsidRPr="00100EDC">
        <w:rPr>
          <w:b/>
          <w:sz w:val="22"/>
          <w:szCs w:val="22"/>
          <w:lang w:eastAsia="hr-HR"/>
        </w:rPr>
        <w:t>I</w:t>
      </w:r>
      <w:r w:rsidR="008842C7">
        <w:rPr>
          <w:b/>
          <w:sz w:val="22"/>
          <w:szCs w:val="22"/>
          <w:lang w:eastAsia="hr-HR"/>
        </w:rPr>
        <w:t xml:space="preserve"> DRUGI</w:t>
      </w:r>
      <w:r w:rsidR="00EE4D6E" w:rsidRPr="00100EDC">
        <w:rPr>
          <w:b/>
          <w:sz w:val="22"/>
          <w:szCs w:val="22"/>
          <w:lang w:eastAsia="hr-HR"/>
        </w:rPr>
        <w:t xml:space="preserve"> </w:t>
      </w:r>
      <w:r w:rsidRPr="00100EDC">
        <w:rPr>
          <w:b/>
          <w:sz w:val="22"/>
          <w:szCs w:val="22"/>
          <w:lang w:eastAsia="hr-HR"/>
        </w:rPr>
        <w:t>IZVORI ZA PRIPREMANJE KANDIDATA ZA PRETHODNU PROVJERU</w:t>
      </w:r>
      <w:r w:rsidR="00EE4D6E" w:rsidRPr="00100EDC">
        <w:rPr>
          <w:b/>
          <w:sz w:val="22"/>
          <w:szCs w:val="22"/>
          <w:lang w:eastAsia="hr-HR"/>
        </w:rPr>
        <w:t xml:space="preserve"> </w:t>
      </w:r>
      <w:r w:rsidRPr="00100EDC">
        <w:rPr>
          <w:b/>
          <w:sz w:val="22"/>
          <w:szCs w:val="22"/>
          <w:lang w:eastAsia="hr-HR"/>
        </w:rPr>
        <w:t>ZNANJA I SPOSOBNOSTI</w:t>
      </w:r>
    </w:p>
    <w:p w:rsidR="004C5EDC" w:rsidRPr="00A76E4A" w:rsidRDefault="004C5EDC" w:rsidP="004C5EDC">
      <w:pPr>
        <w:pStyle w:val="Odlomakpopisa"/>
        <w:widowControl/>
        <w:shd w:val="clear" w:color="auto" w:fill="FFFFFF"/>
        <w:suppressAutoHyphens w:val="0"/>
        <w:spacing w:line="216" w:lineRule="atLeast"/>
        <w:jc w:val="both"/>
        <w:rPr>
          <w:lang w:eastAsia="hr-HR"/>
        </w:rPr>
      </w:pPr>
    </w:p>
    <w:p w:rsidR="00CB268B" w:rsidRPr="00D17ACD" w:rsidRDefault="003F6C38" w:rsidP="00D17ACD">
      <w:pPr>
        <w:pStyle w:val="Odlomakpopisa"/>
        <w:widowControl/>
        <w:numPr>
          <w:ilvl w:val="1"/>
          <w:numId w:val="6"/>
        </w:numPr>
        <w:shd w:val="clear" w:color="auto" w:fill="FFFFFF"/>
        <w:suppressAutoHyphens w:val="0"/>
        <w:spacing w:line="216" w:lineRule="atLeast"/>
        <w:jc w:val="both"/>
        <w:rPr>
          <w:sz w:val="22"/>
          <w:szCs w:val="22"/>
          <w:u w:val="single"/>
          <w:lang w:eastAsia="hr-HR"/>
        </w:rPr>
      </w:pPr>
      <w:r>
        <w:rPr>
          <w:u w:val="single"/>
          <w:lang w:eastAsia="hr-HR"/>
        </w:rPr>
        <w:t>Opći dio - p</w:t>
      </w:r>
      <w:r w:rsidR="00100EDC" w:rsidRPr="006D4B82">
        <w:rPr>
          <w:u w:val="single"/>
          <w:lang w:eastAsia="hr-HR"/>
        </w:rPr>
        <w:t xml:space="preserve">oznavanje </w:t>
      </w:r>
      <w:r>
        <w:rPr>
          <w:u w:val="single"/>
          <w:lang w:eastAsia="hr-HR"/>
        </w:rPr>
        <w:t>osnova</w:t>
      </w:r>
      <w:r w:rsidR="00D17ACD">
        <w:rPr>
          <w:u w:val="single"/>
          <w:lang w:eastAsia="hr-HR"/>
        </w:rPr>
        <w:t xml:space="preserve"> </w:t>
      </w:r>
      <w:r w:rsidR="00100EDC" w:rsidRPr="00D17ACD">
        <w:rPr>
          <w:u w:val="single"/>
          <w:lang w:eastAsia="hr-HR"/>
        </w:rPr>
        <w:t>lokalne i područne</w:t>
      </w:r>
      <w:r w:rsidR="00100EDC" w:rsidRPr="006D4B82">
        <w:rPr>
          <w:u w:val="single"/>
          <w:lang w:eastAsia="hr-HR"/>
        </w:rPr>
        <w:t xml:space="preserve"> (regionalne</w:t>
      </w:r>
      <w:r w:rsidR="006D4B82">
        <w:rPr>
          <w:u w:val="single"/>
          <w:lang w:eastAsia="hr-HR"/>
        </w:rPr>
        <w:t>)</w:t>
      </w:r>
      <w:r w:rsidR="00100EDC" w:rsidRPr="006D4B82">
        <w:rPr>
          <w:u w:val="single"/>
          <w:lang w:eastAsia="hr-HR"/>
        </w:rPr>
        <w:t xml:space="preserve"> samouprave</w:t>
      </w:r>
      <w:r w:rsidR="00D17ACD">
        <w:rPr>
          <w:u w:val="single"/>
          <w:lang w:eastAsia="hr-HR"/>
        </w:rPr>
        <w:t xml:space="preserve"> </w:t>
      </w:r>
      <w:r w:rsidR="00CB268B" w:rsidRPr="00D17ACD">
        <w:rPr>
          <w:u w:val="single"/>
          <w:lang w:eastAsia="hr-HR"/>
        </w:rPr>
        <w:t>i Statuta Grada Ivanca</w:t>
      </w:r>
    </w:p>
    <w:p w:rsidR="004C5EDC" w:rsidRPr="00D17ACD" w:rsidRDefault="004C5EDC" w:rsidP="004C5EDC">
      <w:pPr>
        <w:pStyle w:val="Odlomakpopisa"/>
        <w:widowControl/>
        <w:shd w:val="clear" w:color="auto" w:fill="FFFFFF"/>
        <w:suppressAutoHyphens w:val="0"/>
        <w:spacing w:line="216" w:lineRule="atLeast"/>
        <w:jc w:val="both"/>
        <w:rPr>
          <w:sz w:val="22"/>
          <w:szCs w:val="22"/>
          <w:u w:val="single"/>
          <w:lang w:eastAsia="hr-HR"/>
        </w:rPr>
      </w:pPr>
    </w:p>
    <w:p w:rsidR="00BA6CF5" w:rsidRDefault="00BA6CF5" w:rsidP="00100EDC">
      <w:pPr>
        <w:pStyle w:val="Odlomakpopisa"/>
        <w:widowControl/>
        <w:numPr>
          <w:ilvl w:val="2"/>
          <w:numId w:val="6"/>
        </w:numPr>
        <w:shd w:val="clear" w:color="auto" w:fill="FFFFFF"/>
        <w:suppressAutoHyphens w:val="0"/>
        <w:spacing w:line="216" w:lineRule="atLeast"/>
        <w:jc w:val="both"/>
        <w:rPr>
          <w:lang w:eastAsia="hr-HR"/>
        </w:rPr>
      </w:pPr>
      <w:r w:rsidRPr="006D4B82">
        <w:t xml:space="preserve">Zakon o lokalnoj i područnoj (regionalnoj) samoupravi („Narodne novine“ br. 33/01, 60/01 – vjerodostojno tumačenje, 129/05, 109/07, 125/08, 36/09, 150/11, </w:t>
      </w:r>
      <w:r w:rsidR="003A4D17">
        <w:t xml:space="preserve">144/12, </w:t>
      </w:r>
      <w:r w:rsidRPr="006D4B82">
        <w:t>19/13</w:t>
      </w:r>
      <w:r w:rsidR="00A62DD1" w:rsidRPr="006D4B82">
        <w:t xml:space="preserve"> – pročišćeni tekst</w:t>
      </w:r>
      <w:r w:rsidR="003A4D17">
        <w:t>, 137/15 – ispravak, 123/17</w:t>
      </w:r>
      <w:r w:rsidRPr="006D4B82">
        <w:t>)</w:t>
      </w:r>
    </w:p>
    <w:p w:rsidR="00D17ACD" w:rsidRPr="006D4B82" w:rsidRDefault="00D17ACD" w:rsidP="00100EDC">
      <w:pPr>
        <w:pStyle w:val="Odlomakpopisa"/>
        <w:widowControl/>
        <w:numPr>
          <w:ilvl w:val="2"/>
          <w:numId w:val="6"/>
        </w:numPr>
        <w:shd w:val="clear" w:color="auto" w:fill="FFFFFF"/>
        <w:suppressAutoHyphens w:val="0"/>
        <w:spacing w:line="216" w:lineRule="atLeast"/>
        <w:jc w:val="both"/>
        <w:rPr>
          <w:lang w:eastAsia="hr-HR"/>
        </w:rPr>
      </w:pPr>
      <w:r>
        <w:t xml:space="preserve">Statut Grada Ivanca (Službeni vjesnik Varaždinske županije“ br. </w:t>
      </w:r>
      <w:r w:rsidR="00E50D1D" w:rsidRPr="00355AAB">
        <w:t>br. 21/09</w:t>
      </w:r>
      <w:r w:rsidR="00E50D1D">
        <w:t xml:space="preserve">, </w:t>
      </w:r>
      <w:r w:rsidR="00E50D1D" w:rsidRPr="00355AAB">
        <w:t>12/13</w:t>
      </w:r>
      <w:r w:rsidR="00E50D1D">
        <w:t xml:space="preserve"> i 23/13 – pročišćeni tekst)</w:t>
      </w:r>
    </w:p>
    <w:p w:rsidR="00411422" w:rsidRPr="009250CD" w:rsidRDefault="00411422" w:rsidP="006D4B82">
      <w:pPr>
        <w:widowControl/>
        <w:shd w:val="clear" w:color="auto" w:fill="FFFFFF"/>
        <w:suppressAutoHyphens w:val="0"/>
        <w:spacing w:line="216" w:lineRule="atLeast"/>
        <w:jc w:val="both"/>
        <w:rPr>
          <w:lang w:eastAsia="hr-HR"/>
        </w:rPr>
      </w:pPr>
    </w:p>
    <w:p w:rsidR="00E50D1D" w:rsidRPr="004375B4" w:rsidRDefault="00100EDC" w:rsidP="00E50D1D">
      <w:pPr>
        <w:pStyle w:val="Odlomakpopisa"/>
        <w:numPr>
          <w:ilvl w:val="1"/>
          <w:numId w:val="6"/>
        </w:numPr>
        <w:rPr>
          <w:u w:val="single"/>
        </w:rPr>
      </w:pPr>
      <w:r>
        <w:rPr>
          <w:lang w:eastAsia="hr-HR"/>
        </w:rPr>
        <w:t xml:space="preserve"> </w:t>
      </w:r>
      <w:r w:rsidR="003F6C38" w:rsidRPr="004375B4">
        <w:rPr>
          <w:u w:val="single"/>
          <w:lang w:eastAsia="hr-HR"/>
        </w:rPr>
        <w:t xml:space="preserve">Stručni </w:t>
      </w:r>
      <w:r w:rsidR="003F6C38" w:rsidRPr="00AB290B">
        <w:rPr>
          <w:u w:val="single"/>
          <w:lang w:eastAsia="hr-HR"/>
        </w:rPr>
        <w:t>dio - p</w:t>
      </w:r>
      <w:r w:rsidR="00E50D1D" w:rsidRPr="00AB290B">
        <w:rPr>
          <w:u w:val="single"/>
          <w:lang w:eastAsia="hr-HR"/>
        </w:rPr>
        <w:t>rovjera zakona i drugih prop</w:t>
      </w:r>
      <w:r w:rsidR="003F6C38" w:rsidRPr="00AB290B">
        <w:rPr>
          <w:u w:val="single"/>
          <w:lang w:eastAsia="hr-HR"/>
        </w:rPr>
        <w:t xml:space="preserve">isa vezanih uz djelokrug </w:t>
      </w:r>
      <w:r w:rsidR="00E50D1D" w:rsidRPr="00AB290B">
        <w:rPr>
          <w:u w:val="single"/>
          <w:lang w:eastAsia="hr-HR"/>
        </w:rPr>
        <w:t>upravnog tijela u koje se</w:t>
      </w:r>
      <w:r w:rsidR="00E50D1D" w:rsidRPr="004375B4">
        <w:rPr>
          <w:u w:val="single"/>
          <w:lang w:eastAsia="hr-HR"/>
        </w:rPr>
        <w:t xml:space="preserve"> kandidat prima </w:t>
      </w:r>
    </w:p>
    <w:p w:rsidR="00E966F2" w:rsidRPr="00A76E4A" w:rsidRDefault="00E966F2" w:rsidP="00E966F2">
      <w:pPr>
        <w:rPr>
          <w:sz w:val="22"/>
          <w:szCs w:val="22"/>
        </w:rPr>
      </w:pPr>
    </w:p>
    <w:p w:rsidR="003E24F2" w:rsidRPr="003E24F2" w:rsidRDefault="003E24F2" w:rsidP="003E24F2">
      <w:pPr>
        <w:numPr>
          <w:ilvl w:val="2"/>
          <w:numId w:val="6"/>
        </w:numPr>
        <w:contextualSpacing/>
        <w:jc w:val="both"/>
      </w:pPr>
      <w:r>
        <w:t>Zakon</w:t>
      </w:r>
      <w:r w:rsidRPr="003E24F2">
        <w:t xml:space="preserve"> o proračunu („Narodne novine“ br. 87/08, 136/12 i 15/15)</w:t>
      </w:r>
    </w:p>
    <w:p w:rsidR="003E24F2" w:rsidRPr="003E24F2" w:rsidRDefault="003E24F2" w:rsidP="003E24F2">
      <w:pPr>
        <w:numPr>
          <w:ilvl w:val="2"/>
          <w:numId w:val="6"/>
        </w:numPr>
        <w:contextualSpacing/>
        <w:jc w:val="both"/>
      </w:pPr>
      <w:r w:rsidRPr="003E24F2">
        <w:t xml:space="preserve">Opći porezni zakon („Narodne novine“ br. </w:t>
      </w:r>
      <w:r w:rsidR="006A1060">
        <w:t>115/16</w:t>
      </w:r>
      <w:r w:rsidRPr="003E24F2">
        <w:t>)</w:t>
      </w:r>
    </w:p>
    <w:p w:rsidR="003E24F2" w:rsidRDefault="003E24F2" w:rsidP="003E24F2">
      <w:pPr>
        <w:numPr>
          <w:ilvl w:val="2"/>
          <w:numId w:val="6"/>
        </w:numPr>
        <w:contextualSpacing/>
        <w:jc w:val="both"/>
      </w:pPr>
      <w:r w:rsidRPr="003E24F2">
        <w:t xml:space="preserve">Zakon o financiranju jedinica lokalne i regionalne (područne) samouprave („Narodne novine“ br. </w:t>
      </w:r>
      <w:r w:rsidR="00BC3A94">
        <w:t>127/17</w:t>
      </w:r>
      <w:r w:rsidRPr="003E24F2">
        <w:t>)</w:t>
      </w:r>
    </w:p>
    <w:p w:rsidR="006A1060" w:rsidRDefault="006A1060" w:rsidP="003E24F2">
      <w:pPr>
        <w:numPr>
          <w:ilvl w:val="2"/>
          <w:numId w:val="6"/>
        </w:numPr>
        <w:contextualSpacing/>
        <w:jc w:val="both"/>
      </w:pPr>
      <w:r>
        <w:t>Zakon o komunalnom gospodarstvu</w:t>
      </w:r>
      <w:r w:rsidR="00BC3A94" w:rsidRPr="00BC3A94">
        <w:t xml:space="preserve"> </w:t>
      </w:r>
      <w:r w:rsidR="00BC3A94">
        <w:t>(„Narodne novine“ br. 36/95, 70/97, 128/99, 57/00, 129/00, 59/01, 26/03, 82/04, 110/04, 178/04, 38/09, 79/09, 153/09, 49/11, 84/11, 90/11, 144/12, 94/13, 153/13, 147/14, 36/15)</w:t>
      </w:r>
    </w:p>
    <w:p w:rsidR="006A1060" w:rsidRPr="003E24F2" w:rsidRDefault="006A1060" w:rsidP="003E24F2">
      <w:pPr>
        <w:numPr>
          <w:ilvl w:val="2"/>
          <w:numId w:val="6"/>
        </w:numPr>
        <w:contextualSpacing/>
        <w:jc w:val="both"/>
      </w:pPr>
      <w:r>
        <w:t>Zakon o financiranju vodnog gospodarstva</w:t>
      </w:r>
      <w:r w:rsidR="00BC3A94" w:rsidRPr="00BC3A94">
        <w:t xml:space="preserve"> </w:t>
      </w:r>
      <w:r w:rsidR="00BC3A94">
        <w:t xml:space="preserve">(„Narodne novine“ br. </w:t>
      </w:r>
      <w:hyperlink r:id="rId7" w:history="1">
        <w:r w:rsidR="00BC3A94" w:rsidRPr="00BC3A94">
          <w:t>153/09</w:t>
        </w:r>
      </w:hyperlink>
      <w:r w:rsidR="00BC3A94" w:rsidRPr="00BC3A94">
        <w:t xml:space="preserve">, </w:t>
      </w:r>
      <w:hyperlink r:id="rId8" w:history="1">
        <w:r w:rsidR="00BC3A94" w:rsidRPr="00BC3A94">
          <w:t>90/11</w:t>
        </w:r>
      </w:hyperlink>
      <w:r w:rsidR="00BC3A94" w:rsidRPr="00BC3A94">
        <w:t xml:space="preserve">, </w:t>
      </w:r>
      <w:hyperlink r:id="rId9" w:history="1">
        <w:r w:rsidR="00BC3A94" w:rsidRPr="00BC3A94">
          <w:t>56/13</w:t>
        </w:r>
      </w:hyperlink>
      <w:r w:rsidR="00BC3A94" w:rsidRPr="00BC3A94">
        <w:t xml:space="preserve">, </w:t>
      </w:r>
      <w:hyperlink r:id="rId10" w:history="1">
        <w:r w:rsidR="00BC3A94" w:rsidRPr="00BC3A94">
          <w:t>154/14</w:t>
        </w:r>
      </w:hyperlink>
      <w:r w:rsidR="00BC3A94" w:rsidRPr="00BC3A94">
        <w:t xml:space="preserve"> , </w:t>
      </w:r>
      <w:hyperlink r:id="rId11" w:history="1">
        <w:r w:rsidR="00BC3A94" w:rsidRPr="00BC3A94">
          <w:t>119/15</w:t>
        </w:r>
      </w:hyperlink>
      <w:r w:rsidR="00BC3A94" w:rsidRPr="00BC3A94">
        <w:t xml:space="preserve">, </w:t>
      </w:r>
      <w:hyperlink r:id="rId12" w:history="1">
        <w:r w:rsidR="00BC3A94" w:rsidRPr="00BC3A94">
          <w:t>120/16</w:t>
        </w:r>
      </w:hyperlink>
      <w:r w:rsidR="00BC3A94" w:rsidRPr="00BC3A94">
        <w:t xml:space="preserve">, </w:t>
      </w:r>
      <w:hyperlink r:id="rId13" w:tgtFrame="_blank" w:history="1">
        <w:r w:rsidR="00BC3A94" w:rsidRPr="00BC3A94">
          <w:t>127/17</w:t>
        </w:r>
      </w:hyperlink>
      <w:r w:rsidR="00BC3A94">
        <w:t>)</w:t>
      </w:r>
    </w:p>
    <w:p w:rsidR="0031413E" w:rsidRDefault="0031413E" w:rsidP="002B403B"/>
    <w:p w:rsidR="00BC3A94" w:rsidRDefault="00BC3A94" w:rsidP="002B403B"/>
    <w:p w:rsidR="00515A1D" w:rsidRPr="001654A9" w:rsidRDefault="00AB290B" w:rsidP="00E966F2">
      <w:pPr>
        <w:jc w:val="right"/>
      </w:pPr>
      <w:r>
        <w:t>Povjerenstvo za provedbu o</w:t>
      </w:r>
      <w:r w:rsidR="0051436A">
        <w:t>glasa</w:t>
      </w:r>
      <w:r w:rsidR="00E966F2">
        <w:t xml:space="preserve"> </w:t>
      </w:r>
    </w:p>
    <w:sectPr w:rsidR="00515A1D" w:rsidRPr="001654A9" w:rsidSect="003A0177">
      <w:pgSz w:w="11906" w:h="16838"/>
      <w:pgMar w:top="102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3448"/>
    <w:multiLevelType w:val="multilevel"/>
    <w:tmpl w:val="8DCEA1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802D6"/>
    <w:multiLevelType w:val="hybridMultilevel"/>
    <w:tmpl w:val="8DCEA174"/>
    <w:lvl w:ilvl="0" w:tplc="4D6C9E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821E7"/>
    <w:multiLevelType w:val="multilevel"/>
    <w:tmpl w:val="518E4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09B5D77"/>
    <w:multiLevelType w:val="hybridMultilevel"/>
    <w:tmpl w:val="CBDC68AE"/>
    <w:lvl w:ilvl="0" w:tplc="09FA2BA4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F4691"/>
    <w:multiLevelType w:val="multilevel"/>
    <w:tmpl w:val="C50E5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8355D4"/>
    <w:multiLevelType w:val="hybridMultilevel"/>
    <w:tmpl w:val="B0786642"/>
    <w:lvl w:ilvl="0" w:tplc="6BCE3A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D742A"/>
    <w:multiLevelType w:val="hybridMultilevel"/>
    <w:tmpl w:val="C10A4922"/>
    <w:lvl w:ilvl="0" w:tplc="6334325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65759"/>
    <w:multiLevelType w:val="hybridMultilevel"/>
    <w:tmpl w:val="6F3235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C48C2"/>
    <w:multiLevelType w:val="multilevel"/>
    <w:tmpl w:val="C2C82B0A"/>
    <w:lvl w:ilvl="0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9" w15:restartNumberingAfterBreak="0">
    <w:nsid w:val="61B643E7"/>
    <w:multiLevelType w:val="hybridMultilevel"/>
    <w:tmpl w:val="BC42DA1A"/>
    <w:lvl w:ilvl="0" w:tplc="CAE08F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21F30"/>
    <w:multiLevelType w:val="hybridMultilevel"/>
    <w:tmpl w:val="63D4592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3B"/>
    <w:rsid w:val="00013D2A"/>
    <w:rsid w:val="000165B7"/>
    <w:rsid w:val="00021860"/>
    <w:rsid w:val="000245A6"/>
    <w:rsid w:val="00046F03"/>
    <w:rsid w:val="00060226"/>
    <w:rsid w:val="000602C3"/>
    <w:rsid w:val="0007613D"/>
    <w:rsid w:val="000A0342"/>
    <w:rsid w:val="000B6591"/>
    <w:rsid w:val="000C29F8"/>
    <w:rsid w:val="000E5586"/>
    <w:rsid w:val="000F6C21"/>
    <w:rsid w:val="00100EDC"/>
    <w:rsid w:val="001021B2"/>
    <w:rsid w:val="001075DB"/>
    <w:rsid w:val="00134B06"/>
    <w:rsid w:val="00144F9A"/>
    <w:rsid w:val="001654A9"/>
    <w:rsid w:val="00173503"/>
    <w:rsid w:val="00175398"/>
    <w:rsid w:val="001A0095"/>
    <w:rsid w:val="001A025A"/>
    <w:rsid w:val="001B2F00"/>
    <w:rsid w:val="001B39E8"/>
    <w:rsid w:val="001C1FA4"/>
    <w:rsid w:val="001E0442"/>
    <w:rsid w:val="001F2434"/>
    <w:rsid w:val="00205FF5"/>
    <w:rsid w:val="00255AFA"/>
    <w:rsid w:val="002669D7"/>
    <w:rsid w:val="002B403B"/>
    <w:rsid w:val="002E0631"/>
    <w:rsid w:val="002F42E1"/>
    <w:rsid w:val="0031413E"/>
    <w:rsid w:val="0031799B"/>
    <w:rsid w:val="00326605"/>
    <w:rsid w:val="00336256"/>
    <w:rsid w:val="0033738F"/>
    <w:rsid w:val="00345718"/>
    <w:rsid w:val="00355F4E"/>
    <w:rsid w:val="003666E2"/>
    <w:rsid w:val="00366D01"/>
    <w:rsid w:val="00377AF1"/>
    <w:rsid w:val="00391299"/>
    <w:rsid w:val="003A0177"/>
    <w:rsid w:val="003A11E9"/>
    <w:rsid w:val="003A4D17"/>
    <w:rsid w:val="003E24F2"/>
    <w:rsid w:val="003F1386"/>
    <w:rsid w:val="003F6C38"/>
    <w:rsid w:val="00400F4D"/>
    <w:rsid w:val="00411422"/>
    <w:rsid w:val="00414247"/>
    <w:rsid w:val="0043116B"/>
    <w:rsid w:val="004350AD"/>
    <w:rsid w:val="004375B4"/>
    <w:rsid w:val="0044359B"/>
    <w:rsid w:val="00455434"/>
    <w:rsid w:val="0046016E"/>
    <w:rsid w:val="0048319B"/>
    <w:rsid w:val="00484B6B"/>
    <w:rsid w:val="0049531D"/>
    <w:rsid w:val="004A1BFF"/>
    <w:rsid w:val="004A242F"/>
    <w:rsid w:val="004B46C6"/>
    <w:rsid w:val="004C5EDC"/>
    <w:rsid w:val="004E556B"/>
    <w:rsid w:val="004F12C1"/>
    <w:rsid w:val="004F7C36"/>
    <w:rsid w:val="0051436A"/>
    <w:rsid w:val="00515A1D"/>
    <w:rsid w:val="00531E06"/>
    <w:rsid w:val="005347EF"/>
    <w:rsid w:val="00552069"/>
    <w:rsid w:val="00552C45"/>
    <w:rsid w:val="00585926"/>
    <w:rsid w:val="00590F7F"/>
    <w:rsid w:val="005B203B"/>
    <w:rsid w:val="005B784E"/>
    <w:rsid w:val="005D442B"/>
    <w:rsid w:val="005E420A"/>
    <w:rsid w:val="005F1E08"/>
    <w:rsid w:val="00602FCA"/>
    <w:rsid w:val="00604D43"/>
    <w:rsid w:val="00605486"/>
    <w:rsid w:val="006232E6"/>
    <w:rsid w:val="00632D5A"/>
    <w:rsid w:val="006363DC"/>
    <w:rsid w:val="006450B9"/>
    <w:rsid w:val="00650140"/>
    <w:rsid w:val="006533DA"/>
    <w:rsid w:val="0065578D"/>
    <w:rsid w:val="00665992"/>
    <w:rsid w:val="006713E9"/>
    <w:rsid w:val="00675E73"/>
    <w:rsid w:val="0067736F"/>
    <w:rsid w:val="00691AD5"/>
    <w:rsid w:val="006927D9"/>
    <w:rsid w:val="006A1060"/>
    <w:rsid w:val="006A2165"/>
    <w:rsid w:val="006C475A"/>
    <w:rsid w:val="006D360A"/>
    <w:rsid w:val="006D4B82"/>
    <w:rsid w:val="00701C3E"/>
    <w:rsid w:val="00732FA2"/>
    <w:rsid w:val="0075006B"/>
    <w:rsid w:val="00770FFD"/>
    <w:rsid w:val="00786B84"/>
    <w:rsid w:val="00791585"/>
    <w:rsid w:val="00791B8D"/>
    <w:rsid w:val="00793ACE"/>
    <w:rsid w:val="00794FB6"/>
    <w:rsid w:val="007A13C8"/>
    <w:rsid w:val="007C0446"/>
    <w:rsid w:val="007E58AB"/>
    <w:rsid w:val="007E6753"/>
    <w:rsid w:val="00800B6B"/>
    <w:rsid w:val="00800B77"/>
    <w:rsid w:val="00807BFF"/>
    <w:rsid w:val="0083607E"/>
    <w:rsid w:val="00840412"/>
    <w:rsid w:val="00847D1F"/>
    <w:rsid w:val="00852391"/>
    <w:rsid w:val="00855334"/>
    <w:rsid w:val="00874485"/>
    <w:rsid w:val="00877361"/>
    <w:rsid w:val="008842C7"/>
    <w:rsid w:val="00894555"/>
    <w:rsid w:val="008E0186"/>
    <w:rsid w:val="00903F6D"/>
    <w:rsid w:val="0090605C"/>
    <w:rsid w:val="009250CD"/>
    <w:rsid w:val="00931814"/>
    <w:rsid w:val="00942003"/>
    <w:rsid w:val="00946503"/>
    <w:rsid w:val="00947189"/>
    <w:rsid w:val="00972B82"/>
    <w:rsid w:val="009A026D"/>
    <w:rsid w:val="009A2C9E"/>
    <w:rsid w:val="009B2F83"/>
    <w:rsid w:val="009C560A"/>
    <w:rsid w:val="009D3F90"/>
    <w:rsid w:val="009E38CC"/>
    <w:rsid w:val="00A012E1"/>
    <w:rsid w:val="00A01ED8"/>
    <w:rsid w:val="00A225D7"/>
    <w:rsid w:val="00A31512"/>
    <w:rsid w:val="00A33AF0"/>
    <w:rsid w:val="00A37E5D"/>
    <w:rsid w:val="00A41E72"/>
    <w:rsid w:val="00A505F7"/>
    <w:rsid w:val="00A54869"/>
    <w:rsid w:val="00A62DD1"/>
    <w:rsid w:val="00A638B9"/>
    <w:rsid w:val="00A76E4A"/>
    <w:rsid w:val="00A80EAA"/>
    <w:rsid w:val="00AB290B"/>
    <w:rsid w:val="00AD7781"/>
    <w:rsid w:val="00AE018F"/>
    <w:rsid w:val="00AF42F4"/>
    <w:rsid w:val="00AF77F4"/>
    <w:rsid w:val="00B25D95"/>
    <w:rsid w:val="00B2712B"/>
    <w:rsid w:val="00B30DB9"/>
    <w:rsid w:val="00B37619"/>
    <w:rsid w:val="00B467B4"/>
    <w:rsid w:val="00B47E34"/>
    <w:rsid w:val="00B9623D"/>
    <w:rsid w:val="00BA6CF5"/>
    <w:rsid w:val="00BB2EA3"/>
    <w:rsid w:val="00BB428B"/>
    <w:rsid w:val="00BC0BAD"/>
    <w:rsid w:val="00BC3A94"/>
    <w:rsid w:val="00BC7797"/>
    <w:rsid w:val="00C171BF"/>
    <w:rsid w:val="00C248F6"/>
    <w:rsid w:val="00C6373B"/>
    <w:rsid w:val="00C73AC0"/>
    <w:rsid w:val="00C7442B"/>
    <w:rsid w:val="00C75948"/>
    <w:rsid w:val="00C9109D"/>
    <w:rsid w:val="00CA28F7"/>
    <w:rsid w:val="00CB268B"/>
    <w:rsid w:val="00CC0B6E"/>
    <w:rsid w:val="00CC4EE8"/>
    <w:rsid w:val="00CC69F5"/>
    <w:rsid w:val="00CE1CEB"/>
    <w:rsid w:val="00CE24D7"/>
    <w:rsid w:val="00CF1F84"/>
    <w:rsid w:val="00CF6EE5"/>
    <w:rsid w:val="00D15BA8"/>
    <w:rsid w:val="00D17ACD"/>
    <w:rsid w:val="00D221A4"/>
    <w:rsid w:val="00D409C5"/>
    <w:rsid w:val="00D4441D"/>
    <w:rsid w:val="00D4727B"/>
    <w:rsid w:val="00D548DB"/>
    <w:rsid w:val="00D57D6B"/>
    <w:rsid w:val="00D74DBB"/>
    <w:rsid w:val="00D95002"/>
    <w:rsid w:val="00DA2AD4"/>
    <w:rsid w:val="00DA49F4"/>
    <w:rsid w:val="00DA5F9C"/>
    <w:rsid w:val="00DD49B9"/>
    <w:rsid w:val="00DE1898"/>
    <w:rsid w:val="00DF3A52"/>
    <w:rsid w:val="00E01A06"/>
    <w:rsid w:val="00E03691"/>
    <w:rsid w:val="00E06E9B"/>
    <w:rsid w:val="00E16A71"/>
    <w:rsid w:val="00E41386"/>
    <w:rsid w:val="00E50D1D"/>
    <w:rsid w:val="00E61949"/>
    <w:rsid w:val="00E66C29"/>
    <w:rsid w:val="00E67918"/>
    <w:rsid w:val="00E85247"/>
    <w:rsid w:val="00E966F2"/>
    <w:rsid w:val="00E97CBF"/>
    <w:rsid w:val="00ED2DEC"/>
    <w:rsid w:val="00EE4D6E"/>
    <w:rsid w:val="00EE589F"/>
    <w:rsid w:val="00EF431F"/>
    <w:rsid w:val="00F05642"/>
    <w:rsid w:val="00F365A5"/>
    <w:rsid w:val="00F52287"/>
    <w:rsid w:val="00F61C68"/>
    <w:rsid w:val="00F71236"/>
    <w:rsid w:val="00F74D13"/>
    <w:rsid w:val="00F85258"/>
    <w:rsid w:val="00FA4375"/>
    <w:rsid w:val="00FB0143"/>
    <w:rsid w:val="00FC192E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6C55A-07F6-42FA-AA6E-242D7DF7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0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40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403B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B403B"/>
    <w:pPr>
      <w:ind w:left="720"/>
      <w:contextualSpacing/>
    </w:pPr>
  </w:style>
  <w:style w:type="character" w:styleId="Hiperveza">
    <w:name w:val="Hyperlink"/>
    <w:basedOn w:val="Zadanifontodlomka"/>
    <w:unhideWhenUsed/>
    <w:rsid w:val="00515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1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D5D5D5"/>
                                    <w:left w:val="single" w:sz="4" w:space="12" w:color="D5D5D5"/>
                                    <w:bottom w:val="single" w:sz="4" w:space="12" w:color="D5D5D5"/>
                                    <w:right w:val="single" w:sz="4" w:space="12" w:color="D5D5D5"/>
                                  </w:divBdr>
                                  <w:divsChild>
                                    <w:div w:id="82636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330" TargetMode="External"/><Relationship Id="rId13" Type="http://schemas.openxmlformats.org/officeDocument/2006/relationships/hyperlink" Target="https://www.zakon.hr/cms.htm?id=2619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on.hr/cms.htm?id=329" TargetMode="External"/><Relationship Id="rId12" Type="http://schemas.openxmlformats.org/officeDocument/2006/relationships/hyperlink" Target="http://www.zakon.hr/cms.htm?id=177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zakon.hr/cms.htm?id=174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16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3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02762-2A2C-4050-9002-72DAB7D9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Irena Romanić</cp:lastModifiedBy>
  <cp:revision>6</cp:revision>
  <cp:lastPrinted>2018-01-05T10:14:00Z</cp:lastPrinted>
  <dcterms:created xsi:type="dcterms:W3CDTF">2018-01-05T09:26:00Z</dcterms:created>
  <dcterms:modified xsi:type="dcterms:W3CDTF">2018-01-05T10:35:00Z</dcterms:modified>
</cp:coreProperties>
</file>