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A7" w:rsidRDefault="00E82EB3" w:rsidP="006D403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82EB3">
        <w:rPr>
          <w:rFonts w:ascii="Arial" w:hAnsi="Arial" w:cs="Arial"/>
          <w:b/>
          <w:sz w:val="24"/>
          <w:szCs w:val="24"/>
        </w:rPr>
        <w:t>Obr</w:t>
      </w:r>
      <w:r w:rsidR="006D332A">
        <w:rPr>
          <w:rFonts w:ascii="Arial" w:hAnsi="Arial" w:cs="Arial"/>
          <w:b/>
          <w:sz w:val="24"/>
          <w:szCs w:val="24"/>
        </w:rPr>
        <w:t>a</w:t>
      </w:r>
      <w:r w:rsidR="002A1ACC">
        <w:rPr>
          <w:rFonts w:ascii="Arial" w:hAnsi="Arial" w:cs="Arial"/>
          <w:b/>
          <w:sz w:val="24"/>
          <w:szCs w:val="24"/>
        </w:rPr>
        <w:t xml:space="preserve">zloženje uz </w:t>
      </w:r>
      <w:r w:rsidR="001D7A0E">
        <w:rPr>
          <w:rFonts w:ascii="Arial" w:hAnsi="Arial" w:cs="Arial"/>
          <w:b/>
          <w:bCs/>
          <w:sz w:val="24"/>
          <w:szCs w:val="24"/>
        </w:rPr>
        <w:t>Odluku</w:t>
      </w:r>
      <w:r w:rsidR="001D7A0E" w:rsidRPr="001D7A0E">
        <w:rPr>
          <w:rFonts w:ascii="Arial" w:hAnsi="Arial" w:cs="Arial"/>
          <w:b/>
          <w:bCs/>
          <w:sz w:val="24"/>
          <w:szCs w:val="24"/>
        </w:rPr>
        <w:br/>
        <w:t>o izmjenama i dopunama Odluke o komunalnom doprinosu</w:t>
      </w:r>
      <w:r w:rsidR="001D7A0E" w:rsidRPr="001D7A0E">
        <w:rPr>
          <w:rFonts w:ascii="Arial" w:hAnsi="Arial" w:cs="Arial"/>
          <w:b/>
          <w:sz w:val="24"/>
          <w:szCs w:val="24"/>
        </w:rPr>
        <w:br/>
      </w:r>
    </w:p>
    <w:p w:rsidR="0078644B" w:rsidRDefault="0078644B" w:rsidP="006D4039">
      <w:pPr>
        <w:ind w:firstLine="708"/>
        <w:jc w:val="both"/>
        <w:rPr>
          <w:rFonts w:ascii="Arial" w:hAnsi="Arial" w:cs="Arial"/>
        </w:rPr>
      </w:pPr>
    </w:p>
    <w:p w:rsidR="002A1ACC" w:rsidRDefault="006D332A" w:rsidP="006D4039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Prema članku 31. Zakona</w:t>
      </w:r>
      <w:r w:rsidR="009752F3" w:rsidRPr="009752F3">
        <w:rPr>
          <w:rFonts w:ascii="Arial" w:hAnsi="Arial" w:cs="Arial"/>
          <w:bCs/>
        </w:rPr>
        <w:t xml:space="preserve"> o komunalnom gospodarstvu (“Narodne novine” br. 36/95, 70/97, 128/99, 57/00, 59/01, 26/03 – pročišćeni tekst, 82/04, 110/04, 178/04, 38/09, 79/09, 153/09, 49/11, 84/11, 90/11, 144/12, 94/13, 153/13, 147/14 i 36/15)</w:t>
      </w:r>
      <w:r>
        <w:rPr>
          <w:rFonts w:ascii="Arial" w:hAnsi="Arial" w:cs="Arial"/>
          <w:bCs/>
        </w:rPr>
        <w:t xml:space="preserve">, </w:t>
      </w:r>
      <w:r w:rsidR="002A1ACC">
        <w:rPr>
          <w:rFonts w:ascii="Arial" w:hAnsi="Arial" w:cs="Arial"/>
          <w:bCs/>
        </w:rPr>
        <w:t>k</w:t>
      </w:r>
      <w:r w:rsidR="002A1ACC" w:rsidRPr="002A1ACC">
        <w:rPr>
          <w:rFonts w:ascii="Arial" w:hAnsi="Arial" w:cs="Arial"/>
          <w:bCs/>
        </w:rPr>
        <w:t>omunalni doprinosi su novčana javna davanja koja se plaćaju</w:t>
      </w:r>
      <w:r w:rsidR="002A1ACC">
        <w:rPr>
          <w:rFonts w:ascii="Arial" w:hAnsi="Arial" w:cs="Arial"/>
          <w:bCs/>
        </w:rPr>
        <w:t xml:space="preserve"> </w:t>
      </w:r>
      <w:r w:rsidR="002A1ACC" w:rsidRPr="002A1ACC">
        <w:rPr>
          <w:rFonts w:ascii="Arial" w:hAnsi="Arial" w:cs="Arial"/>
          <w:bCs/>
        </w:rPr>
        <w:t xml:space="preserve">za građenje i korištenje objekata i uređaja komunalne </w:t>
      </w:r>
      <w:r w:rsidR="002A1ACC">
        <w:rPr>
          <w:rFonts w:ascii="Arial" w:hAnsi="Arial" w:cs="Arial"/>
          <w:bCs/>
        </w:rPr>
        <w:t xml:space="preserve">infrastrukture. </w:t>
      </w:r>
      <w:r w:rsidR="002A1ACC" w:rsidRPr="002A1ACC">
        <w:rPr>
          <w:rFonts w:ascii="Arial" w:hAnsi="Arial" w:cs="Arial"/>
          <w:bCs/>
        </w:rPr>
        <w:t>Komunalni doprinos je pri</w:t>
      </w:r>
      <w:r w:rsidR="002A1ACC">
        <w:rPr>
          <w:rFonts w:ascii="Arial" w:hAnsi="Arial" w:cs="Arial"/>
          <w:bCs/>
        </w:rPr>
        <w:t xml:space="preserve">hod jedinice lokalne samouprave. </w:t>
      </w:r>
      <w:r w:rsidR="002A1ACC" w:rsidRPr="002A1ACC">
        <w:rPr>
          <w:rFonts w:ascii="Arial" w:hAnsi="Arial" w:cs="Arial"/>
          <w:bCs/>
        </w:rPr>
        <w:t>Komunalni doprinos plaća vlasn</w:t>
      </w:r>
      <w:r w:rsidR="002A1ACC">
        <w:rPr>
          <w:rFonts w:ascii="Arial" w:hAnsi="Arial" w:cs="Arial"/>
          <w:bCs/>
        </w:rPr>
        <w:t xml:space="preserve">ik građevne čestice na kojoj se </w:t>
      </w:r>
      <w:r w:rsidR="002A1ACC" w:rsidRPr="002A1ACC">
        <w:rPr>
          <w:rFonts w:ascii="Arial" w:hAnsi="Arial" w:cs="Arial"/>
          <w:bCs/>
        </w:rPr>
        <w:t>gradi građevina, odnosno investitor</w:t>
      </w:r>
      <w:r w:rsidR="002A1ACC">
        <w:rPr>
          <w:rFonts w:ascii="Arial" w:hAnsi="Arial" w:cs="Arial"/>
          <w:bCs/>
        </w:rPr>
        <w:t xml:space="preserve">. </w:t>
      </w:r>
    </w:p>
    <w:p w:rsidR="00231679" w:rsidRDefault="00231679" w:rsidP="006D4039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Kako smo i sami svjedoci teškog stanja na području gradnje i proši</w:t>
      </w:r>
      <w:r w:rsidR="00684E42">
        <w:rPr>
          <w:rFonts w:ascii="Arial" w:hAnsi="Arial" w:cs="Arial"/>
          <w:bCs/>
        </w:rPr>
        <w:t>rivanja djelatnosti i proizvodnih</w:t>
      </w:r>
      <w:r>
        <w:rPr>
          <w:rFonts w:ascii="Arial" w:hAnsi="Arial" w:cs="Arial"/>
          <w:bCs/>
        </w:rPr>
        <w:t xml:space="preserve"> i </w:t>
      </w:r>
      <w:r w:rsidR="00EB640D">
        <w:rPr>
          <w:rFonts w:ascii="Arial" w:hAnsi="Arial" w:cs="Arial"/>
          <w:bCs/>
        </w:rPr>
        <w:t>trgovačkih, ugostiteljskih, poslovnih</w:t>
      </w:r>
      <w:r w:rsidR="00EB640D" w:rsidRPr="00EB640D">
        <w:rPr>
          <w:rFonts w:ascii="Arial" w:hAnsi="Arial" w:cs="Arial"/>
          <w:bCs/>
        </w:rPr>
        <w:t xml:space="preserve"> i</w:t>
      </w:r>
      <w:r w:rsidR="00EB640D">
        <w:rPr>
          <w:rFonts w:ascii="Arial" w:hAnsi="Arial" w:cs="Arial"/>
          <w:bCs/>
        </w:rPr>
        <w:t xml:space="preserve"> uslužnih namjena</w:t>
      </w:r>
      <w:r w:rsidR="008555A5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dopunom ove Odluke Grad Ivanec želi omogućiti poduzetnicima da ukoliko grade građevine radi obavljanja </w:t>
      </w:r>
      <w:r w:rsidR="00C46647">
        <w:rPr>
          <w:rFonts w:ascii="Arial" w:hAnsi="Arial" w:cs="Arial"/>
          <w:bCs/>
        </w:rPr>
        <w:t xml:space="preserve">navedenih </w:t>
      </w:r>
      <w:r>
        <w:rPr>
          <w:rFonts w:ascii="Arial" w:hAnsi="Arial" w:cs="Arial"/>
          <w:bCs/>
        </w:rPr>
        <w:t>djelatn</w:t>
      </w:r>
      <w:r w:rsidR="00C46647">
        <w:rPr>
          <w:rFonts w:ascii="Arial" w:hAnsi="Arial" w:cs="Arial"/>
          <w:bCs/>
        </w:rPr>
        <w:t>osti, odnosno radi proširivanja istih</w:t>
      </w:r>
      <w:bookmarkStart w:id="0" w:name="_GoBack"/>
      <w:bookmarkEnd w:id="0"/>
      <w:r>
        <w:rPr>
          <w:rFonts w:ascii="Arial" w:hAnsi="Arial" w:cs="Arial"/>
          <w:bCs/>
        </w:rPr>
        <w:t xml:space="preserve">, </w:t>
      </w:r>
      <w:r w:rsidR="008555A5">
        <w:rPr>
          <w:rFonts w:ascii="Arial" w:hAnsi="Arial" w:cs="Arial"/>
          <w:bCs/>
        </w:rPr>
        <w:t xml:space="preserve">da </w:t>
      </w:r>
      <w:r>
        <w:rPr>
          <w:rFonts w:ascii="Arial" w:hAnsi="Arial" w:cs="Arial"/>
          <w:bCs/>
        </w:rPr>
        <w:t xml:space="preserve">im se olakša barem način plaćanja komunalnih obveza u samim počecima. </w:t>
      </w:r>
    </w:p>
    <w:p w:rsidR="00D94B42" w:rsidRPr="00D94B42" w:rsidRDefault="00231679" w:rsidP="00D94B42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Predstavničko tijelo jedinice lokalne samouprave donosi odluku o komunalnom doprinosu kojom između ostalog utvrđuje i način i rokove plaćanja komunalnog doprinosa. Slijedom navedenog predlažemo da se iza članka 10. doda novi članak 10.a kojim se </w:t>
      </w:r>
      <w:r w:rsidR="00D94B42">
        <w:rPr>
          <w:rFonts w:ascii="Arial" w:hAnsi="Arial" w:cs="Arial"/>
          <w:bCs/>
        </w:rPr>
        <w:t>z</w:t>
      </w:r>
      <w:r w:rsidR="00D94B42" w:rsidRPr="00D94B42">
        <w:rPr>
          <w:rFonts w:ascii="Arial" w:hAnsi="Arial" w:cs="Arial"/>
          <w:bCs/>
        </w:rPr>
        <w:t xml:space="preserve">a </w:t>
      </w:r>
      <w:r w:rsidR="00684E42">
        <w:rPr>
          <w:rFonts w:ascii="Arial" w:hAnsi="Arial" w:cs="Arial"/>
          <w:bCs/>
        </w:rPr>
        <w:t>izgradnju građevina proizvodne, te trgovačke, ugostiteljske, poslovne i</w:t>
      </w:r>
      <w:r w:rsidR="00D94B42" w:rsidRPr="00D94B42">
        <w:rPr>
          <w:rFonts w:ascii="Arial" w:hAnsi="Arial" w:cs="Arial"/>
          <w:bCs/>
        </w:rPr>
        <w:t xml:space="preserve"> uslužne namjene, na zahtjev obveznika plaćanja komunalnog doprinosa, može se odobriti odgoda plaćanja komunalnog doprinosa na način da 50% utvrđenog iznosa komunalnog doprinosa obveznik plati u roku od dvije godine od dana izvršnosti akta za građenje, a drugih 50% utvrđenog iznosa u roku od tri godine od dana izvršnosti akta za građenje.</w:t>
      </w:r>
    </w:p>
    <w:p w:rsidR="00231679" w:rsidRPr="00231679" w:rsidRDefault="00231679" w:rsidP="006D4039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taj nač</w:t>
      </w:r>
      <w:r w:rsidR="00684E42">
        <w:rPr>
          <w:rFonts w:ascii="Arial" w:hAnsi="Arial" w:cs="Arial"/>
          <w:bCs/>
        </w:rPr>
        <w:t xml:space="preserve">in bi se poduzetnicima omogućio </w:t>
      </w:r>
      <w:r w:rsidR="003870F1">
        <w:rPr>
          <w:rFonts w:ascii="Arial" w:hAnsi="Arial" w:cs="Arial"/>
          <w:bCs/>
        </w:rPr>
        <w:t>„</w:t>
      </w:r>
      <w:r w:rsidR="00684E42">
        <w:rPr>
          <w:rFonts w:ascii="Arial" w:hAnsi="Arial" w:cs="Arial"/>
          <w:bCs/>
        </w:rPr>
        <w:t>grace period</w:t>
      </w:r>
      <w:r w:rsidR="003870F1">
        <w:rPr>
          <w:rFonts w:ascii="Arial" w:hAnsi="Arial" w:cs="Arial"/>
          <w:bCs/>
        </w:rPr>
        <w:t>“</w:t>
      </w:r>
      <w:r w:rsidR="00684E42">
        <w:rPr>
          <w:rFonts w:ascii="Arial" w:hAnsi="Arial" w:cs="Arial"/>
          <w:bCs/>
        </w:rPr>
        <w:t xml:space="preserve"> od godine dana, odnosno</w:t>
      </w:r>
      <w:r>
        <w:rPr>
          <w:rFonts w:ascii="Arial" w:hAnsi="Arial" w:cs="Arial"/>
          <w:bCs/>
        </w:rPr>
        <w:t xml:space="preserve"> da u prvoj godini kada zapravo još grade gr</w:t>
      </w:r>
      <w:r w:rsidR="003870F1">
        <w:rPr>
          <w:rFonts w:ascii="Arial" w:hAnsi="Arial" w:cs="Arial"/>
          <w:bCs/>
        </w:rPr>
        <w:t>ađevinu za proizvodnju ili trgovačku, ugostiteljsku, poslovnu</w:t>
      </w:r>
      <w:r w:rsidR="003870F1" w:rsidRPr="003870F1">
        <w:rPr>
          <w:rFonts w:ascii="Arial" w:hAnsi="Arial" w:cs="Arial"/>
          <w:bCs/>
        </w:rPr>
        <w:t xml:space="preserve"> i</w:t>
      </w:r>
      <w:r w:rsidR="003870F1">
        <w:rPr>
          <w:rFonts w:ascii="Arial" w:hAnsi="Arial" w:cs="Arial"/>
          <w:bCs/>
        </w:rPr>
        <w:t xml:space="preserve"> uslužnu</w:t>
      </w:r>
      <w:r>
        <w:rPr>
          <w:rFonts w:ascii="Arial" w:hAnsi="Arial" w:cs="Arial"/>
          <w:bCs/>
        </w:rPr>
        <w:t xml:space="preserve"> djelatnost nemaju dodatnog troška za plaćanje komunalnog doprinosa, već im se omogućuje plaćanje utvrđenog iznosa komunalnog doprinosa na dva dijela, </w:t>
      </w:r>
      <w:r w:rsidR="008555A5">
        <w:rPr>
          <w:rFonts w:ascii="Arial" w:hAnsi="Arial" w:cs="Arial"/>
          <w:bCs/>
        </w:rPr>
        <w:t>u drugoj odnosno trećoj godini od dana izvršnosti akta za gradnju.</w:t>
      </w:r>
    </w:p>
    <w:p w:rsidR="002A1ACC" w:rsidRDefault="002A1ACC" w:rsidP="00684E42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Prema članku 16. Odluke o komunalnom doprinosu Grada Ivanca (Službeni vjesnik Varaždinske županije br. 27/10, 37/10, 36/11, 34A/12, 12/13 i 51/15) investitorima izgradnje građevina proizvodne namjene odobrava se popust od 15% utvrđene visine komunalnog doprinosa.</w:t>
      </w:r>
      <w:r w:rsidR="00684E42">
        <w:rPr>
          <w:rFonts w:ascii="Arial" w:hAnsi="Arial" w:cs="Arial"/>
          <w:bCs/>
        </w:rPr>
        <w:t xml:space="preserve">                                                                                                                      Predlaže se brisanje članka 16., ali se investitorima gradnje građevina proizvodne namjene i dalje odobrava popust od 15% na utvrđeni iznos komunalnog doprinosa, samo će ta odredba  biti propisana u stavku 3 članka 6. Odluke.  Ujedno se predlaže</w:t>
      </w:r>
      <w:r>
        <w:rPr>
          <w:rFonts w:ascii="Arial" w:hAnsi="Arial" w:cs="Arial"/>
          <w:bCs/>
        </w:rPr>
        <w:t xml:space="preserve"> </w:t>
      </w:r>
      <w:r w:rsidR="008555A5">
        <w:rPr>
          <w:rFonts w:ascii="Arial" w:hAnsi="Arial" w:cs="Arial"/>
          <w:bCs/>
        </w:rPr>
        <w:t xml:space="preserve">i </w:t>
      </w:r>
      <w:r>
        <w:rPr>
          <w:rFonts w:ascii="Arial" w:hAnsi="Arial" w:cs="Arial"/>
          <w:bCs/>
        </w:rPr>
        <w:t xml:space="preserve">dopuna </w:t>
      </w:r>
      <w:r w:rsidR="00684E42">
        <w:rPr>
          <w:rFonts w:ascii="Arial" w:hAnsi="Arial" w:cs="Arial"/>
          <w:bCs/>
        </w:rPr>
        <w:t>tog istog</w:t>
      </w:r>
      <w:r>
        <w:rPr>
          <w:rFonts w:ascii="Arial" w:hAnsi="Arial" w:cs="Arial"/>
          <w:bCs/>
        </w:rPr>
        <w:t xml:space="preserve"> članka na način da se doda još jedan stavak, te da se i investitorima gradnje građevina </w:t>
      </w:r>
      <w:r w:rsidR="00684E42" w:rsidRPr="00684E42">
        <w:rPr>
          <w:rFonts w:ascii="Arial" w:hAnsi="Arial" w:cs="Arial"/>
          <w:bCs/>
        </w:rPr>
        <w:t xml:space="preserve">trgovačke, ugostiteljske, poslovne i uslužne namjene </w:t>
      </w:r>
      <w:r>
        <w:rPr>
          <w:rFonts w:ascii="Arial" w:hAnsi="Arial" w:cs="Arial"/>
          <w:bCs/>
        </w:rPr>
        <w:t xml:space="preserve">odobri popust na gradnju takvih građevina u iznosu od 5%. </w:t>
      </w:r>
    </w:p>
    <w:p w:rsidR="008555A5" w:rsidRDefault="008555A5" w:rsidP="006D4039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Isto tako kroz izmjenu Odluke o komunalnoj naknadi investitorima izgradnje građevina u svrhu obavljanja proizvodnje odnosno uslužnih djelatnosti, odobrilo bi se oslobođenje od plaćanja komunalne naknade prvih 5 godina, počevši o</w:t>
      </w:r>
      <w:r w:rsidR="003870F1">
        <w:rPr>
          <w:rFonts w:ascii="Arial" w:hAnsi="Arial" w:cs="Arial"/>
          <w:bCs/>
        </w:rPr>
        <w:t>d izvršnosti akta za građenje</w:t>
      </w:r>
      <w:r>
        <w:rPr>
          <w:rFonts w:ascii="Arial" w:hAnsi="Arial" w:cs="Arial"/>
          <w:bCs/>
        </w:rPr>
        <w:t>.</w:t>
      </w:r>
    </w:p>
    <w:p w:rsidR="006D4039" w:rsidRDefault="006D4039" w:rsidP="006D4039">
      <w:pPr>
        <w:ind w:firstLine="708"/>
        <w:jc w:val="both"/>
        <w:rPr>
          <w:rFonts w:ascii="Arial" w:hAnsi="Arial" w:cs="Arial"/>
          <w:bCs/>
        </w:rPr>
      </w:pPr>
    </w:p>
    <w:p w:rsidR="006D4039" w:rsidRDefault="006D4039" w:rsidP="006D4039">
      <w:pPr>
        <w:ind w:firstLine="708"/>
        <w:jc w:val="both"/>
        <w:rPr>
          <w:rFonts w:ascii="Arial" w:hAnsi="Arial" w:cs="Arial"/>
          <w:bCs/>
        </w:rPr>
      </w:pPr>
    </w:p>
    <w:p w:rsidR="006D4039" w:rsidRDefault="006D4039" w:rsidP="006D4039">
      <w:pPr>
        <w:ind w:firstLine="708"/>
        <w:jc w:val="both"/>
        <w:rPr>
          <w:rFonts w:ascii="Arial" w:hAnsi="Arial" w:cs="Arial"/>
          <w:bCs/>
        </w:rPr>
      </w:pPr>
    </w:p>
    <w:p w:rsidR="002A1ACC" w:rsidRDefault="008555A5" w:rsidP="006D4039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Pretpostavka je da će se izgradnjom građevina namijenjenih proizvodnji ili za obavljanje</w:t>
      </w:r>
      <w:r w:rsidR="00684E42" w:rsidRPr="00684E42">
        <w:rPr>
          <w:rFonts w:ascii="Arial" w:hAnsi="Arial" w:cs="Arial"/>
          <w:bCs/>
        </w:rPr>
        <w:t xml:space="preserve"> trgovačke, ugostiteljske, poslovne i</w:t>
      </w:r>
      <w:r w:rsidR="00684E42">
        <w:rPr>
          <w:rFonts w:ascii="Arial" w:hAnsi="Arial" w:cs="Arial"/>
          <w:bCs/>
        </w:rPr>
        <w:t xml:space="preserve"> uslužne</w:t>
      </w:r>
      <w:r>
        <w:rPr>
          <w:rFonts w:ascii="Arial" w:hAnsi="Arial" w:cs="Arial"/>
          <w:bCs/>
        </w:rPr>
        <w:t xml:space="preserve"> </w:t>
      </w:r>
      <w:r w:rsidR="00684E42">
        <w:rPr>
          <w:rFonts w:ascii="Arial" w:hAnsi="Arial" w:cs="Arial"/>
          <w:bCs/>
        </w:rPr>
        <w:t>dj</w:t>
      </w:r>
      <w:r>
        <w:rPr>
          <w:rFonts w:ascii="Arial" w:hAnsi="Arial" w:cs="Arial"/>
          <w:bCs/>
        </w:rPr>
        <w:t xml:space="preserve">elatnosti otvoriti na našem području i nova radna mjesta te samim time smanjiti broj nezaposlenih građana, Grad Ivanec </w:t>
      </w:r>
      <w:r w:rsidR="006D4039">
        <w:rPr>
          <w:rFonts w:ascii="Arial" w:hAnsi="Arial" w:cs="Arial"/>
          <w:bCs/>
        </w:rPr>
        <w:t xml:space="preserve">stoga </w:t>
      </w:r>
      <w:r>
        <w:rPr>
          <w:rFonts w:ascii="Arial" w:hAnsi="Arial" w:cs="Arial"/>
          <w:bCs/>
        </w:rPr>
        <w:t xml:space="preserve">želi kroz izmjene odluka ohrabriti investitore, poduzetnike da se kroz </w:t>
      </w:r>
      <w:proofErr w:type="spellStart"/>
      <w:r>
        <w:rPr>
          <w:rFonts w:ascii="Arial" w:hAnsi="Arial" w:cs="Arial"/>
          <w:bCs/>
        </w:rPr>
        <w:t>benefite</w:t>
      </w:r>
      <w:proofErr w:type="spellEnd"/>
      <w:r>
        <w:rPr>
          <w:rFonts w:ascii="Arial" w:hAnsi="Arial" w:cs="Arial"/>
          <w:bCs/>
        </w:rPr>
        <w:t xml:space="preserve"> koje im gradske odluke pružaju lakše odluče za gradnju odnosno proširenje djelatnosti na našem području.</w:t>
      </w:r>
    </w:p>
    <w:p w:rsidR="00541086" w:rsidRDefault="00541086" w:rsidP="006D4039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Izmjenom, odnosno dopunom Odluke na predloženi način omogućilo bi se i investitorima gradnje objekata za obavljanje proizvodnje odnosno trgovačke, ugostiteljske, poslovne ili uslužne djelatnosti izvan Poslovne zone Ivanec Istok odnosno Industrijske zone Ivanec da ostvare povlastice prilikom plaćanja komunalnog doprinosa.</w:t>
      </w:r>
    </w:p>
    <w:p w:rsidR="00C749A7" w:rsidRPr="004C2FCC" w:rsidRDefault="00567589" w:rsidP="006D40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Slijedom</w:t>
      </w:r>
      <w:r w:rsidR="00D447C7">
        <w:rPr>
          <w:rFonts w:ascii="Arial" w:hAnsi="Arial" w:cs="Arial"/>
        </w:rPr>
        <w:t xml:space="preserve"> navedenog,</w:t>
      </w:r>
      <w:r w:rsidR="00EA2694">
        <w:rPr>
          <w:rFonts w:ascii="Arial" w:hAnsi="Arial" w:cs="Arial"/>
        </w:rPr>
        <w:t xml:space="preserve"> </w:t>
      </w:r>
      <w:r w:rsidR="00D447C7">
        <w:rPr>
          <w:rFonts w:ascii="Arial" w:hAnsi="Arial" w:cs="Arial"/>
        </w:rPr>
        <w:t>p</w:t>
      </w:r>
      <w:r w:rsidR="0078644B">
        <w:rPr>
          <w:rFonts w:ascii="Arial" w:hAnsi="Arial" w:cs="Arial"/>
        </w:rPr>
        <w:t>redlaže</w:t>
      </w:r>
      <w:r w:rsidR="00EA2694">
        <w:rPr>
          <w:rFonts w:ascii="Arial" w:hAnsi="Arial" w:cs="Arial"/>
        </w:rPr>
        <w:t xml:space="preserve"> se</w:t>
      </w:r>
      <w:r w:rsidR="002C3FD7" w:rsidRPr="004C2FCC">
        <w:rPr>
          <w:rFonts w:ascii="Arial" w:hAnsi="Arial" w:cs="Arial"/>
        </w:rPr>
        <w:t xml:space="preserve"> Gradskom vijeću donošen</w:t>
      </w:r>
      <w:r w:rsidR="000724C5">
        <w:rPr>
          <w:rFonts w:ascii="Arial" w:hAnsi="Arial" w:cs="Arial"/>
        </w:rPr>
        <w:t>je Odluke o izmjenama</w:t>
      </w:r>
      <w:r w:rsidR="00957FAA">
        <w:rPr>
          <w:rFonts w:ascii="Arial" w:hAnsi="Arial" w:cs="Arial"/>
        </w:rPr>
        <w:t xml:space="preserve"> i dopunama</w:t>
      </w:r>
      <w:r w:rsidR="002C3FD7" w:rsidRPr="004C2FCC">
        <w:rPr>
          <w:rFonts w:ascii="Arial" w:hAnsi="Arial" w:cs="Arial"/>
        </w:rPr>
        <w:t xml:space="preserve"> kao u prijedlogu.</w:t>
      </w:r>
    </w:p>
    <w:p w:rsidR="00237FE8" w:rsidRDefault="00237FE8" w:rsidP="006D4039">
      <w:pPr>
        <w:ind w:firstLine="708"/>
        <w:jc w:val="both"/>
        <w:rPr>
          <w:rFonts w:ascii="Arial" w:hAnsi="Arial" w:cs="Arial"/>
        </w:rPr>
      </w:pPr>
    </w:p>
    <w:p w:rsidR="002C3FD7" w:rsidRPr="004C2FCC" w:rsidRDefault="002C3FD7" w:rsidP="006D4039">
      <w:pPr>
        <w:jc w:val="both"/>
        <w:rPr>
          <w:rFonts w:ascii="Arial" w:hAnsi="Arial" w:cs="Arial"/>
          <w:i/>
        </w:rPr>
      </w:pPr>
      <w:r w:rsidRPr="004C2FCC">
        <w:rPr>
          <w:rFonts w:ascii="Arial" w:hAnsi="Arial" w:cs="Arial"/>
        </w:rPr>
        <w:tab/>
      </w:r>
      <w:r w:rsidRPr="004C2FCC">
        <w:rPr>
          <w:rFonts w:ascii="Arial" w:hAnsi="Arial" w:cs="Arial"/>
        </w:rPr>
        <w:tab/>
      </w:r>
      <w:r w:rsidRPr="004C2FCC">
        <w:rPr>
          <w:rFonts w:ascii="Arial" w:hAnsi="Arial" w:cs="Arial"/>
        </w:rPr>
        <w:tab/>
      </w:r>
      <w:r w:rsidRPr="004C2FCC">
        <w:rPr>
          <w:rFonts w:ascii="Arial" w:hAnsi="Arial" w:cs="Arial"/>
          <w:i/>
        </w:rPr>
        <w:t>Upravni odjel za urbanizam, komunalne poslove i zaštitu okoliša</w:t>
      </w:r>
    </w:p>
    <w:sectPr w:rsidR="002C3FD7" w:rsidRPr="004C2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B3"/>
    <w:rsid w:val="000724C5"/>
    <w:rsid w:val="000F59D1"/>
    <w:rsid w:val="00113A68"/>
    <w:rsid w:val="001D7A0E"/>
    <w:rsid w:val="00231679"/>
    <w:rsid w:val="00237FE8"/>
    <w:rsid w:val="002A1ACC"/>
    <w:rsid w:val="002C3FD7"/>
    <w:rsid w:val="002D15B0"/>
    <w:rsid w:val="003870F1"/>
    <w:rsid w:val="003B5E7C"/>
    <w:rsid w:val="003D3159"/>
    <w:rsid w:val="00476714"/>
    <w:rsid w:val="004C2FCC"/>
    <w:rsid w:val="00541086"/>
    <w:rsid w:val="00567589"/>
    <w:rsid w:val="00592366"/>
    <w:rsid w:val="006101FF"/>
    <w:rsid w:val="00684E42"/>
    <w:rsid w:val="006D332A"/>
    <w:rsid w:val="006D4039"/>
    <w:rsid w:val="0078644B"/>
    <w:rsid w:val="007902D3"/>
    <w:rsid w:val="008555A5"/>
    <w:rsid w:val="00860A7F"/>
    <w:rsid w:val="008E045E"/>
    <w:rsid w:val="00902C09"/>
    <w:rsid w:val="0093478E"/>
    <w:rsid w:val="00943DBA"/>
    <w:rsid w:val="00957FAA"/>
    <w:rsid w:val="009752F3"/>
    <w:rsid w:val="00C46647"/>
    <w:rsid w:val="00C749A7"/>
    <w:rsid w:val="00D447C7"/>
    <w:rsid w:val="00D94B42"/>
    <w:rsid w:val="00E334EF"/>
    <w:rsid w:val="00E82EB3"/>
    <w:rsid w:val="00EA2694"/>
    <w:rsid w:val="00EB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617D"/>
  <w15:docId w15:val="{0571FB2A-D44E-4024-8317-C6EF5368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4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4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Jelena Cukovic</cp:lastModifiedBy>
  <cp:revision>28</cp:revision>
  <cp:lastPrinted>2016-03-07T13:06:00Z</cp:lastPrinted>
  <dcterms:created xsi:type="dcterms:W3CDTF">2015-02-27T06:54:00Z</dcterms:created>
  <dcterms:modified xsi:type="dcterms:W3CDTF">2016-03-17T10:37:00Z</dcterms:modified>
</cp:coreProperties>
</file>